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70343" w14:textId="6D7EACD2" w:rsidR="001D0C5F" w:rsidRDefault="009B7DEF" w:rsidP="00720A7F">
      <w:pPr>
        <w:jc w:val="center"/>
        <w:rPr>
          <w:b/>
          <w:sz w:val="28"/>
          <w:szCs w:val="28"/>
        </w:rPr>
      </w:pPr>
      <w:r>
        <w:rPr>
          <w:noProof/>
        </w:rPr>
        <w:drawing>
          <wp:anchor distT="0" distB="0" distL="114300" distR="114300" simplePos="0" relativeHeight="251662336" behindDoc="0" locked="0" layoutInCell="1" allowOverlap="1" wp14:anchorId="6E68DB34" wp14:editId="1DF80D88">
            <wp:simplePos x="0" y="0"/>
            <wp:positionH relativeFrom="margin">
              <wp:align>left</wp:align>
            </wp:positionH>
            <wp:positionV relativeFrom="paragraph">
              <wp:posOffset>13970</wp:posOffset>
            </wp:positionV>
            <wp:extent cx="1009336" cy="1222804"/>
            <wp:effectExtent l="0" t="0" r="635" b="0"/>
            <wp:wrapSquare wrapText="bothSides"/>
            <wp:docPr id="14" name="Imagen 13" descr="Descripción: H:\UDCH LOGO NUEVO OK.png"/>
            <wp:cNvGraphicFramePr/>
            <a:graphic xmlns:a="http://schemas.openxmlformats.org/drawingml/2006/main">
              <a:graphicData uri="http://schemas.openxmlformats.org/drawingml/2006/picture">
                <pic:pic xmlns:pic="http://schemas.openxmlformats.org/drawingml/2006/picture">
                  <pic:nvPicPr>
                    <pic:cNvPr id="14" name="Imagen 13" descr="Descripción: H:\UDCH LOGO NUEVO OK.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336" cy="1222804"/>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14:anchorId="544C8A21" wp14:editId="425327F0">
            <wp:simplePos x="0" y="0"/>
            <wp:positionH relativeFrom="margin">
              <wp:align>right</wp:align>
            </wp:positionH>
            <wp:positionV relativeFrom="paragraph">
              <wp:posOffset>0</wp:posOffset>
            </wp:positionV>
            <wp:extent cx="1097931" cy="1165000"/>
            <wp:effectExtent l="0" t="0" r="6985" b="0"/>
            <wp:wrapSquare wrapText="bothSides"/>
            <wp:docPr id="13" name="Imagen 12" descr="CIENCIAS DE LA SALUD"/>
            <wp:cNvGraphicFramePr/>
            <a:graphic xmlns:a="http://schemas.openxmlformats.org/drawingml/2006/main">
              <a:graphicData uri="http://schemas.openxmlformats.org/drawingml/2006/picture">
                <pic:pic xmlns:pic="http://schemas.openxmlformats.org/drawingml/2006/picture">
                  <pic:nvPicPr>
                    <pic:cNvPr id="13" name="Imagen 12" descr="CIENCIAS DE LA SALUD"/>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7931" cy="1165000"/>
                    </a:xfrm>
                    <a:prstGeom prst="rect">
                      <a:avLst/>
                    </a:prstGeom>
                    <a:noFill/>
                    <a:ln>
                      <a:noFill/>
                    </a:ln>
                  </pic:spPr>
                </pic:pic>
              </a:graphicData>
            </a:graphic>
          </wp:anchor>
        </w:drawing>
      </w:r>
    </w:p>
    <w:p w14:paraId="2BD4FBA1" w14:textId="799533A6" w:rsidR="006154C5" w:rsidRDefault="006154C5" w:rsidP="00720A7F">
      <w:pPr>
        <w:jc w:val="center"/>
        <w:rPr>
          <w:b/>
          <w:sz w:val="28"/>
          <w:szCs w:val="28"/>
        </w:rPr>
      </w:pPr>
    </w:p>
    <w:p w14:paraId="24C6249C" w14:textId="77777777" w:rsidR="00720A7F" w:rsidRDefault="00720A7F" w:rsidP="00720A7F">
      <w:pPr>
        <w:jc w:val="center"/>
        <w:rPr>
          <w:b/>
          <w:sz w:val="28"/>
          <w:szCs w:val="28"/>
        </w:rPr>
      </w:pPr>
      <w:r w:rsidRPr="00DB70FF">
        <w:rPr>
          <w:b/>
          <w:sz w:val="28"/>
          <w:szCs w:val="28"/>
        </w:rPr>
        <w:t xml:space="preserve">UNIVERSIDAD </w:t>
      </w:r>
      <w:r w:rsidR="006154C5">
        <w:rPr>
          <w:b/>
          <w:sz w:val="28"/>
          <w:szCs w:val="28"/>
        </w:rPr>
        <w:t>PARTICULAR DE CHICLAYO</w:t>
      </w:r>
    </w:p>
    <w:p w14:paraId="60773555" w14:textId="77777777" w:rsidR="00720A7F" w:rsidRDefault="00720A7F" w:rsidP="00720A7F">
      <w:pPr>
        <w:jc w:val="center"/>
        <w:rPr>
          <w:b/>
          <w:sz w:val="28"/>
          <w:szCs w:val="28"/>
        </w:rPr>
      </w:pPr>
      <w:r>
        <w:rPr>
          <w:b/>
          <w:sz w:val="28"/>
          <w:szCs w:val="28"/>
        </w:rPr>
        <w:t xml:space="preserve">FACULTAD DE </w:t>
      </w:r>
      <w:r w:rsidR="006154C5">
        <w:rPr>
          <w:b/>
          <w:sz w:val="28"/>
          <w:szCs w:val="28"/>
        </w:rPr>
        <w:t>CIENCIAS DE LA SALUD</w:t>
      </w:r>
    </w:p>
    <w:p w14:paraId="5845F4B7" w14:textId="77777777" w:rsidR="00F97F04" w:rsidRDefault="00F97F04" w:rsidP="00720A7F">
      <w:pPr>
        <w:jc w:val="center"/>
        <w:rPr>
          <w:rFonts w:ascii="Arial" w:hAnsi="Arial" w:cs="Arial"/>
          <w:b/>
          <w:sz w:val="28"/>
          <w:szCs w:val="28"/>
        </w:rPr>
      </w:pPr>
    </w:p>
    <w:p w14:paraId="0EC9ED78" w14:textId="77777777" w:rsidR="00720A7F" w:rsidRDefault="006154C5" w:rsidP="00720A7F">
      <w:pPr>
        <w:jc w:val="center"/>
        <w:rPr>
          <w:rFonts w:ascii="Arial" w:hAnsi="Arial" w:cs="Arial"/>
          <w:b/>
          <w:sz w:val="28"/>
          <w:szCs w:val="28"/>
        </w:rPr>
      </w:pPr>
      <w:r>
        <w:rPr>
          <w:rFonts w:ascii="Arial" w:hAnsi="Arial" w:cs="Arial"/>
          <w:b/>
          <w:sz w:val="28"/>
          <w:szCs w:val="28"/>
        </w:rPr>
        <w:t>ESCUELA PROFESIONAL DE TECNOLOGIA MÉDICA – TERAPIA FÍSICA Y REHABILITACIÓN</w:t>
      </w:r>
    </w:p>
    <w:p w14:paraId="73A7D807" w14:textId="77777777" w:rsidR="00F97F04" w:rsidRDefault="00F97F04" w:rsidP="00720A7F">
      <w:pPr>
        <w:jc w:val="center"/>
        <w:rPr>
          <w:rFonts w:ascii="Arial" w:hAnsi="Arial" w:cs="Arial"/>
          <w:b/>
          <w:sz w:val="28"/>
          <w:szCs w:val="28"/>
        </w:rPr>
      </w:pPr>
    </w:p>
    <w:p w14:paraId="091770AB" w14:textId="7C8D93AB" w:rsidR="00720A7F" w:rsidRPr="007E62A0" w:rsidRDefault="00E96A32" w:rsidP="00720A7F">
      <w:pPr>
        <w:jc w:val="center"/>
        <w:rPr>
          <w:rFonts w:ascii="Arial" w:hAnsi="Arial" w:cs="Arial"/>
          <w:b/>
          <w:sz w:val="28"/>
          <w:szCs w:val="28"/>
        </w:rPr>
      </w:pPr>
      <w:bookmarkStart w:id="0" w:name="_GoBack"/>
      <w:r>
        <w:rPr>
          <w:rFonts w:ascii="Arial" w:hAnsi="Arial" w:cs="Arial"/>
          <w:b/>
          <w:sz w:val="28"/>
          <w:szCs w:val="28"/>
        </w:rPr>
        <w:t xml:space="preserve">Relación entre Peso de </w:t>
      </w:r>
      <w:r w:rsidR="00B43D22">
        <w:rPr>
          <w:rFonts w:ascii="Arial" w:hAnsi="Arial" w:cs="Arial"/>
          <w:b/>
          <w:sz w:val="28"/>
          <w:szCs w:val="28"/>
        </w:rPr>
        <w:t xml:space="preserve">la </w:t>
      </w:r>
      <w:r>
        <w:rPr>
          <w:rFonts w:ascii="Arial" w:hAnsi="Arial" w:cs="Arial"/>
          <w:b/>
          <w:sz w:val="28"/>
          <w:szCs w:val="28"/>
        </w:rPr>
        <w:t>Mochila y su influencia en la Postura de los niños de una Institución Educativa</w:t>
      </w:r>
      <w:r w:rsidR="0022650A">
        <w:rPr>
          <w:rFonts w:ascii="Arial" w:hAnsi="Arial" w:cs="Arial"/>
          <w:b/>
          <w:sz w:val="28"/>
          <w:szCs w:val="28"/>
        </w:rPr>
        <w:t>, Chiclayo 201</w:t>
      </w:r>
      <w:bookmarkEnd w:id="0"/>
      <w:r w:rsidR="0022650A">
        <w:rPr>
          <w:rFonts w:ascii="Arial" w:hAnsi="Arial" w:cs="Arial"/>
          <w:b/>
          <w:sz w:val="28"/>
          <w:szCs w:val="28"/>
        </w:rPr>
        <w:t>7</w:t>
      </w:r>
      <w:r>
        <w:rPr>
          <w:rFonts w:ascii="Arial" w:hAnsi="Arial" w:cs="Arial"/>
          <w:b/>
          <w:sz w:val="28"/>
          <w:szCs w:val="28"/>
        </w:rPr>
        <w:t>.</w:t>
      </w:r>
    </w:p>
    <w:p w14:paraId="634A07CA" w14:textId="77777777" w:rsidR="00720A7F" w:rsidRPr="007E62A0" w:rsidRDefault="00720A7F" w:rsidP="00720A7F">
      <w:pPr>
        <w:jc w:val="center"/>
        <w:rPr>
          <w:rFonts w:ascii="Arial" w:hAnsi="Arial" w:cs="Arial"/>
          <w:b/>
          <w:sz w:val="28"/>
          <w:szCs w:val="28"/>
        </w:rPr>
      </w:pPr>
    </w:p>
    <w:p w14:paraId="2A19CF03" w14:textId="345543B0" w:rsidR="00720A7F" w:rsidRDefault="00720A7F" w:rsidP="00720A7F">
      <w:pPr>
        <w:jc w:val="center"/>
        <w:rPr>
          <w:rFonts w:ascii="Arial" w:hAnsi="Arial" w:cs="Arial"/>
          <w:sz w:val="28"/>
          <w:szCs w:val="28"/>
        </w:rPr>
      </w:pPr>
      <w:r>
        <w:rPr>
          <w:rFonts w:ascii="Arial" w:hAnsi="Arial" w:cs="Arial"/>
          <w:sz w:val="28"/>
          <w:szCs w:val="28"/>
        </w:rPr>
        <w:t>T</w:t>
      </w:r>
      <w:r w:rsidRPr="007E62A0">
        <w:rPr>
          <w:rFonts w:ascii="Arial" w:hAnsi="Arial" w:cs="Arial"/>
          <w:sz w:val="28"/>
          <w:szCs w:val="28"/>
        </w:rPr>
        <w:t xml:space="preserve">esis para optar el </w:t>
      </w:r>
      <w:r w:rsidR="00D40756">
        <w:rPr>
          <w:rFonts w:ascii="Arial" w:hAnsi="Arial" w:cs="Arial"/>
          <w:sz w:val="28"/>
          <w:szCs w:val="28"/>
        </w:rPr>
        <w:t>Título</w:t>
      </w:r>
      <w:r w:rsidRPr="007E62A0">
        <w:rPr>
          <w:rFonts w:ascii="Arial" w:hAnsi="Arial" w:cs="Arial"/>
          <w:sz w:val="28"/>
          <w:szCs w:val="28"/>
        </w:rPr>
        <w:t xml:space="preserve"> de </w:t>
      </w:r>
      <w:r w:rsidR="003A28EE">
        <w:rPr>
          <w:rFonts w:ascii="Arial" w:hAnsi="Arial" w:cs="Arial"/>
          <w:sz w:val="28"/>
          <w:szCs w:val="28"/>
        </w:rPr>
        <w:t>Licenciado en Tecnología Médica – Terapia Física y Rehabilitación</w:t>
      </w:r>
    </w:p>
    <w:p w14:paraId="3B277EE1" w14:textId="77777777" w:rsidR="00720A7F" w:rsidRPr="007E62A0" w:rsidRDefault="00720A7F" w:rsidP="00720A7F">
      <w:pPr>
        <w:jc w:val="center"/>
        <w:rPr>
          <w:rFonts w:ascii="Arial" w:hAnsi="Arial" w:cs="Arial"/>
          <w:sz w:val="28"/>
          <w:szCs w:val="28"/>
        </w:rPr>
      </w:pPr>
    </w:p>
    <w:p w14:paraId="753B60F1" w14:textId="77777777" w:rsidR="00720A7F" w:rsidRPr="007E62A0" w:rsidRDefault="00720A7F" w:rsidP="00720A7F">
      <w:pPr>
        <w:rPr>
          <w:rFonts w:ascii="Arial" w:hAnsi="Arial" w:cs="Arial"/>
          <w:b/>
          <w:sz w:val="28"/>
          <w:szCs w:val="28"/>
        </w:rPr>
      </w:pPr>
    </w:p>
    <w:p w14:paraId="0202EA47" w14:textId="7329E229" w:rsidR="00720A7F" w:rsidRPr="007E62A0" w:rsidRDefault="000872EF" w:rsidP="00720A7F">
      <w:pPr>
        <w:jc w:val="center"/>
        <w:rPr>
          <w:rFonts w:ascii="Arial" w:hAnsi="Arial" w:cs="Arial"/>
          <w:b/>
          <w:sz w:val="28"/>
          <w:szCs w:val="28"/>
        </w:rPr>
      </w:pPr>
      <w:r w:rsidRPr="007E62A0">
        <w:rPr>
          <w:rFonts w:ascii="Arial" w:hAnsi="Arial" w:cs="Arial"/>
          <w:b/>
          <w:sz w:val="28"/>
          <w:szCs w:val="28"/>
        </w:rPr>
        <w:t>PRESENTAD</w:t>
      </w:r>
      <w:r>
        <w:rPr>
          <w:rFonts w:ascii="Arial" w:hAnsi="Arial" w:cs="Arial"/>
          <w:b/>
          <w:sz w:val="28"/>
          <w:szCs w:val="28"/>
        </w:rPr>
        <w:t>O</w:t>
      </w:r>
      <w:r w:rsidRPr="007E62A0">
        <w:rPr>
          <w:rFonts w:ascii="Arial" w:hAnsi="Arial" w:cs="Arial"/>
          <w:b/>
          <w:sz w:val="28"/>
          <w:szCs w:val="28"/>
        </w:rPr>
        <w:t xml:space="preserve"> POR:</w:t>
      </w:r>
    </w:p>
    <w:p w14:paraId="44E2487C" w14:textId="084F3EF6" w:rsidR="00720A7F" w:rsidRPr="00E26372" w:rsidRDefault="000872EF" w:rsidP="006154C5">
      <w:pPr>
        <w:spacing w:after="0"/>
        <w:jc w:val="center"/>
        <w:rPr>
          <w:rFonts w:ascii="Arial" w:hAnsi="Arial" w:cs="Arial"/>
          <w:b/>
          <w:color w:val="000000" w:themeColor="text1"/>
          <w:sz w:val="28"/>
          <w:szCs w:val="28"/>
        </w:rPr>
      </w:pPr>
      <w:r w:rsidRPr="00E26372">
        <w:rPr>
          <w:rFonts w:ascii="Arial" w:hAnsi="Arial" w:cs="Arial"/>
          <w:b/>
          <w:color w:val="000000" w:themeColor="text1"/>
          <w:sz w:val="28"/>
          <w:szCs w:val="28"/>
        </w:rPr>
        <w:t xml:space="preserve">BACH. </w:t>
      </w:r>
      <w:r>
        <w:rPr>
          <w:rFonts w:ascii="Arial" w:hAnsi="Arial" w:cs="Arial"/>
          <w:b/>
          <w:color w:val="000000" w:themeColor="text1"/>
          <w:sz w:val="28"/>
          <w:szCs w:val="28"/>
        </w:rPr>
        <w:t>MONTEZA TANANTA LUZ ROCIO DEL PILAR.</w:t>
      </w:r>
    </w:p>
    <w:p w14:paraId="38039AB6" w14:textId="1EFC275A" w:rsidR="003A28EE" w:rsidRDefault="000872EF" w:rsidP="006154C5">
      <w:pPr>
        <w:spacing w:after="0"/>
        <w:jc w:val="center"/>
        <w:rPr>
          <w:rFonts w:ascii="Arial" w:hAnsi="Arial" w:cs="Arial"/>
          <w:b/>
          <w:color w:val="000000" w:themeColor="text1"/>
          <w:sz w:val="28"/>
          <w:szCs w:val="28"/>
        </w:rPr>
      </w:pPr>
      <w:r w:rsidRPr="00E26372">
        <w:rPr>
          <w:rFonts w:ascii="Arial" w:hAnsi="Arial" w:cs="Arial"/>
          <w:b/>
          <w:color w:val="000000" w:themeColor="text1"/>
          <w:sz w:val="28"/>
          <w:szCs w:val="28"/>
        </w:rPr>
        <w:t xml:space="preserve">BACH. </w:t>
      </w:r>
      <w:r>
        <w:rPr>
          <w:rFonts w:ascii="Arial" w:hAnsi="Arial" w:cs="Arial"/>
          <w:b/>
          <w:color w:val="000000" w:themeColor="text1"/>
          <w:sz w:val="28"/>
          <w:szCs w:val="28"/>
        </w:rPr>
        <w:t>VÁSQUEZ ROMERO SUSANA DEL CARMEN.</w:t>
      </w:r>
    </w:p>
    <w:p w14:paraId="2DCE2A8F" w14:textId="59436E23" w:rsidR="000872EF" w:rsidRDefault="000872EF" w:rsidP="006154C5">
      <w:pPr>
        <w:spacing w:after="0"/>
        <w:jc w:val="center"/>
        <w:rPr>
          <w:rFonts w:ascii="Arial" w:hAnsi="Arial" w:cs="Arial"/>
          <w:b/>
          <w:color w:val="000000" w:themeColor="text1"/>
          <w:sz w:val="28"/>
          <w:szCs w:val="28"/>
        </w:rPr>
      </w:pPr>
    </w:p>
    <w:p w14:paraId="0AE52BC8" w14:textId="14CD3CD3" w:rsidR="000872EF" w:rsidRDefault="000872EF" w:rsidP="006154C5">
      <w:pPr>
        <w:spacing w:after="0"/>
        <w:jc w:val="center"/>
        <w:rPr>
          <w:rFonts w:ascii="Arial" w:hAnsi="Arial" w:cs="Arial"/>
          <w:b/>
          <w:color w:val="000000" w:themeColor="text1"/>
          <w:sz w:val="28"/>
          <w:szCs w:val="28"/>
        </w:rPr>
      </w:pPr>
    </w:p>
    <w:p w14:paraId="20A321BA" w14:textId="05E60291" w:rsidR="000872EF" w:rsidRDefault="000872EF" w:rsidP="006154C5">
      <w:pPr>
        <w:spacing w:after="0"/>
        <w:jc w:val="center"/>
        <w:rPr>
          <w:rFonts w:ascii="Arial" w:hAnsi="Arial" w:cs="Arial"/>
          <w:b/>
          <w:color w:val="000000" w:themeColor="text1"/>
          <w:sz w:val="28"/>
          <w:szCs w:val="28"/>
        </w:rPr>
      </w:pPr>
      <w:r>
        <w:rPr>
          <w:rFonts w:ascii="Arial" w:hAnsi="Arial" w:cs="Arial"/>
          <w:b/>
          <w:color w:val="000000" w:themeColor="text1"/>
          <w:sz w:val="28"/>
          <w:szCs w:val="28"/>
        </w:rPr>
        <w:t>ASESOR:</w:t>
      </w:r>
    </w:p>
    <w:p w14:paraId="63FD3483" w14:textId="77777777" w:rsidR="000872EF" w:rsidRDefault="000872EF" w:rsidP="006154C5">
      <w:pPr>
        <w:spacing w:after="0"/>
        <w:jc w:val="center"/>
        <w:rPr>
          <w:rFonts w:ascii="Arial" w:hAnsi="Arial" w:cs="Arial"/>
          <w:b/>
          <w:color w:val="000000" w:themeColor="text1"/>
          <w:sz w:val="28"/>
          <w:szCs w:val="28"/>
        </w:rPr>
      </w:pPr>
    </w:p>
    <w:p w14:paraId="7182104D" w14:textId="22788DD6" w:rsidR="000872EF" w:rsidRPr="00E26372" w:rsidRDefault="000872EF" w:rsidP="006154C5">
      <w:pPr>
        <w:spacing w:after="0"/>
        <w:jc w:val="center"/>
        <w:rPr>
          <w:rFonts w:ascii="Arial" w:hAnsi="Arial" w:cs="Arial"/>
          <w:b/>
          <w:color w:val="000000" w:themeColor="text1"/>
          <w:sz w:val="28"/>
          <w:szCs w:val="28"/>
        </w:rPr>
      </w:pPr>
      <w:r>
        <w:rPr>
          <w:rFonts w:ascii="Arial" w:hAnsi="Arial" w:cs="Arial"/>
          <w:b/>
          <w:color w:val="000000" w:themeColor="text1"/>
          <w:sz w:val="28"/>
          <w:szCs w:val="28"/>
        </w:rPr>
        <w:t>LIC. WALTER DAVID SANTA CRUZ TORRES</w:t>
      </w:r>
    </w:p>
    <w:p w14:paraId="7D53048A" w14:textId="03D47C81" w:rsidR="00720A7F" w:rsidRDefault="00720A7F" w:rsidP="00720A7F">
      <w:pPr>
        <w:rPr>
          <w:rFonts w:ascii="Arial" w:hAnsi="Arial" w:cs="Arial"/>
          <w:sz w:val="28"/>
          <w:szCs w:val="28"/>
        </w:rPr>
      </w:pPr>
    </w:p>
    <w:p w14:paraId="09B91E75" w14:textId="77777777" w:rsidR="000872EF" w:rsidRPr="00084450" w:rsidRDefault="000872EF" w:rsidP="00720A7F">
      <w:pPr>
        <w:rPr>
          <w:rFonts w:ascii="Arial" w:hAnsi="Arial" w:cs="Arial"/>
          <w:sz w:val="28"/>
          <w:szCs w:val="28"/>
        </w:rPr>
      </w:pPr>
    </w:p>
    <w:p w14:paraId="74E22CD2" w14:textId="554CF718" w:rsidR="00720A7F" w:rsidRPr="000872EF" w:rsidRDefault="000872EF" w:rsidP="00720A7F">
      <w:pPr>
        <w:jc w:val="center"/>
        <w:rPr>
          <w:rFonts w:ascii="Arial" w:hAnsi="Arial" w:cs="Arial"/>
          <w:b/>
          <w:bCs/>
          <w:sz w:val="28"/>
          <w:szCs w:val="28"/>
        </w:rPr>
      </w:pPr>
      <w:r w:rsidRPr="000872EF">
        <w:rPr>
          <w:rFonts w:ascii="Arial" w:hAnsi="Arial" w:cs="Arial"/>
          <w:b/>
          <w:bCs/>
          <w:sz w:val="28"/>
          <w:szCs w:val="28"/>
        </w:rPr>
        <w:t xml:space="preserve">CHICLAYO </w:t>
      </w:r>
      <w:r w:rsidR="00720A7F" w:rsidRPr="000872EF">
        <w:rPr>
          <w:rFonts w:ascii="Arial" w:hAnsi="Arial" w:cs="Arial"/>
          <w:b/>
          <w:bCs/>
          <w:sz w:val="28"/>
          <w:szCs w:val="28"/>
        </w:rPr>
        <w:t>– PERÚ</w:t>
      </w:r>
    </w:p>
    <w:p w14:paraId="23DE7CE3" w14:textId="7668F1C4" w:rsidR="00720A7F" w:rsidRPr="000872EF" w:rsidRDefault="00720A7F" w:rsidP="00720A7F">
      <w:pPr>
        <w:jc w:val="center"/>
        <w:rPr>
          <w:rFonts w:ascii="Arial" w:hAnsi="Arial" w:cs="Arial"/>
          <w:b/>
          <w:bCs/>
          <w:sz w:val="28"/>
          <w:szCs w:val="28"/>
        </w:rPr>
      </w:pPr>
      <w:r w:rsidRPr="000872EF">
        <w:rPr>
          <w:rFonts w:ascii="Arial" w:hAnsi="Arial" w:cs="Arial"/>
          <w:b/>
          <w:bCs/>
          <w:sz w:val="28"/>
          <w:szCs w:val="28"/>
        </w:rPr>
        <w:t>201</w:t>
      </w:r>
      <w:r w:rsidR="000872EF" w:rsidRPr="000872EF">
        <w:rPr>
          <w:rFonts w:ascii="Arial" w:hAnsi="Arial" w:cs="Arial"/>
          <w:b/>
          <w:bCs/>
          <w:sz w:val="28"/>
          <w:szCs w:val="28"/>
        </w:rPr>
        <w:t>9</w:t>
      </w:r>
    </w:p>
    <w:p w14:paraId="2969C90A" w14:textId="77777777" w:rsidR="00720A7F" w:rsidRDefault="00720A7F" w:rsidP="00720A7F">
      <w:pPr>
        <w:jc w:val="center"/>
        <w:rPr>
          <w:rFonts w:ascii="Arial" w:hAnsi="Arial" w:cs="Arial"/>
          <w:b/>
        </w:rPr>
      </w:pPr>
    </w:p>
    <w:p w14:paraId="1E67D743" w14:textId="1DD22DD2" w:rsidR="009E5432" w:rsidRDefault="00F97F04" w:rsidP="000872EF">
      <w:pPr>
        <w:spacing w:after="160" w:line="259" w:lineRule="auto"/>
        <w:rPr>
          <w:rFonts w:ascii="Tahoma" w:hAnsi="Tahoma" w:cs="Tahoma"/>
          <w:b/>
          <w:sz w:val="28"/>
          <w:szCs w:val="24"/>
        </w:rPr>
      </w:pPr>
      <w:r>
        <w:rPr>
          <w:rFonts w:ascii="Arial" w:hAnsi="Arial" w:cs="Arial"/>
          <w:b/>
        </w:rPr>
        <w:br w:type="page"/>
      </w:r>
      <w:r w:rsidR="009E5432" w:rsidRPr="009E5432">
        <w:rPr>
          <w:rFonts w:ascii="Tahoma" w:hAnsi="Tahoma" w:cs="Tahoma"/>
          <w:b/>
          <w:sz w:val="28"/>
          <w:szCs w:val="24"/>
        </w:rPr>
        <w:lastRenderedPageBreak/>
        <w:t>DEDICATORIA</w:t>
      </w:r>
    </w:p>
    <w:p w14:paraId="5DE6B863" w14:textId="77777777" w:rsidR="00C20F18" w:rsidRDefault="00C20F18" w:rsidP="009E5432">
      <w:pPr>
        <w:spacing w:after="160" w:line="259" w:lineRule="auto"/>
        <w:jc w:val="center"/>
        <w:rPr>
          <w:rFonts w:ascii="Tahoma" w:hAnsi="Tahoma" w:cs="Tahoma"/>
          <w:b/>
          <w:sz w:val="28"/>
          <w:szCs w:val="24"/>
        </w:rPr>
      </w:pPr>
    </w:p>
    <w:p w14:paraId="0FE211EC" w14:textId="1C55D865" w:rsidR="00C20F18" w:rsidRPr="00C20F18" w:rsidRDefault="00C20F18" w:rsidP="00C20F18">
      <w:pPr>
        <w:ind w:left="4248"/>
        <w:jc w:val="both"/>
        <w:rPr>
          <w:rFonts w:ascii="Tahoma" w:hAnsi="Tahoma" w:cs="Tahoma"/>
          <w:sz w:val="24"/>
          <w:szCs w:val="24"/>
        </w:rPr>
      </w:pPr>
      <w:r w:rsidRPr="00C20F18">
        <w:rPr>
          <w:rFonts w:ascii="Tahoma" w:hAnsi="Tahoma" w:cs="Tahoma"/>
          <w:sz w:val="24"/>
          <w:szCs w:val="24"/>
        </w:rPr>
        <w:t>Este trabajo se lo dedico a mi hija Ivanna Valentina, a mis abuelos Emma y Cesar que son mi fuerza y ejemplo para seguir esforzándome día a día.</w:t>
      </w:r>
    </w:p>
    <w:p w14:paraId="6ED6537D" w14:textId="77777777" w:rsidR="00C20F18" w:rsidRPr="00C20F18" w:rsidRDefault="00C20F18" w:rsidP="00C20F18">
      <w:pPr>
        <w:rPr>
          <w:rFonts w:ascii="Tahoma" w:hAnsi="Tahoma" w:cs="Tahoma"/>
          <w:sz w:val="24"/>
          <w:szCs w:val="24"/>
        </w:rPr>
      </w:pPr>
    </w:p>
    <w:p w14:paraId="2F4DCA90" w14:textId="77777777" w:rsidR="00C20F18" w:rsidRPr="00C20F18" w:rsidRDefault="00C20F18" w:rsidP="00C20F18">
      <w:pPr>
        <w:rPr>
          <w:rFonts w:ascii="Tahoma" w:hAnsi="Tahoma" w:cs="Tahoma"/>
          <w:sz w:val="24"/>
          <w:szCs w:val="24"/>
        </w:rPr>
      </w:pPr>
    </w:p>
    <w:p w14:paraId="5660BC5F" w14:textId="77777777" w:rsidR="00C20F18" w:rsidRPr="00C20F18" w:rsidRDefault="00C20F18" w:rsidP="00C20F18">
      <w:pPr>
        <w:rPr>
          <w:rFonts w:ascii="Tahoma" w:hAnsi="Tahoma" w:cs="Tahoma"/>
          <w:sz w:val="24"/>
          <w:szCs w:val="24"/>
        </w:rPr>
      </w:pPr>
    </w:p>
    <w:p w14:paraId="634B4242" w14:textId="77777777" w:rsidR="00C20F18" w:rsidRPr="00C20F18" w:rsidRDefault="00C20F18" w:rsidP="00C20F18">
      <w:pPr>
        <w:jc w:val="both"/>
        <w:rPr>
          <w:rFonts w:ascii="Tahoma" w:hAnsi="Tahoma" w:cs="Tahoma"/>
          <w:sz w:val="24"/>
          <w:szCs w:val="24"/>
        </w:rPr>
      </w:pPr>
    </w:p>
    <w:p w14:paraId="5939CF31" w14:textId="084610AB" w:rsidR="00C20F18" w:rsidRDefault="00C20F18" w:rsidP="00C20F18">
      <w:pPr>
        <w:tabs>
          <w:tab w:val="left" w:pos="3135"/>
          <w:tab w:val="center" w:pos="4419"/>
        </w:tabs>
        <w:spacing w:after="0" w:line="360" w:lineRule="auto"/>
        <w:ind w:left="4248"/>
        <w:jc w:val="both"/>
        <w:rPr>
          <w:rFonts w:ascii="Tahoma" w:hAnsi="Tahoma" w:cs="Tahoma"/>
          <w:sz w:val="24"/>
          <w:szCs w:val="24"/>
        </w:rPr>
      </w:pPr>
      <w:r>
        <w:rPr>
          <w:rFonts w:ascii="Tahoma" w:hAnsi="Tahoma" w:cs="Tahoma"/>
          <w:sz w:val="24"/>
          <w:szCs w:val="24"/>
        </w:rPr>
        <w:t xml:space="preserve">Este presente trabajo se lo dedico a mi sobrino César Martín y </w:t>
      </w:r>
      <w:r w:rsidRPr="00C20F18">
        <w:rPr>
          <w:rFonts w:ascii="Tahoma" w:hAnsi="Tahoma" w:cs="Tahoma"/>
          <w:sz w:val="24"/>
          <w:szCs w:val="24"/>
        </w:rPr>
        <w:t>a mi</w:t>
      </w:r>
      <w:r>
        <w:rPr>
          <w:rFonts w:ascii="Tahoma" w:hAnsi="Tahoma" w:cs="Tahoma"/>
          <w:sz w:val="24"/>
          <w:szCs w:val="24"/>
        </w:rPr>
        <w:t xml:space="preserve"> hermana Ana Luisa</w:t>
      </w:r>
      <w:r>
        <w:rPr>
          <w:rFonts w:ascii="Cambria" w:eastAsia="Times New Roman" w:hAnsi="Cambria" w:cs="Arial"/>
          <w:sz w:val="24"/>
          <w:szCs w:val="24"/>
        </w:rPr>
        <w:t xml:space="preserve">, </w:t>
      </w:r>
      <w:r w:rsidRPr="00C20F18">
        <w:rPr>
          <w:rFonts w:ascii="Tahoma" w:hAnsi="Tahoma" w:cs="Tahoma"/>
          <w:sz w:val="24"/>
          <w:szCs w:val="24"/>
        </w:rPr>
        <w:t>por nunca haberme dejado sola en estar largo y arduo camino</w:t>
      </w:r>
      <w:r>
        <w:rPr>
          <w:rFonts w:ascii="Tahoma" w:hAnsi="Tahoma" w:cs="Tahoma"/>
          <w:sz w:val="24"/>
          <w:szCs w:val="24"/>
        </w:rPr>
        <w:t>.</w:t>
      </w:r>
      <w:r w:rsidRPr="00C20F18">
        <w:rPr>
          <w:rFonts w:ascii="Tahoma" w:hAnsi="Tahoma" w:cs="Tahoma"/>
          <w:sz w:val="24"/>
          <w:szCs w:val="24"/>
        </w:rPr>
        <w:t xml:space="preserve"> </w:t>
      </w:r>
    </w:p>
    <w:p w14:paraId="02FA25D9" w14:textId="518AB260"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50E9DDB9" w14:textId="36EBF2AD"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14C9A2FA" w14:textId="10F55710"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2F19AF1F" w14:textId="075FF57B"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07593286" w14:textId="03F3F30F"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40C038A7" w14:textId="294A2CF8"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1DABF8D1" w14:textId="697531C8"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5003A6EA" w14:textId="37273002"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75697DC3" w14:textId="77777777" w:rsidR="00C20F18" w:rsidRDefault="00C20F18" w:rsidP="00C20F18">
      <w:pPr>
        <w:tabs>
          <w:tab w:val="left" w:pos="3135"/>
          <w:tab w:val="center" w:pos="4419"/>
        </w:tabs>
        <w:spacing w:after="0" w:line="360" w:lineRule="auto"/>
        <w:ind w:left="4248"/>
        <w:jc w:val="both"/>
        <w:rPr>
          <w:rFonts w:ascii="Tahoma" w:hAnsi="Tahoma" w:cs="Tahoma"/>
          <w:sz w:val="24"/>
          <w:szCs w:val="24"/>
        </w:rPr>
      </w:pPr>
    </w:p>
    <w:p w14:paraId="7E9C8511" w14:textId="77777777" w:rsidR="00C20F18" w:rsidRPr="00C20F18" w:rsidRDefault="00C20F18" w:rsidP="00C20F18">
      <w:pPr>
        <w:tabs>
          <w:tab w:val="left" w:pos="3135"/>
          <w:tab w:val="center" w:pos="4419"/>
        </w:tabs>
        <w:spacing w:after="0" w:line="360" w:lineRule="auto"/>
        <w:ind w:left="4248"/>
        <w:jc w:val="both"/>
        <w:rPr>
          <w:rFonts w:ascii="Tahoma" w:hAnsi="Tahoma" w:cs="Tahoma"/>
          <w:sz w:val="24"/>
          <w:szCs w:val="24"/>
        </w:rPr>
      </w:pPr>
    </w:p>
    <w:p w14:paraId="23BDF0DF" w14:textId="405ED3EF" w:rsidR="00C20F18" w:rsidRPr="00C20F18" w:rsidRDefault="00C20F18" w:rsidP="00C20F18">
      <w:pPr>
        <w:spacing w:after="160" w:line="259" w:lineRule="auto"/>
        <w:ind w:left="7788"/>
        <w:rPr>
          <w:rFonts w:ascii="Tahoma" w:hAnsi="Tahoma" w:cs="Tahoma"/>
          <w:sz w:val="28"/>
          <w:szCs w:val="24"/>
        </w:rPr>
      </w:pPr>
      <w:r w:rsidRPr="00C20F18">
        <w:rPr>
          <w:rFonts w:ascii="Tahoma" w:hAnsi="Tahoma" w:cs="Tahoma"/>
          <w:sz w:val="24"/>
          <w:szCs w:val="24"/>
        </w:rPr>
        <w:t>Las autoras</w:t>
      </w:r>
      <w:r w:rsidR="009E5432" w:rsidRPr="00C20F18">
        <w:rPr>
          <w:rFonts w:ascii="Tahoma" w:hAnsi="Tahoma" w:cs="Tahoma"/>
          <w:sz w:val="28"/>
          <w:szCs w:val="24"/>
        </w:rPr>
        <w:br w:type="page"/>
      </w:r>
    </w:p>
    <w:p w14:paraId="4118B786" w14:textId="6B0A9527" w:rsidR="009E5432" w:rsidRDefault="009E5432" w:rsidP="009E5432">
      <w:pPr>
        <w:spacing w:after="160" w:line="259" w:lineRule="auto"/>
        <w:jc w:val="center"/>
        <w:rPr>
          <w:rFonts w:ascii="Tahoma" w:hAnsi="Tahoma" w:cs="Tahoma"/>
          <w:b/>
          <w:sz w:val="28"/>
          <w:szCs w:val="24"/>
        </w:rPr>
      </w:pPr>
      <w:r>
        <w:rPr>
          <w:rFonts w:ascii="Tahoma" w:hAnsi="Tahoma" w:cs="Tahoma"/>
          <w:b/>
          <w:sz w:val="28"/>
          <w:szCs w:val="24"/>
        </w:rPr>
        <w:lastRenderedPageBreak/>
        <w:t>AGRADECIMIENTO</w:t>
      </w:r>
    </w:p>
    <w:p w14:paraId="1008E7FD" w14:textId="77777777" w:rsidR="00C20F18" w:rsidRDefault="00C20F18" w:rsidP="009E5432">
      <w:pPr>
        <w:spacing w:after="160" w:line="259" w:lineRule="auto"/>
        <w:jc w:val="center"/>
        <w:rPr>
          <w:rFonts w:ascii="Tahoma" w:hAnsi="Tahoma" w:cs="Tahoma"/>
          <w:b/>
          <w:sz w:val="28"/>
          <w:szCs w:val="24"/>
        </w:rPr>
      </w:pPr>
    </w:p>
    <w:p w14:paraId="2DDB5B2E" w14:textId="6F4D4C86" w:rsidR="00C20F18" w:rsidRPr="00C20F18" w:rsidRDefault="00C20F18" w:rsidP="00C20F18">
      <w:pPr>
        <w:spacing w:line="240" w:lineRule="auto"/>
        <w:ind w:left="4248"/>
        <w:jc w:val="both"/>
        <w:rPr>
          <w:rFonts w:ascii="Tahoma" w:hAnsi="Tahoma" w:cs="Tahoma"/>
          <w:sz w:val="24"/>
          <w:szCs w:val="24"/>
        </w:rPr>
      </w:pPr>
      <w:r w:rsidRPr="00C20F18">
        <w:rPr>
          <w:rFonts w:ascii="Tahoma" w:hAnsi="Tahoma" w:cs="Tahoma"/>
          <w:sz w:val="24"/>
          <w:szCs w:val="24"/>
        </w:rPr>
        <w:t>Agradecemos a Dios por permitirnos estudiar y compartir esta experiencia de trabajo con nuestros padres y familia.</w:t>
      </w:r>
    </w:p>
    <w:p w14:paraId="5345C528" w14:textId="77777777" w:rsidR="00C20F18" w:rsidRPr="00C20F18" w:rsidRDefault="00C20F18" w:rsidP="00C20F18">
      <w:pPr>
        <w:ind w:left="4248"/>
        <w:jc w:val="both"/>
        <w:rPr>
          <w:rFonts w:ascii="Tahoma" w:hAnsi="Tahoma" w:cs="Tahoma"/>
          <w:sz w:val="24"/>
          <w:szCs w:val="24"/>
        </w:rPr>
      </w:pPr>
    </w:p>
    <w:p w14:paraId="36A97A61" w14:textId="77777777" w:rsidR="00C20F18" w:rsidRPr="00C20F18" w:rsidRDefault="00C20F18" w:rsidP="00C20F18">
      <w:pPr>
        <w:ind w:left="4248"/>
        <w:jc w:val="both"/>
        <w:rPr>
          <w:rFonts w:ascii="Tahoma" w:hAnsi="Tahoma" w:cs="Tahoma"/>
          <w:sz w:val="24"/>
          <w:szCs w:val="24"/>
        </w:rPr>
      </w:pPr>
    </w:p>
    <w:p w14:paraId="1EC8B5D4" w14:textId="77777777" w:rsidR="00C20F18" w:rsidRPr="00C20F18" w:rsidRDefault="00C20F18" w:rsidP="00C20F18">
      <w:pPr>
        <w:ind w:left="4248"/>
        <w:jc w:val="both"/>
        <w:rPr>
          <w:rFonts w:ascii="Tahoma" w:hAnsi="Tahoma" w:cs="Tahoma"/>
          <w:sz w:val="24"/>
          <w:szCs w:val="24"/>
        </w:rPr>
      </w:pPr>
    </w:p>
    <w:p w14:paraId="14F450A6" w14:textId="18E640DB" w:rsidR="00C20F18" w:rsidRPr="00C20F18" w:rsidRDefault="00C20F18" w:rsidP="00C20F18">
      <w:pPr>
        <w:spacing w:line="240" w:lineRule="auto"/>
        <w:ind w:left="4248"/>
        <w:jc w:val="both"/>
        <w:rPr>
          <w:rFonts w:ascii="Tahoma" w:hAnsi="Tahoma" w:cs="Tahoma"/>
          <w:sz w:val="24"/>
          <w:szCs w:val="24"/>
        </w:rPr>
      </w:pPr>
      <w:r w:rsidRPr="00C20F18">
        <w:rPr>
          <w:rFonts w:ascii="Tahoma" w:hAnsi="Tahoma" w:cs="Tahoma"/>
          <w:sz w:val="24"/>
          <w:szCs w:val="24"/>
        </w:rPr>
        <w:t>A mis padres Carlos y Ana, que me animan a seguir adelante en lo personal y profesional, enseñándome el amor de Dios.</w:t>
      </w:r>
    </w:p>
    <w:p w14:paraId="7BC6A07B" w14:textId="5452CB07" w:rsidR="00C20F18" w:rsidRDefault="00C20F18" w:rsidP="00C20F18">
      <w:pPr>
        <w:ind w:left="4248"/>
        <w:jc w:val="both"/>
        <w:rPr>
          <w:sz w:val="24"/>
          <w:szCs w:val="24"/>
        </w:rPr>
      </w:pPr>
    </w:p>
    <w:p w14:paraId="0743B199" w14:textId="77777777" w:rsidR="00C20F18" w:rsidRPr="00C20F18" w:rsidRDefault="00C20F18" w:rsidP="00C20F18">
      <w:pPr>
        <w:ind w:left="4248"/>
        <w:jc w:val="both"/>
        <w:rPr>
          <w:sz w:val="24"/>
          <w:szCs w:val="24"/>
        </w:rPr>
      </w:pPr>
    </w:p>
    <w:p w14:paraId="0E078706" w14:textId="77777777" w:rsidR="00C20F18" w:rsidRPr="00C20F18" w:rsidRDefault="00C20F18" w:rsidP="00C20F18">
      <w:pPr>
        <w:ind w:left="4248"/>
        <w:jc w:val="both"/>
        <w:rPr>
          <w:sz w:val="24"/>
          <w:szCs w:val="24"/>
        </w:rPr>
      </w:pPr>
    </w:p>
    <w:p w14:paraId="51D399DD" w14:textId="13FC50C0" w:rsidR="00C20F18" w:rsidRPr="00C20F18" w:rsidRDefault="00C20F18" w:rsidP="00C20F18">
      <w:pPr>
        <w:ind w:left="4248"/>
        <w:jc w:val="both"/>
        <w:rPr>
          <w:sz w:val="24"/>
          <w:szCs w:val="24"/>
        </w:rPr>
      </w:pPr>
      <w:r>
        <w:rPr>
          <w:rFonts w:ascii="Tahoma" w:hAnsi="Tahoma" w:cs="Tahoma"/>
          <w:sz w:val="24"/>
          <w:szCs w:val="24"/>
        </w:rPr>
        <w:t xml:space="preserve">A mis </w:t>
      </w:r>
      <w:r w:rsidRPr="00C20F18">
        <w:rPr>
          <w:rFonts w:ascii="Tahoma" w:hAnsi="Tahoma" w:cs="Tahoma"/>
          <w:sz w:val="24"/>
          <w:szCs w:val="24"/>
        </w:rPr>
        <w:t>queridos padres César y Nimelda por siempre estar conmigo, empuján</w:t>
      </w:r>
      <w:r>
        <w:rPr>
          <w:rFonts w:ascii="Tahoma" w:hAnsi="Tahoma" w:cs="Tahoma"/>
          <w:sz w:val="24"/>
          <w:szCs w:val="24"/>
        </w:rPr>
        <w:t xml:space="preserve">dome a </w:t>
      </w:r>
      <w:r w:rsidRPr="00C20F18">
        <w:rPr>
          <w:rFonts w:ascii="Tahoma" w:hAnsi="Tahoma" w:cs="Tahoma"/>
          <w:sz w:val="24"/>
          <w:szCs w:val="24"/>
        </w:rPr>
        <w:t>seguir adelante.</w:t>
      </w:r>
    </w:p>
    <w:p w14:paraId="6A3845E3" w14:textId="77777777" w:rsidR="00160E83" w:rsidRDefault="00160E83" w:rsidP="00160E83">
      <w:pPr>
        <w:spacing w:after="160" w:line="259" w:lineRule="auto"/>
        <w:ind w:left="7788"/>
        <w:rPr>
          <w:rFonts w:ascii="Tahoma" w:hAnsi="Tahoma" w:cs="Tahoma"/>
          <w:sz w:val="24"/>
          <w:szCs w:val="24"/>
        </w:rPr>
      </w:pPr>
    </w:p>
    <w:p w14:paraId="61CF9458" w14:textId="77777777" w:rsidR="00160E83" w:rsidRDefault="00160E83" w:rsidP="00160E83">
      <w:pPr>
        <w:spacing w:after="160" w:line="259" w:lineRule="auto"/>
        <w:ind w:left="7788"/>
        <w:rPr>
          <w:rFonts w:ascii="Tahoma" w:hAnsi="Tahoma" w:cs="Tahoma"/>
          <w:sz w:val="24"/>
          <w:szCs w:val="24"/>
        </w:rPr>
      </w:pPr>
    </w:p>
    <w:p w14:paraId="4ACE7D82" w14:textId="77777777" w:rsidR="00160E83" w:rsidRDefault="00160E83" w:rsidP="00160E83">
      <w:pPr>
        <w:spacing w:after="160" w:line="259" w:lineRule="auto"/>
        <w:ind w:left="7788"/>
        <w:rPr>
          <w:rFonts w:ascii="Tahoma" w:hAnsi="Tahoma" w:cs="Tahoma"/>
          <w:sz w:val="24"/>
          <w:szCs w:val="24"/>
        </w:rPr>
      </w:pPr>
    </w:p>
    <w:p w14:paraId="324E7570" w14:textId="77777777" w:rsidR="00160E83" w:rsidRDefault="00160E83" w:rsidP="00160E83">
      <w:pPr>
        <w:spacing w:after="160" w:line="259" w:lineRule="auto"/>
        <w:ind w:left="7788"/>
        <w:rPr>
          <w:rFonts w:ascii="Tahoma" w:hAnsi="Tahoma" w:cs="Tahoma"/>
          <w:sz w:val="24"/>
          <w:szCs w:val="24"/>
        </w:rPr>
      </w:pPr>
    </w:p>
    <w:p w14:paraId="0FA15E1A" w14:textId="77777777" w:rsidR="00160E83" w:rsidRDefault="00160E83" w:rsidP="00160E83">
      <w:pPr>
        <w:spacing w:after="160" w:line="259" w:lineRule="auto"/>
        <w:ind w:left="7788"/>
        <w:rPr>
          <w:rFonts w:ascii="Tahoma" w:hAnsi="Tahoma" w:cs="Tahoma"/>
          <w:sz w:val="24"/>
          <w:szCs w:val="24"/>
        </w:rPr>
      </w:pPr>
    </w:p>
    <w:p w14:paraId="70507BDF" w14:textId="77777777" w:rsidR="00160E83" w:rsidRDefault="00160E83" w:rsidP="00160E83">
      <w:pPr>
        <w:spacing w:after="160" w:line="259" w:lineRule="auto"/>
        <w:ind w:left="7788"/>
        <w:rPr>
          <w:rFonts w:ascii="Tahoma" w:hAnsi="Tahoma" w:cs="Tahoma"/>
          <w:sz w:val="24"/>
          <w:szCs w:val="24"/>
        </w:rPr>
      </w:pPr>
    </w:p>
    <w:p w14:paraId="3A24AC26" w14:textId="77777777" w:rsidR="00160E83" w:rsidRDefault="00160E83" w:rsidP="00160E83">
      <w:pPr>
        <w:spacing w:after="160" w:line="259" w:lineRule="auto"/>
        <w:ind w:left="7788"/>
        <w:rPr>
          <w:rFonts w:ascii="Tahoma" w:hAnsi="Tahoma" w:cs="Tahoma"/>
          <w:sz w:val="24"/>
          <w:szCs w:val="24"/>
        </w:rPr>
      </w:pPr>
    </w:p>
    <w:p w14:paraId="3BDE5E0F" w14:textId="77777777" w:rsidR="00160E83" w:rsidRDefault="00160E83" w:rsidP="00160E83">
      <w:pPr>
        <w:spacing w:after="160" w:line="259" w:lineRule="auto"/>
        <w:ind w:left="7788"/>
        <w:rPr>
          <w:rFonts w:ascii="Tahoma" w:hAnsi="Tahoma" w:cs="Tahoma"/>
          <w:sz w:val="24"/>
          <w:szCs w:val="24"/>
        </w:rPr>
      </w:pPr>
    </w:p>
    <w:p w14:paraId="69E06E00" w14:textId="2BECF0CB" w:rsidR="009E5432" w:rsidRDefault="00160E83" w:rsidP="00160E83">
      <w:pPr>
        <w:spacing w:after="160" w:line="259" w:lineRule="auto"/>
        <w:ind w:left="7788"/>
        <w:rPr>
          <w:rFonts w:ascii="Tahoma" w:hAnsi="Tahoma" w:cs="Tahoma"/>
          <w:b/>
          <w:sz w:val="28"/>
          <w:szCs w:val="24"/>
        </w:rPr>
      </w:pPr>
      <w:r w:rsidRPr="00C20F18">
        <w:rPr>
          <w:rFonts w:ascii="Tahoma" w:hAnsi="Tahoma" w:cs="Tahoma"/>
          <w:sz w:val="24"/>
          <w:szCs w:val="24"/>
        </w:rPr>
        <w:t>Las autoras</w:t>
      </w:r>
    </w:p>
    <w:p w14:paraId="7C8274B5" w14:textId="77777777" w:rsidR="00160E83" w:rsidRDefault="00160E83" w:rsidP="009E5432">
      <w:pPr>
        <w:spacing w:after="160" w:line="259" w:lineRule="auto"/>
        <w:jc w:val="center"/>
        <w:rPr>
          <w:rFonts w:ascii="Tahoma" w:hAnsi="Tahoma" w:cs="Tahoma"/>
          <w:b/>
          <w:sz w:val="28"/>
          <w:szCs w:val="24"/>
        </w:rPr>
      </w:pPr>
    </w:p>
    <w:p w14:paraId="083CA4B0" w14:textId="5C7B7ECD" w:rsidR="00160E83" w:rsidRDefault="00160E83" w:rsidP="009E5432">
      <w:pPr>
        <w:spacing w:after="160" w:line="259" w:lineRule="auto"/>
        <w:jc w:val="center"/>
        <w:rPr>
          <w:rFonts w:ascii="Tahoma" w:hAnsi="Tahoma" w:cs="Tahoma"/>
          <w:b/>
          <w:sz w:val="28"/>
          <w:szCs w:val="24"/>
        </w:rPr>
      </w:pPr>
    </w:p>
    <w:p w14:paraId="4E98E0DC" w14:textId="59F72F5D" w:rsidR="007F3673" w:rsidRDefault="007F3673" w:rsidP="007F3673">
      <w:pPr>
        <w:spacing w:after="160" w:line="259" w:lineRule="auto"/>
        <w:rPr>
          <w:rFonts w:ascii="Tahoma" w:hAnsi="Tahoma" w:cs="Tahoma"/>
          <w:b/>
          <w:sz w:val="28"/>
          <w:szCs w:val="24"/>
        </w:rPr>
        <w:sectPr w:rsidR="007F3673" w:rsidSect="00DE3A7B">
          <w:pgSz w:w="11906" w:h="16838"/>
          <w:pgMar w:top="1418" w:right="1418" w:bottom="1418" w:left="1418" w:header="709" w:footer="709" w:gutter="0"/>
          <w:cols w:space="708"/>
          <w:docGrid w:linePitch="360"/>
        </w:sectPr>
      </w:pPr>
    </w:p>
    <w:p w14:paraId="1B5BB9C6" w14:textId="77777777" w:rsidR="0022650A" w:rsidRDefault="0022650A" w:rsidP="0022650A">
      <w:pPr>
        <w:spacing w:after="0" w:line="240" w:lineRule="auto"/>
        <w:jc w:val="center"/>
        <w:rPr>
          <w:rFonts w:ascii="Tahoma" w:hAnsi="Tahoma" w:cs="Tahoma"/>
          <w:b/>
          <w:sz w:val="28"/>
          <w:szCs w:val="24"/>
        </w:rPr>
      </w:pPr>
      <w:r w:rsidRPr="00694101">
        <w:rPr>
          <w:rFonts w:ascii="Tahoma" w:hAnsi="Tahoma" w:cs="Tahoma"/>
          <w:b/>
          <w:sz w:val="28"/>
          <w:szCs w:val="24"/>
        </w:rPr>
        <w:lastRenderedPageBreak/>
        <w:t>ÍNDICE</w:t>
      </w:r>
    </w:p>
    <w:p w14:paraId="28F29D06" w14:textId="77777777" w:rsidR="0022650A" w:rsidRDefault="0022650A" w:rsidP="0022650A">
      <w:pPr>
        <w:spacing w:after="0" w:line="240" w:lineRule="auto"/>
        <w:jc w:val="center"/>
        <w:rPr>
          <w:rFonts w:ascii="Tahoma" w:hAnsi="Tahoma" w:cs="Tahoma"/>
          <w:b/>
          <w:sz w:val="28"/>
          <w:szCs w:val="24"/>
        </w:rPr>
      </w:pPr>
    </w:p>
    <w:p w14:paraId="7E7EBC94" w14:textId="77777777" w:rsidR="0022650A" w:rsidRDefault="0022650A" w:rsidP="0022650A">
      <w:pPr>
        <w:spacing w:after="0" w:line="240" w:lineRule="auto"/>
        <w:jc w:val="center"/>
        <w:rPr>
          <w:rFonts w:ascii="Tahoma" w:hAnsi="Tahoma" w:cs="Tahoma"/>
          <w:b/>
          <w:sz w:val="28"/>
          <w:szCs w:val="24"/>
        </w:rPr>
      </w:pPr>
    </w:p>
    <w:p w14:paraId="5F156BF4" w14:textId="77777777" w:rsidR="0022650A" w:rsidRDefault="0022650A" w:rsidP="0022650A">
      <w:pPr>
        <w:spacing w:after="0" w:line="240" w:lineRule="auto"/>
        <w:jc w:val="center"/>
        <w:rPr>
          <w:rFonts w:ascii="Tahoma" w:hAnsi="Tahoma" w:cs="Tahoma"/>
          <w:b/>
          <w:sz w:val="24"/>
          <w:szCs w:val="24"/>
        </w:rPr>
      </w:pPr>
    </w:p>
    <w:p w14:paraId="53DB68F3" w14:textId="77777777" w:rsidR="0022650A" w:rsidRPr="00694101" w:rsidRDefault="0022650A" w:rsidP="0022650A">
      <w:pPr>
        <w:spacing w:after="0" w:line="240" w:lineRule="auto"/>
        <w:ind w:left="708"/>
        <w:rPr>
          <w:rFonts w:ascii="Tahoma" w:hAnsi="Tahoma" w:cs="Tahoma"/>
          <w:b/>
          <w:sz w:val="24"/>
          <w:szCs w:val="24"/>
        </w:rPr>
      </w:pPr>
      <w:r w:rsidRPr="00694101">
        <w:rPr>
          <w:rFonts w:ascii="Tahoma" w:hAnsi="Tahoma" w:cs="Tahoma"/>
          <w:b/>
          <w:sz w:val="24"/>
          <w:szCs w:val="24"/>
        </w:rPr>
        <w:t>DEDICATORIA</w:t>
      </w:r>
      <w:r>
        <w:rPr>
          <w:rFonts w:ascii="Tahoma" w:hAnsi="Tahoma" w:cs="Tahoma"/>
          <w:b/>
          <w:sz w:val="24"/>
          <w:szCs w:val="24"/>
        </w:rPr>
        <w:t xml:space="preserve">                                                           </w:t>
      </w:r>
      <w:r>
        <w:rPr>
          <w:rFonts w:ascii="Tahoma" w:hAnsi="Tahoma" w:cs="Tahoma"/>
          <w:b/>
          <w:sz w:val="24"/>
          <w:szCs w:val="24"/>
        </w:rPr>
        <w:tab/>
      </w:r>
      <w:r>
        <w:rPr>
          <w:rFonts w:ascii="Tahoma" w:hAnsi="Tahoma" w:cs="Tahoma"/>
          <w:b/>
          <w:sz w:val="24"/>
          <w:szCs w:val="24"/>
        </w:rPr>
        <w:tab/>
      </w:r>
      <w:r w:rsidRPr="00994F1E">
        <w:rPr>
          <w:rFonts w:ascii="Tahoma" w:hAnsi="Tahoma" w:cs="Tahoma"/>
          <w:sz w:val="24"/>
          <w:szCs w:val="24"/>
        </w:rPr>
        <w:t>2</w:t>
      </w:r>
      <w:r>
        <w:rPr>
          <w:rFonts w:ascii="Tahoma" w:hAnsi="Tahoma" w:cs="Tahoma"/>
          <w:b/>
          <w:sz w:val="24"/>
          <w:szCs w:val="24"/>
        </w:rPr>
        <w:tab/>
      </w:r>
    </w:p>
    <w:p w14:paraId="23560F0A" w14:textId="77777777" w:rsidR="0022650A" w:rsidRDefault="0022650A" w:rsidP="0022650A">
      <w:pPr>
        <w:spacing w:after="0" w:line="240" w:lineRule="auto"/>
        <w:ind w:left="708"/>
        <w:rPr>
          <w:rFonts w:ascii="Tahoma" w:hAnsi="Tahoma" w:cs="Tahoma"/>
          <w:b/>
          <w:sz w:val="24"/>
          <w:szCs w:val="24"/>
        </w:rPr>
      </w:pPr>
      <w:r w:rsidRPr="00694101">
        <w:rPr>
          <w:rFonts w:ascii="Tahoma" w:hAnsi="Tahoma" w:cs="Tahoma"/>
          <w:b/>
          <w:sz w:val="24"/>
          <w:szCs w:val="24"/>
        </w:rPr>
        <w:t>AGRADECIMIENTO</w:t>
      </w:r>
      <w:r>
        <w:rPr>
          <w:rFonts w:ascii="Tahoma" w:hAnsi="Tahoma" w:cs="Tahoma"/>
          <w:b/>
          <w:sz w:val="24"/>
          <w:szCs w:val="24"/>
        </w:rPr>
        <w:t xml:space="preserve">                                                </w:t>
      </w:r>
      <w:r>
        <w:rPr>
          <w:rFonts w:ascii="Tahoma" w:hAnsi="Tahoma" w:cs="Tahoma"/>
          <w:b/>
          <w:sz w:val="24"/>
          <w:szCs w:val="24"/>
        </w:rPr>
        <w:tab/>
        <w:t xml:space="preserve">   </w:t>
      </w:r>
      <w:r>
        <w:rPr>
          <w:rFonts w:ascii="Tahoma" w:hAnsi="Tahoma" w:cs="Tahoma"/>
          <w:b/>
          <w:sz w:val="24"/>
          <w:szCs w:val="24"/>
        </w:rPr>
        <w:tab/>
      </w:r>
      <w:r>
        <w:rPr>
          <w:rFonts w:ascii="Tahoma" w:hAnsi="Tahoma" w:cs="Tahoma"/>
          <w:b/>
          <w:sz w:val="24"/>
          <w:szCs w:val="24"/>
        </w:rPr>
        <w:tab/>
      </w:r>
      <w:r w:rsidRPr="00994F1E">
        <w:rPr>
          <w:rFonts w:ascii="Tahoma" w:hAnsi="Tahoma" w:cs="Tahoma"/>
          <w:sz w:val="24"/>
          <w:szCs w:val="24"/>
        </w:rPr>
        <w:t>3</w:t>
      </w:r>
    </w:p>
    <w:p w14:paraId="378BC787" w14:textId="77777777" w:rsidR="0022650A" w:rsidRPr="00694101" w:rsidRDefault="0022650A" w:rsidP="0022650A">
      <w:pPr>
        <w:spacing w:after="0" w:line="240" w:lineRule="auto"/>
        <w:ind w:left="708"/>
        <w:rPr>
          <w:rFonts w:ascii="Tahoma" w:hAnsi="Tahoma" w:cs="Tahoma"/>
          <w:b/>
          <w:sz w:val="24"/>
          <w:szCs w:val="24"/>
        </w:rPr>
      </w:pPr>
      <w:r>
        <w:rPr>
          <w:rFonts w:ascii="Tahoma" w:hAnsi="Tahoma" w:cs="Tahoma"/>
          <w:b/>
          <w:sz w:val="24"/>
          <w:szCs w:val="24"/>
        </w:rPr>
        <w:t xml:space="preserve">INDICE                                                                      </w:t>
      </w:r>
      <w:r>
        <w:rPr>
          <w:rFonts w:ascii="Tahoma" w:hAnsi="Tahoma" w:cs="Tahoma"/>
          <w:b/>
          <w:sz w:val="24"/>
          <w:szCs w:val="24"/>
        </w:rPr>
        <w:tab/>
      </w:r>
      <w:r>
        <w:rPr>
          <w:rFonts w:ascii="Tahoma" w:hAnsi="Tahoma" w:cs="Tahoma"/>
          <w:b/>
          <w:sz w:val="24"/>
          <w:szCs w:val="24"/>
        </w:rPr>
        <w:tab/>
      </w:r>
      <w:r w:rsidRPr="00994F1E">
        <w:rPr>
          <w:rFonts w:ascii="Tahoma" w:hAnsi="Tahoma" w:cs="Tahoma"/>
          <w:sz w:val="24"/>
          <w:szCs w:val="24"/>
        </w:rPr>
        <w:t>4</w:t>
      </w:r>
    </w:p>
    <w:p w14:paraId="0872582B" w14:textId="77777777" w:rsidR="0022650A" w:rsidRPr="00694101" w:rsidRDefault="0022650A" w:rsidP="0022650A">
      <w:pPr>
        <w:spacing w:after="0" w:line="240" w:lineRule="auto"/>
        <w:ind w:left="708"/>
        <w:rPr>
          <w:rFonts w:ascii="Tahoma" w:hAnsi="Tahoma" w:cs="Tahoma"/>
          <w:b/>
          <w:sz w:val="24"/>
          <w:szCs w:val="24"/>
        </w:rPr>
      </w:pPr>
      <w:r w:rsidRPr="00694101">
        <w:rPr>
          <w:rFonts w:ascii="Tahoma" w:hAnsi="Tahoma" w:cs="Tahoma"/>
          <w:b/>
          <w:sz w:val="24"/>
          <w:szCs w:val="24"/>
        </w:rPr>
        <w:t xml:space="preserve">RESUMEN </w:t>
      </w:r>
      <w:r>
        <w:rPr>
          <w:rFonts w:ascii="Tahoma" w:hAnsi="Tahoma" w:cs="Tahoma"/>
          <w:b/>
          <w:sz w:val="24"/>
          <w:szCs w:val="24"/>
        </w:rPr>
        <w:t xml:space="preserve">                                                                 </w:t>
      </w:r>
      <w:r>
        <w:rPr>
          <w:rFonts w:ascii="Tahoma" w:hAnsi="Tahoma" w:cs="Tahoma"/>
          <w:b/>
          <w:sz w:val="24"/>
          <w:szCs w:val="24"/>
        </w:rPr>
        <w:tab/>
      </w:r>
      <w:r>
        <w:rPr>
          <w:rFonts w:ascii="Tahoma" w:hAnsi="Tahoma" w:cs="Tahoma"/>
          <w:b/>
          <w:sz w:val="24"/>
          <w:szCs w:val="24"/>
        </w:rPr>
        <w:tab/>
      </w:r>
      <w:r w:rsidRPr="00994F1E">
        <w:rPr>
          <w:rFonts w:ascii="Tahoma" w:hAnsi="Tahoma" w:cs="Tahoma"/>
          <w:sz w:val="24"/>
          <w:szCs w:val="24"/>
        </w:rPr>
        <w:t>6</w:t>
      </w:r>
    </w:p>
    <w:p w14:paraId="25AD2019" w14:textId="77777777" w:rsidR="0022650A" w:rsidRPr="00694101" w:rsidRDefault="0022650A" w:rsidP="002265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8"/>
        <w:rPr>
          <w:rFonts w:ascii="Tahoma" w:hAnsi="Tahoma" w:cs="Tahoma"/>
          <w:b/>
          <w:sz w:val="24"/>
          <w:szCs w:val="24"/>
        </w:rPr>
      </w:pPr>
      <w:r>
        <w:rPr>
          <w:rFonts w:ascii="Tahoma" w:hAnsi="Tahoma" w:cs="Tahoma"/>
          <w:b/>
          <w:sz w:val="24"/>
          <w:szCs w:val="24"/>
        </w:rPr>
        <w:t>ABSTRAC</w:t>
      </w:r>
      <w:r>
        <w:rPr>
          <w:rFonts w:ascii="Tahoma" w:hAnsi="Tahoma" w:cs="Tahoma"/>
          <w:b/>
          <w:sz w:val="24"/>
          <w:szCs w:val="24"/>
        </w:rPr>
        <w:tab/>
      </w:r>
      <w:r>
        <w:rPr>
          <w:rFonts w:ascii="Tahoma" w:hAnsi="Tahoma" w:cs="Tahoma"/>
          <w:b/>
          <w:sz w:val="24"/>
          <w:szCs w:val="24"/>
        </w:rPr>
        <w:tab/>
      </w:r>
      <w:r>
        <w:rPr>
          <w:rFonts w:ascii="Tahoma" w:hAnsi="Tahoma" w:cs="Tahoma"/>
          <w:b/>
          <w:sz w:val="24"/>
          <w:szCs w:val="24"/>
        </w:rPr>
        <w:tab/>
      </w:r>
      <w:r>
        <w:rPr>
          <w:rFonts w:ascii="Tahoma" w:hAnsi="Tahoma" w:cs="Tahoma"/>
          <w:b/>
          <w:sz w:val="24"/>
          <w:szCs w:val="24"/>
        </w:rPr>
        <w:tab/>
      </w:r>
      <w:r>
        <w:rPr>
          <w:rFonts w:ascii="Tahoma" w:hAnsi="Tahoma" w:cs="Tahoma"/>
          <w:b/>
          <w:sz w:val="24"/>
          <w:szCs w:val="24"/>
        </w:rPr>
        <w:tab/>
      </w:r>
      <w:r>
        <w:rPr>
          <w:rFonts w:ascii="Tahoma" w:hAnsi="Tahoma" w:cs="Tahoma"/>
          <w:b/>
          <w:sz w:val="24"/>
          <w:szCs w:val="24"/>
        </w:rPr>
        <w:tab/>
        <w:t xml:space="preserve">      </w:t>
      </w:r>
      <w:r w:rsidRPr="00994F1E">
        <w:rPr>
          <w:rFonts w:ascii="Tahoma" w:hAnsi="Tahoma" w:cs="Tahoma"/>
          <w:sz w:val="24"/>
          <w:szCs w:val="24"/>
        </w:rPr>
        <w:t xml:space="preserve"> 7</w:t>
      </w:r>
      <w:r>
        <w:rPr>
          <w:rFonts w:ascii="Tahoma" w:hAnsi="Tahoma" w:cs="Tahoma"/>
          <w:b/>
          <w:sz w:val="24"/>
          <w:szCs w:val="24"/>
        </w:rPr>
        <w:tab/>
        <w:t xml:space="preserve">                                                </w:t>
      </w:r>
    </w:p>
    <w:p w14:paraId="7DB51494" w14:textId="77777777" w:rsidR="0022650A" w:rsidRPr="00CB0E80" w:rsidRDefault="0022650A" w:rsidP="0022650A">
      <w:pPr>
        <w:pStyle w:val="Prrafodelista"/>
        <w:numPr>
          <w:ilvl w:val="0"/>
          <w:numId w:val="10"/>
        </w:numPr>
        <w:spacing w:after="160" w:line="259" w:lineRule="auto"/>
        <w:ind w:left="851" w:hanging="491"/>
        <w:rPr>
          <w:rFonts w:ascii="Tahoma" w:hAnsi="Tahoma" w:cs="Tahoma"/>
          <w:b/>
          <w:sz w:val="24"/>
          <w:szCs w:val="24"/>
        </w:rPr>
      </w:pPr>
      <w:r>
        <w:rPr>
          <w:rFonts w:ascii="Tahoma" w:hAnsi="Tahoma" w:cs="Tahoma"/>
          <w:b/>
          <w:sz w:val="24"/>
          <w:szCs w:val="24"/>
        </w:rPr>
        <w:t xml:space="preserve">EL PROBLEMA DE LA INVESTIGACION                </w:t>
      </w:r>
      <w:r>
        <w:rPr>
          <w:rFonts w:ascii="Tahoma" w:hAnsi="Tahoma" w:cs="Tahoma"/>
          <w:b/>
          <w:sz w:val="24"/>
          <w:szCs w:val="24"/>
        </w:rPr>
        <w:tab/>
      </w:r>
      <w:r>
        <w:rPr>
          <w:rFonts w:ascii="Tahoma" w:hAnsi="Tahoma" w:cs="Tahoma"/>
          <w:b/>
          <w:sz w:val="24"/>
          <w:szCs w:val="24"/>
        </w:rPr>
        <w:tab/>
      </w:r>
      <w:r w:rsidRPr="00994F1E">
        <w:rPr>
          <w:rFonts w:ascii="Tahoma" w:hAnsi="Tahoma" w:cs="Tahoma"/>
          <w:sz w:val="24"/>
          <w:szCs w:val="24"/>
        </w:rPr>
        <w:t>8</w:t>
      </w:r>
    </w:p>
    <w:p w14:paraId="26E36622" w14:textId="77777777" w:rsidR="0022650A" w:rsidRPr="00694101" w:rsidRDefault="0022650A" w:rsidP="0022650A">
      <w:pPr>
        <w:pStyle w:val="Prrafodelista"/>
        <w:numPr>
          <w:ilvl w:val="1"/>
          <w:numId w:val="10"/>
        </w:numPr>
        <w:spacing w:after="0" w:line="240" w:lineRule="auto"/>
        <w:ind w:left="1418" w:hanging="567"/>
        <w:rPr>
          <w:rFonts w:ascii="Tahoma" w:hAnsi="Tahoma" w:cs="Tahoma"/>
          <w:sz w:val="24"/>
          <w:szCs w:val="24"/>
        </w:rPr>
      </w:pPr>
      <w:r w:rsidRPr="00694101">
        <w:rPr>
          <w:rFonts w:ascii="Tahoma" w:hAnsi="Tahoma" w:cs="Tahoma"/>
          <w:sz w:val="24"/>
          <w:szCs w:val="24"/>
        </w:rPr>
        <w:t>Realidad Problemática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8</w:t>
      </w:r>
    </w:p>
    <w:p w14:paraId="7CD1DD45" w14:textId="77777777" w:rsidR="0022650A" w:rsidRPr="00694101" w:rsidRDefault="0022650A" w:rsidP="0022650A">
      <w:pPr>
        <w:pStyle w:val="Prrafodelista"/>
        <w:numPr>
          <w:ilvl w:val="1"/>
          <w:numId w:val="10"/>
        </w:numPr>
        <w:spacing w:after="0" w:line="240" w:lineRule="auto"/>
        <w:ind w:left="1418" w:hanging="567"/>
        <w:rPr>
          <w:rFonts w:ascii="Tahoma" w:hAnsi="Tahoma" w:cs="Tahoma"/>
          <w:sz w:val="24"/>
          <w:szCs w:val="24"/>
        </w:rPr>
      </w:pPr>
      <w:r w:rsidRPr="00694101">
        <w:rPr>
          <w:rFonts w:ascii="Tahoma" w:hAnsi="Tahoma" w:cs="Tahoma"/>
          <w:sz w:val="24"/>
          <w:szCs w:val="24"/>
        </w:rPr>
        <w:t>Planteamiento del problema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9</w:t>
      </w:r>
    </w:p>
    <w:p w14:paraId="1A22A5BE" w14:textId="77777777" w:rsidR="0022650A" w:rsidRPr="00694101" w:rsidRDefault="0022650A" w:rsidP="0022650A">
      <w:pPr>
        <w:pStyle w:val="Prrafodelista"/>
        <w:numPr>
          <w:ilvl w:val="1"/>
          <w:numId w:val="10"/>
        </w:numPr>
        <w:spacing w:after="160" w:line="259" w:lineRule="auto"/>
        <w:ind w:left="1418" w:hanging="567"/>
        <w:rPr>
          <w:rFonts w:ascii="Tahoma" w:hAnsi="Tahoma" w:cs="Tahoma"/>
          <w:sz w:val="24"/>
          <w:szCs w:val="24"/>
        </w:rPr>
      </w:pPr>
      <w:r w:rsidRPr="00694101">
        <w:rPr>
          <w:rFonts w:ascii="Tahoma" w:hAnsi="Tahoma" w:cs="Tahoma"/>
          <w:sz w:val="24"/>
          <w:szCs w:val="24"/>
        </w:rPr>
        <w:t>Formulación del problema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10</w:t>
      </w:r>
    </w:p>
    <w:p w14:paraId="3E3D1F4C" w14:textId="77777777" w:rsidR="0022650A" w:rsidRPr="00694101" w:rsidRDefault="0022650A" w:rsidP="0022650A">
      <w:pPr>
        <w:pStyle w:val="Prrafodelista"/>
        <w:numPr>
          <w:ilvl w:val="1"/>
          <w:numId w:val="10"/>
        </w:numPr>
        <w:tabs>
          <w:tab w:val="left" w:pos="1560"/>
        </w:tabs>
        <w:spacing w:after="160" w:line="240" w:lineRule="auto"/>
        <w:ind w:left="1418" w:hanging="567"/>
        <w:rPr>
          <w:rFonts w:ascii="Tahoma" w:hAnsi="Tahoma" w:cs="Tahoma"/>
          <w:sz w:val="24"/>
          <w:szCs w:val="24"/>
        </w:rPr>
      </w:pPr>
      <w:r w:rsidRPr="00694101">
        <w:rPr>
          <w:rFonts w:ascii="Tahoma" w:hAnsi="Tahoma" w:cs="Tahoma"/>
          <w:sz w:val="24"/>
          <w:szCs w:val="24"/>
        </w:rPr>
        <w:t>Justificación e importancia de la investigación</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10</w:t>
      </w:r>
    </w:p>
    <w:p w14:paraId="49E68611"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Objetivos de la investigación</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10</w:t>
      </w:r>
    </w:p>
    <w:p w14:paraId="2BB223C0" w14:textId="77777777" w:rsidR="0022650A" w:rsidRPr="00694101" w:rsidRDefault="0022650A" w:rsidP="0022650A">
      <w:pPr>
        <w:pStyle w:val="Prrafodelista"/>
        <w:numPr>
          <w:ilvl w:val="2"/>
          <w:numId w:val="10"/>
        </w:numPr>
        <w:spacing w:after="160" w:line="240" w:lineRule="auto"/>
        <w:ind w:left="2127" w:hanging="709"/>
        <w:rPr>
          <w:rFonts w:ascii="Tahoma" w:hAnsi="Tahoma" w:cs="Tahoma"/>
          <w:sz w:val="24"/>
          <w:szCs w:val="24"/>
        </w:rPr>
      </w:pPr>
      <w:r w:rsidRPr="00694101">
        <w:rPr>
          <w:rFonts w:ascii="Tahoma" w:hAnsi="Tahoma" w:cs="Tahoma"/>
          <w:sz w:val="24"/>
          <w:szCs w:val="24"/>
        </w:rPr>
        <w:t>Objetivo general</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10</w:t>
      </w:r>
    </w:p>
    <w:p w14:paraId="6C1253F7" w14:textId="77777777" w:rsidR="0022650A" w:rsidRPr="00694101" w:rsidRDefault="0022650A" w:rsidP="0022650A">
      <w:pPr>
        <w:pStyle w:val="Prrafodelista"/>
        <w:numPr>
          <w:ilvl w:val="2"/>
          <w:numId w:val="10"/>
        </w:numPr>
        <w:spacing w:after="160" w:line="240" w:lineRule="auto"/>
        <w:ind w:left="2127" w:hanging="709"/>
        <w:rPr>
          <w:rFonts w:ascii="Tahoma" w:hAnsi="Tahoma" w:cs="Tahoma"/>
          <w:sz w:val="24"/>
          <w:szCs w:val="24"/>
        </w:rPr>
      </w:pPr>
      <w:r w:rsidRPr="00694101">
        <w:rPr>
          <w:rFonts w:ascii="Tahoma" w:hAnsi="Tahoma" w:cs="Tahoma"/>
          <w:sz w:val="24"/>
          <w:szCs w:val="24"/>
        </w:rPr>
        <w:t>Objetivos específicos</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10</w:t>
      </w:r>
    </w:p>
    <w:p w14:paraId="162C150E" w14:textId="77777777" w:rsidR="0022650A" w:rsidRDefault="0022650A" w:rsidP="0022650A">
      <w:pPr>
        <w:pStyle w:val="Prrafodelista"/>
        <w:numPr>
          <w:ilvl w:val="0"/>
          <w:numId w:val="10"/>
        </w:numPr>
        <w:spacing w:after="160" w:line="259" w:lineRule="auto"/>
        <w:ind w:left="851" w:hanging="491"/>
        <w:rPr>
          <w:rFonts w:ascii="Tahoma" w:hAnsi="Tahoma" w:cs="Tahoma"/>
          <w:b/>
          <w:sz w:val="24"/>
          <w:szCs w:val="24"/>
        </w:rPr>
      </w:pPr>
      <w:r>
        <w:rPr>
          <w:rFonts w:ascii="Tahoma" w:hAnsi="Tahoma" w:cs="Tahoma"/>
          <w:b/>
          <w:sz w:val="24"/>
          <w:szCs w:val="24"/>
        </w:rPr>
        <w:t xml:space="preserve">MARCO TEÓRICO CIENTIFICO                              </w:t>
      </w:r>
      <w:r>
        <w:rPr>
          <w:rFonts w:ascii="Tahoma" w:hAnsi="Tahoma" w:cs="Tahoma"/>
          <w:b/>
          <w:sz w:val="24"/>
          <w:szCs w:val="24"/>
        </w:rPr>
        <w:tab/>
      </w:r>
      <w:r>
        <w:rPr>
          <w:rFonts w:ascii="Tahoma" w:hAnsi="Tahoma" w:cs="Tahoma"/>
          <w:b/>
          <w:sz w:val="24"/>
          <w:szCs w:val="24"/>
        </w:rPr>
        <w:tab/>
      </w:r>
      <w:r w:rsidRPr="00994F1E">
        <w:rPr>
          <w:rFonts w:ascii="Tahoma" w:hAnsi="Tahoma" w:cs="Tahoma"/>
          <w:sz w:val="24"/>
          <w:szCs w:val="24"/>
        </w:rPr>
        <w:t>11</w:t>
      </w:r>
    </w:p>
    <w:p w14:paraId="34308A56"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Situación problemática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11</w:t>
      </w:r>
    </w:p>
    <w:p w14:paraId="4537CD53"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Antecedentes de la investigación</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11</w:t>
      </w:r>
    </w:p>
    <w:p w14:paraId="08CCB8F4"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Base teórica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13</w:t>
      </w:r>
    </w:p>
    <w:p w14:paraId="30E02D47" w14:textId="77777777" w:rsidR="0022650A" w:rsidRPr="00694101" w:rsidRDefault="0022650A" w:rsidP="0022650A">
      <w:pPr>
        <w:pStyle w:val="Prrafodelista"/>
        <w:numPr>
          <w:ilvl w:val="2"/>
          <w:numId w:val="10"/>
        </w:numPr>
        <w:spacing w:after="160" w:line="240" w:lineRule="auto"/>
        <w:ind w:left="2127" w:hanging="709"/>
        <w:rPr>
          <w:rFonts w:ascii="Tahoma" w:hAnsi="Tahoma" w:cs="Tahoma"/>
          <w:sz w:val="24"/>
          <w:szCs w:val="24"/>
        </w:rPr>
      </w:pPr>
      <w:r w:rsidRPr="00694101">
        <w:rPr>
          <w:rFonts w:ascii="Tahoma" w:hAnsi="Tahoma" w:cs="Tahoma"/>
          <w:sz w:val="24"/>
          <w:szCs w:val="24"/>
        </w:rPr>
        <w:t>Mochila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13</w:t>
      </w:r>
    </w:p>
    <w:p w14:paraId="2335BEF5" w14:textId="77777777" w:rsidR="0022650A" w:rsidRPr="00694101" w:rsidRDefault="0022650A" w:rsidP="0022650A">
      <w:pPr>
        <w:pStyle w:val="Prrafodelista"/>
        <w:numPr>
          <w:ilvl w:val="0"/>
          <w:numId w:val="17"/>
        </w:numPr>
        <w:spacing w:after="0" w:line="240" w:lineRule="auto"/>
        <w:ind w:left="2138"/>
        <w:jc w:val="both"/>
        <w:rPr>
          <w:rFonts w:ascii="Tahoma" w:hAnsi="Tahoma" w:cs="Tahoma"/>
          <w:sz w:val="24"/>
          <w:szCs w:val="24"/>
        </w:rPr>
      </w:pPr>
      <w:r w:rsidRPr="00694101">
        <w:rPr>
          <w:rFonts w:ascii="Tahoma" w:hAnsi="Tahoma" w:cs="Tahoma"/>
          <w:sz w:val="24"/>
          <w:szCs w:val="24"/>
        </w:rPr>
        <w:t>Definición</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13</w:t>
      </w:r>
    </w:p>
    <w:p w14:paraId="5FEB7F64" w14:textId="77777777" w:rsidR="0022650A" w:rsidRPr="00694101" w:rsidRDefault="0022650A" w:rsidP="0022650A">
      <w:pPr>
        <w:pStyle w:val="Prrafodelista"/>
        <w:numPr>
          <w:ilvl w:val="0"/>
          <w:numId w:val="17"/>
        </w:numPr>
        <w:spacing w:after="0" w:line="240" w:lineRule="auto"/>
        <w:ind w:left="2138"/>
        <w:jc w:val="both"/>
        <w:rPr>
          <w:rFonts w:ascii="Tahoma" w:hAnsi="Tahoma" w:cs="Tahoma"/>
          <w:sz w:val="24"/>
          <w:szCs w:val="24"/>
        </w:rPr>
      </w:pPr>
      <w:r w:rsidRPr="00694101">
        <w:rPr>
          <w:rFonts w:ascii="Tahoma" w:hAnsi="Tahoma" w:cs="Tahoma"/>
          <w:sz w:val="24"/>
          <w:szCs w:val="24"/>
        </w:rPr>
        <w:t xml:space="preserve">Tipos de mochilas </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14</w:t>
      </w:r>
    </w:p>
    <w:p w14:paraId="6882F69E" w14:textId="77777777" w:rsidR="0022650A" w:rsidRPr="00694101" w:rsidRDefault="0022650A" w:rsidP="0022650A">
      <w:pPr>
        <w:pStyle w:val="Prrafodelista"/>
        <w:numPr>
          <w:ilvl w:val="0"/>
          <w:numId w:val="17"/>
        </w:numPr>
        <w:spacing w:after="0" w:line="240" w:lineRule="auto"/>
        <w:ind w:left="2138"/>
        <w:jc w:val="both"/>
        <w:rPr>
          <w:rFonts w:ascii="Tahoma" w:hAnsi="Tahoma" w:cs="Tahoma"/>
          <w:sz w:val="24"/>
          <w:szCs w:val="24"/>
        </w:rPr>
      </w:pPr>
      <w:r w:rsidRPr="00694101">
        <w:rPr>
          <w:rFonts w:ascii="Tahoma" w:hAnsi="Tahoma" w:cs="Tahoma"/>
          <w:sz w:val="24"/>
          <w:szCs w:val="24"/>
        </w:rPr>
        <w:t>Peso y sobrepeso de la mochila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r>
      <w:r>
        <w:rPr>
          <w:rFonts w:ascii="Tahoma" w:hAnsi="Tahoma" w:cs="Tahoma"/>
          <w:sz w:val="24"/>
          <w:szCs w:val="24"/>
        </w:rPr>
        <w:tab/>
        <w:t>15</w:t>
      </w:r>
    </w:p>
    <w:p w14:paraId="033BFCB2" w14:textId="77777777" w:rsidR="0022650A" w:rsidRPr="00694101" w:rsidRDefault="0022650A" w:rsidP="0022650A">
      <w:pPr>
        <w:pStyle w:val="Prrafodelista"/>
        <w:numPr>
          <w:ilvl w:val="0"/>
          <w:numId w:val="17"/>
        </w:numPr>
        <w:spacing w:after="0" w:line="240" w:lineRule="auto"/>
        <w:ind w:left="2138"/>
        <w:jc w:val="both"/>
        <w:rPr>
          <w:rFonts w:ascii="Tahoma" w:hAnsi="Tahoma" w:cs="Tahoma"/>
          <w:sz w:val="24"/>
          <w:szCs w:val="24"/>
        </w:rPr>
      </w:pPr>
      <w:r w:rsidRPr="00694101">
        <w:rPr>
          <w:rFonts w:ascii="Tahoma" w:hAnsi="Tahoma" w:cs="Tahoma"/>
          <w:sz w:val="24"/>
          <w:szCs w:val="24"/>
        </w:rPr>
        <w:t>Influencia De Las Mochilas En Los Escolares</w:t>
      </w:r>
      <w:r>
        <w:rPr>
          <w:rFonts w:ascii="Tahoma" w:hAnsi="Tahoma" w:cs="Tahoma"/>
          <w:sz w:val="24"/>
          <w:szCs w:val="24"/>
        </w:rPr>
        <w:t xml:space="preserve">         </w:t>
      </w:r>
      <w:r>
        <w:rPr>
          <w:rFonts w:ascii="Tahoma" w:hAnsi="Tahoma" w:cs="Tahoma"/>
          <w:sz w:val="24"/>
          <w:szCs w:val="24"/>
        </w:rPr>
        <w:tab/>
        <w:t>16</w:t>
      </w:r>
    </w:p>
    <w:p w14:paraId="2F59DE5B" w14:textId="77777777" w:rsidR="0022650A" w:rsidRPr="00694101" w:rsidRDefault="0022650A" w:rsidP="0022650A">
      <w:pPr>
        <w:pStyle w:val="Prrafodelista"/>
        <w:numPr>
          <w:ilvl w:val="2"/>
          <w:numId w:val="10"/>
        </w:numPr>
        <w:spacing w:after="160" w:line="240" w:lineRule="auto"/>
        <w:ind w:left="2127" w:hanging="709"/>
        <w:rPr>
          <w:rFonts w:ascii="Tahoma" w:hAnsi="Tahoma" w:cs="Tahoma"/>
          <w:sz w:val="24"/>
          <w:szCs w:val="24"/>
        </w:rPr>
      </w:pPr>
      <w:r w:rsidRPr="00694101">
        <w:rPr>
          <w:rFonts w:ascii="Tahoma" w:hAnsi="Tahoma" w:cs="Tahoma"/>
          <w:sz w:val="24"/>
          <w:szCs w:val="24"/>
        </w:rPr>
        <w:t>Postura corporal</w:t>
      </w:r>
      <w:r>
        <w:rPr>
          <w:rFonts w:ascii="Tahoma" w:hAnsi="Tahoma" w:cs="Tahoma"/>
          <w:sz w:val="24"/>
          <w:szCs w:val="24"/>
        </w:rPr>
        <w:t xml:space="preserve">                                                 </w:t>
      </w:r>
      <w:r>
        <w:rPr>
          <w:rFonts w:ascii="Tahoma" w:hAnsi="Tahoma" w:cs="Tahoma"/>
          <w:sz w:val="24"/>
          <w:szCs w:val="24"/>
        </w:rPr>
        <w:tab/>
        <w:t>20</w:t>
      </w:r>
    </w:p>
    <w:p w14:paraId="25B40A8D" w14:textId="77777777" w:rsidR="0022650A" w:rsidRPr="00694101" w:rsidRDefault="0022650A" w:rsidP="0022650A">
      <w:pPr>
        <w:pStyle w:val="Prrafodelista"/>
        <w:numPr>
          <w:ilvl w:val="0"/>
          <w:numId w:val="24"/>
        </w:numPr>
        <w:spacing w:after="0" w:line="240" w:lineRule="auto"/>
        <w:jc w:val="both"/>
        <w:rPr>
          <w:rFonts w:ascii="Tahoma" w:hAnsi="Tahoma" w:cs="Tahoma"/>
          <w:sz w:val="24"/>
          <w:szCs w:val="24"/>
        </w:rPr>
      </w:pPr>
      <w:r w:rsidRPr="00694101">
        <w:rPr>
          <w:rFonts w:ascii="Tahoma" w:hAnsi="Tahoma" w:cs="Tahoma"/>
          <w:sz w:val="24"/>
          <w:szCs w:val="24"/>
        </w:rPr>
        <w:t>Fundamentos de la postura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 xml:space="preserve"> </w:t>
      </w:r>
      <w:r>
        <w:rPr>
          <w:rFonts w:ascii="Tahoma" w:hAnsi="Tahoma" w:cs="Tahoma"/>
          <w:sz w:val="24"/>
          <w:szCs w:val="24"/>
        </w:rPr>
        <w:tab/>
        <w:t>20</w:t>
      </w:r>
    </w:p>
    <w:p w14:paraId="07058444" w14:textId="77777777" w:rsidR="0022650A" w:rsidRPr="00694101" w:rsidRDefault="0022650A" w:rsidP="0022650A">
      <w:pPr>
        <w:pStyle w:val="Prrafodelista"/>
        <w:numPr>
          <w:ilvl w:val="0"/>
          <w:numId w:val="24"/>
        </w:numPr>
        <w:spacing w:after="0" w:line="240" w:lineRule="auto"/>
        <w:jc w:val="both"/>
        <w:rPr>
          <w:rFonts w:ascii="Tahoma" w:hAnsi="Tahoma" w:cs="Tahoma"/>
          <w:sz w:val="24"/>
          <w:szCs w:val="24"/>
        </w:rPr>
      </w:pPr>
      <w:r w:rsidRPr="00694101">
        <w:rPr>
          <w:rFonts w:ascii="Tahoma" w:hAnsi="Tahoma" w:cs="Tahoma"/>
          <w:sz w:val="24"/>
          <w:szCs w:val="24"/>
        </w:rPr>
        <w:t>El control de la postura</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r>
      <w:r>
        <w:rPr>
          <w:rFonts w:ascii="Tahoma" w:hAnsi="Tahoma" w:cs="Tahoma"/>
          <w:sz w:val="24"/>
          <w:szCs w:val="24"/>
        </w:rPr>
        <w:tab/>
        <w:t>23</w:t>
      </w:r>
    </w:p>
    <w:p w14:paraId="79AFCB4A" w14:textId="77777777" w:rsidR="0022650A" w:rsidRPr="00694101" w:rsidRDefault="0022650A" w:rsidP="0022650A">
      <w:pPr>
        <w:pStyle w:val="Prrafodelista"/>
        <w:numPr>
          <w:ilvl w:val="0"/>
          <w:numId w:val="24"/>
        </w:numPr>
        <w:spacing w:after="0" w:line="240" w:lineRule="auto"/>
        <w:jc w:val="both"/>
        <w:rPr>
          <w:rFonts w:ascii="Tahoma" w:hAnsi="Tahoma" w:cs="Tahoma"/>
          <w:sz w:val="24"/>
          <w:szCs w:val="24"/>
        </w:rPr>
      </w:pPr>
      <w:r w:rsidRPr="00694101">
        <w:rPr>
          <w:rFonts w:ascii="Tahoma" w:hAnsi="Tahoma" w:cs="Tahoma"/>
          <w:sz w:val="24"/>
          <w:szCs w:val="24"/>
        </w:rPr>
        <w:t>Alineación corporal</w:t>
      </w:r>
      <w:r>
        <w:rPr>
          <w:rFonts w:ascii="Tahoma" w:hAnsi="Tahoma" w:cs="Tahoma"/>
          <w:sz w:val="24"/>
          <w:szCs w:val="24"/>
        </w:rPr>
        <w:t xml:space="preserve">                                          </w:t>
      </w:r>
      <w:r>
        <w:rPr>
          <w:rFonts w:ascii="Tahoma" w:hAnsi="Tahoma" w:cs="Tahoma"/>
          <w:sz w:val="24"/>
          <w:szCs w:val="24"/>
        </w:rPr>
        <w:tab/>
        <w:t>26</w:t>
      </w:r>
    </w:p>
    <w:p w14:paraId="6816C4A0" w14:textId="77777777" w:rsidR="0022650A" w:rsidRPr="00694101" w:rsidRDefault="0022650A" w:rsidP="0022650A">
      <w:pPr>
        <w:pStyle w:val="Prrafodelista"/>
        <w:numPr>
          <w:ilvl w:val="0"/>
          <w:numId w:val="24"/>
        </w:numPr>
        <w:spacing w:after="0" w:line="240" w:lineRule="auto"/>
        <w:jc w:val="both"/>
        <w:rPr>
          <w:rFonts w:ascii="Tahoma" w:hAnsi="Tahoma" w:cs="Tahoma"/>
          <w:sz w:val="24"/>
          <w:szCs w:val="24"/>
        </w:rPr>
      </w:pPr>
      <w:r w:rsidRPr="00694101">
        <w:rPr>
          <w:rFonts w:ascii="Tahoma" w:hAnsi="Tahoma" w:cs="Tahoma"/>
          <w:sz w:val="24"/>
          <w:szCs w:val="24"/>
        </w:rPr>
        <w:t xml:space="preserve">Principal problema postural </w:t>
      </w:r>
      <w:r>
        <w:rPr>
          <w:rFonts w:ascii="Tahoma" w:hAnsi="Tahoma" w:cs="Tahoma"/>
          <w:sz w:val="24"/>
          <w:szCs w:val="24"/>
        </w:rPr>
        <w:t xml:space="preserve">                                 </w:t>
      </w:r>
      <w:r>
        <w:rPr>
          <w:rFonts w:ascii="Tahoma" w:hAnsi="Tahoma" w:cs="Tahoma"/>
          <w:sz w:val="24"/>
          <w:szCs w:val="24"/>
        </w:rPr>
        <w:tab/>
        <w:t>28</w:t>
      </w:r>
    </w:p>
    <w:p w14:paraId="4C8219F2" w14:textId="77777777" w:rsidR="0022650A" w:rsidRPr="00694101" w:rsidRDefault="0022650A" w:rsidP="0022650A">
      <w:pPr>
        <w:pStyle w:val="Prrafodelista"/>
        <w:numPr>
          <w:ilvl w:val="2"/>
          <w:numId w:val="10"/>
        </w:numPr>
        <w:spacing w:after="160" w:line="240" w:lineRule="auto"/>
        <w:ind w:left="2127" w:hanging="709"/>
        <w:rPr>
          <w:rFonts w:ascii="Tahoma" w:hAnsi="Tahoma" w:cs="Tahoma"/>
          <w:sz w:val="24"/>
          <w:szCs w:val="24"/>
        </w:rPr>
      </w:pPr>
      <w:r w:rsidRPr="00694101">
        <w:rPr>
          <w:rFonts w:ascii="Tahoma" w:hAnsi="Tahoma" w:cs="Tahoma"/>
          <w:sz w:val="24"/>
          <w:szCs w:val="24"/>
        </w:rPr>
        <w:t xml:space="preserve"> Escoliosis</w:t>
      </w:r>
      <w:r>
        <w:rPr>
          <w:rFonts w:ascii="Tahoma" w:hAnsi="Tahoma" w:cs="Tahoma"/>
          <w:sz w:val="24"/>
          <w:szCs w:val="24"/>
        </w:rPr>
        <w:t xml:space="preserve">                                                           </w:t>
      </w:r>
      <w:r>
        <w:rPr>
          <w:rFonts w:ascii="Tahoma" w:hAnsi="Tahoma" w:cs="Tahoma"/>
          <w:sz w:val="24"/>
          <w:szCs w:val="24"/>
        </w:rPr>
        <w:tab/>
        <w:t>28</w:t>
      </w:r>
    </w:p>
    <w:p w14:paraId="362A415D" w14:textId="77777777" w:rsidR="0022650A" w:rsidRPr="00694101" w:rsidRDefault="0022650A" w:rsidP="0022650A">
      <w:pPr>
        <w:pStyle w:val="Prrafodelista"/>
        <w:numPr>
          <w:ilvl w:val="0"/>
          <w:numId w:val="25"/>
        </w:numPr>
        <w:spacing w:after="0" w:line="240" w:lineRule="auto"/>
        <w:jc w:val="both"/>
        <w:rPr>
          <w:rFonts w:ascii="Tahoma" w:hAnsi="Tahoma" w:cs="Tahoma"/>
          <w:sz w:val="24"/>
          <w:szCs w:val="24"/>
        </w:rPr>
      </w:pPr>
      <w:r w:rsidRPr="00694101">
        <w:rPr>
          <w:rFonts w:ascii="Tahoma" w:hAnsi="Tahoma" w:cs="Tahoma"/>
          <w:sz w:val="24"/>
          <w:szCs w:val="24"/>
        </w:rPr>
        <w:t>Definición de Escoliosis</w:t>
      </w:r>
      <w:r>
        <w:rPr>
          <w:rFonts w:ascii="Tahoma" w:hAnsi="Tahoma" w:cs="Tahoma"/>
          <w:sz w:val="24"/>
          <w:szCs w:val="24"/>
        </w:rPr>
        <w:t xml:space="preserve">                                       </w:t>
      </w:r>
      <w:r>
        <w:rPr>
          <w:rFonts w:ascii="Tahoma" w:hAnsi="Tahoma" w:cs="Tahoma"/>
          <w:sz w:val="24"/>
          <w:szCs w:val="24"/>
        </w:rPr>
        <w:tab/>
        <w:t>30</w:t>
      </w:r>
    </w:p>
    <w:p w14:paraId="0E1A6E92" w14:textId="77777777" w:rsidR="0022650A" w:rsidRPr="00694101" w:rsidRDefault="0022650A" w:rsidP="0022650A">
      <w:pPr>
        <w:pStyle w:val="Prrafodelista"/>
        <w:numPr>
          <w:ilvl w:val="0"/>
          <w:numId w:val="25"/>
        </w:numPr>
        <w:spacing w:after="0" w:line="240" w:lineRule="auto"/>
        <w:jc w:val="both"/>
        <w:rPr>
          <w:rFonts w:ascii="Tahoma" w:hAnsi="Tahoma" w:cs="Tahoma"/>
          <w:sz w:val="24"/>
          <w:szCs w:val="24"/>
        </w:rPr>
      </w:pPr>
      <w:r w:rsidRPr="00694101">
        <w:rPr>
          <w:rFonts w:ascii="Tahoma" w:hAnsi="Tahoma" w:cs="Tahoma"/>
          <w:sz w:val="24"/>
          <w:szCs w:val="24"/>
        </w:rPr>
        <w:t>Tipos de Escoliosis</w:t>
      </w:r>
      <w:r>
        <w:rPr>
          <w:rFonts w:ascii="Tahoma" w:hAnsi="Tahoma" w:cs="Tahoma"/>
          <w:sz w:val="24"/>
          <w:szCs w:val="24"/>
        </w:rPr>
        <w:t xml:space="preserve">                                                </w:t>
      </w:r>
      <w:r>
        <w:rPr>
          <w:rFonts w:ascii="Tahoma" w:hAnsi="Tahoma" w:cs="Tahoma"/>
          <w:sz w:val="24"/>
          <w:szCs w:val="24"/>
        </w:rPr>
        <w:tab/>
        <w:t>31</w:t>
      </w:r>
    </w:p>
    <w:p w14:paraId="27108C17" w14:textId="77777777" w:rsidR="0022650A" w:rsidRPr="00694101" w:rsidRDefault="0022650A" w:rsidP="0022650A">
      <w:pPr>
        <w:pStyle w:val="Prrafodelista"/>
        <w:numPr>
          <w:ilvl w:val="0"/>
          <w:numId w:val="25"/>
        </w:numPr>
        <w:spacing w:after="0" w:line="240" w:lineRule="auto"/>
        <w:jc w:val="both"/>
        <w:rPr>
          <w:rFonts w:ascii="Tahoma" w:hAnsi="Tahoma" w:cs="Tahoma"/>
          <w:sz w:val="24"/>
          <w:szCs w:val="24"/>
        </w:rPr>
      </w:pPr>
      <w:r w:rsidRPr="00694101">
        <w:rPr>
          <w:rFonts w:ascii="Tahoma" w:hAnsi="Tahoma" w:cs="Tahoma"/>
          <w:sz w:val="24"/>
          <w:szCs w:val="24"/>
        </w:rPr>
        <w:t>Tratamiento de la escoliosis</w:t>
      </w:r>
      <w:r>
        <w:rPr>
          <w:rFonts w:ascii="Tahoma" w:hAnsi="Tahoma" w:cs="Tahoma"/>
          <w:sz w:val="24"/>
          <w:szCs w:val="24"/>
        </w:rPr>
        <w:t xml:space="preserve">                                  </w:t>
      </w:r>
      <w:r>
        <w:rPr>
          <w:rFonts w:ascii="Tahoma" w:hAnsi="Tahoma" w:cs="Tahoma"/>
          <w:sz w:val="24"/>
          <w:szCs w:val="24"/>
        </w:rPr>
        <w:tab/>
        <w:t>33</w:t>
      </w:r>
    </w:p>
    <w:p w14:paraId="40DB18E9"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Hipótesis</w:t>
      </w:r>
      <w:r>
        <w:rPr>
          <w:rFonts w:ascii="Tahoma" w:hAnsi="Tahoma" w:cs="Tahoma"/>
          <w:sz w:val="24"/>
          <w:szCs w:val="24"/>
        </w:rPr>
        <w:t xml:space="preserve">                                                                      </w:t>
      </w:r>
      <w:r>
        <w:rPr>
          <w:rFonts w:ascii="Tahoma" w:hAnsi="Tahoma" w:cs="Tahoma"/>
          <w:sz w:val="24"/>
          <w:szCs w:val="24"/>
        </w:rPr>
        <w:tab/>
        <w:t>35</w:t>
      </w:r>
    </w:p>
    <w:p w14:paraId="30577238"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Identificación de las variables</w:t>
      </w:r>
      <w:r>
        <w:rPr>
          <w:rFonts w:ascii="Tahoma" w:hAnsi="Tahoma" w:cs="Tahoma"/>
          <w:sz w:val="24"/>
          <w:szCs w:val="24"/>
        </w:rPr>
        <w:t xml:space="preserve">                                          </w:t>
      </w:r>
      <w:r>
        <w:rPr>
          <w:rFonts w:ascii="Tahoma" w:hAnsi="Tahoma" w:cs="Tahoma"/>
          <w:sz w:val="24"/>
          <w:szCs w:val="24"/>
        </w:rPr>
        <w:tab/>
        <w:t>35</w:t>
      </w:r>
    </w:p>
    <w:p w14:paraId="25C5A470" w14:textId="77777777" w:rsidR="0022650A" w:rsidRPr="00694101" w:rsidRDefault="0022650A" w:rsidP="0022650A">
      <w:pPr>
        <w:pStyle w:val="Prrafodelista"/>
        <w:numPr>
          <w:ilvl w:val="1"/>
          <w:numId w:val="10"/>
        </w:numPr>
        <w:spacing w:after="0" w:line="240" w:lineRule="auto"/>
        <w:ind w:left="1418" w:hanging="567"/>
        <w:rPr>
          <w:rFonts w:ascii="Tahoma" w:hAnsi="Tahoma" w:cs="Tahoma"/>
          <w:sz w:val="24"/>
          <w:szCs w:val="24"/>
        </w:rPr>
      </w:pPr>
      <w:r w:rsidRPr="00694101">
        <w:rPr>
          <w:rFonts w:ascii="Tahoma" w:hAnsi="Tahoma" w:cs="Tahoma"/>
          <w:sz w:val="24"/>
          <w:szCs w:val="24"/>
        </w:rPr>
        <w:t>Operacionalización de las variables</w:t>
      </w:r>
      <w:r>
        <w:rPr>
          <w:rFonts w:ascii="Tahoma" w:hAnsi="Tahoma" w:cs="Tahoma"/>
          <w:sz w:val="24"/>
          <w:szCs w:val="24"/>
        </w:rPr>
        <w:t xml:space="preserve">                                 </w:t>
      </w:r>
      <w:r>
        <w:rPr>
          <w:rFonts w:ascii="Tahoma" w:hAnsi="Tahoma" w:cs="Tahoma"/>
          <w:sz w:val="24"/>
          <w:szCs w:val="24"/>
        </w:rPr>
        <w:tab/>
        <w:t>36</w:t>
      </w:r>
    </w:p>
    <w:p w14:paraId="2A422B37" w14:textId="77777777" w:rsidR="0022650A" w:rsidRPr="00E833E1" w:rsidRDefault="0022650A" w:rsidP="0022650A">
      <w:pPr>
        <w:pStyle w:val="Prrafodelista"/>
        <w:numPr>
          <w:ilvl w:val="0"/>
          <w:numId w:val="10"/>
        </w:numPr>
        <w:spacing w:after="0" w:line="240" w:lineRule="auto"/>
        <w:ind w:left="851" w:hanging="491"/>
        <w:rPr>
          <w:rFonts w:ascii="Tahoma" w:hAnsi="Tahoma" w:cs="Tahoma"/>
          <w:b/>
          <w:sz w:val="24"/>
          <w:szCs w:val="24"/>
        </w:rPr>
      </w:pPr>
      <w:r>
        <w:rPr>
          <w:rFonts w:ascii="Tahoma" w:hAnsi="Tahoma" w:cs="Tahoma"/>
          <w:b/>
          <w:sz w:val="24"/>
          <w:szCs w:val="24"/>
        </w:rPr>
        <w:t xml:space="preserve">MARCO METODOLOGICO                                                     </w:t>
      </w:r>
      <w:r w:rsidRPr="00994F1E">
        <w:rPr>
          <w:rFonts w:ascii="Tahoma" w:hAnsi="Tahoma" w:cs="Tahoma"/>
          <w:sz w:val="24"/>
          <w:szCs w:val="24"/>
        </w:rPr>
        <w:tab/>
        <w:t>37</w:t>
      </w:r>
    </w:p>
    <w:p w14:paraId="47809E3E" w14:textId="77777777" w:rsidR="0022650A" w:rsidRPr="00694101" w:rsidRDefault="0022650A" w:rsidP="0022650A">
      <w:pPr>
        <w:pStyle w:val="Prrafodelista"/>
        <w:numPr>
          <w:ilvl w:val="1"/>
          <w:numId w:val="10"/>
        </w:numPr>
        <w:spacing w:after="0" w:line="240" w:lineRule="auto"/>
        <w:ind w:left="1418" w:hanging="567"/>
        <w:rPr>
          <w:rFonts w:ascii="Tahoma" w:hAnsi="Tahoma" w:cs="Tahoma"/>
          <w:sz w:val="24"/>
          <w:szCs w:val="24"/>
        </w:rPr>
      </w:pPr>
      <w:r w:rsidRPr="00694101">
        <w:rPr>
          <w:rFonts w:ascii="Tahoma" w:hAnsi="Tahoma" w:cs="Tahoma"/>
          <w:sz w:val="24"/>
          <w:szCs w:val="24"/>
        </w:rPr>
        <w:t>Tipo de investigación</w:t>
      </w:r>
      <w:r>
        <w:rPr>
          <w:rFonts w:ascii="Tahoma" w:hAnsi="Tahoma" w:cs="Tahoma"/>
          <w:sz w:val="24"/>
          <w:szCs w:val="24"/>
        </w:rPr>
        <w:t xml:space="preserve">                                                      </w:t>
      </w:r>
      <w:r>
        <w:rPr>
          <w:rFonts w:ascii="Tahoma" w:hAnsi="Tahoma" w:cs="Tahoma"/>
          <w:sz w:val="24"/>
          <w:szCs w:val="24"/>
        </w:rPr>
        <w:tab/>
        <w:t>37</w:t>
      </w:r>
    </w:p>
    <w:p w14:paraId="2C439262"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Diseño de investigación/contrastación de hipótesis</w:t>
      </w:r>
      <w:r>
        <w:rPr>
          <w:rFonts w:ascii="Tahoma" w:hAnsi="Tahoma" w:cs="Tahoma"/>
          <w:sz w:val="24"/>
          <w:szCs w:val="24"/>
        </w:rPr>
        <w:t xml:space="preserve">            </w:t>
      </w:r>
      <w:r>
        <w:rPr>
          <w:rFonts w:ascii="Tahoma" w:hAnsi="Tahoma" w:cs="Tahoma"/>
          <w:sz w:val="24"/>
          <w:szCs w:val="24"/>
        </w:rPr>
        <w:tab/>
        <w:t>37</w:t>
      </w:r>
    </w:p>
    <w:p w14:paraId="3753759F"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Población y muestra</w:t>
      </w:r>
      <w:r>
        <w:rPr>
          <w:rFonts w:ascii="Tahoma" w:hAnsi="Tahoma" w:cs="Tahoma"/>
          <w:sz w:val="24"/>
          <w:szCs w:val="24"/>
        </w:rPr>
        <w:t xml:space="preserve">                                                        </w:t>
      </w:r>
      <w:r>
        <w:rPr>
          <w:rFonts w:ascii="Tahoma" w:hAnsi="Tahoma" w:cs="Tahoma"/>
          <w:sz w:val="24"/>
          <w:szCs w:val="24"/>
        </w:rPr>
        <w:tab/>
        <w:t>37</w:t>
      </w:r>
    </w:p>
    <w:p w14:paraId="17D41B32"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Materiales, técnicas e instrumentos de recolección de datos</w:t>
      </w:r>
      <w:r>
        <w:rPr>
          <w:rFonts w:ascii="Tahoma" w:hAnsi="Tahoma" w:cs="Tahoma"/>
          <w:sz w:val="24"/>
          <w:szCs w:val="24"/>
        </w:rPr>
        <w:tab/>
        <w:t>38</w:t>
      </w:r>
    </w:p>
    <w:p w14:paraId="3F241D1D" w14:textId="77777777" w:rsidR="0022650A" w:rsidRPr="00694101" w:rsidRDefault="0022650A" w:rsidP="0022650A">
      <w:pPr>
        <w:pStyle w:val="Prrafodelista"/>
        <w:numPr>
          <w:ilvl w:val="1"/>
          <w:numId w:val="10"/>
        </w:numPr>
        <w:spacing w:after="160" w:line="240" w:lineRule="auto"/>
        <w:ind w:left="1418" w:hanging="567"/>
        <w:rPr>
          <w:rFonts w:ascii="Tahoma" w:hAnsi="Tahoma" w:cs="Tahoma"/>
          <w:sz w:val="24"/>
          <w:szCs w:val="24"/>
        </w:rPr>
      </w:pPr>
      <w:r w:rsidRPr="00694101">
        <w:rPr>
          <w:rFonts w:ascii="Tahoma" w:hAnsi="Tahoma" w:cs="Tahoma"/>
          <w:sz w:val="24"/>
          <w:szCs w:val="24"/>
        </w:rPr>
        <w:t>Análisis estadístico de los datos</w:t>
      </w:r>
      <w:r>
        <w:rPr>
          <w:rFonts w:ascii="Tahoma" w:hAnsi="Tahoma" w:cs="Tahoma"/>
          <w:sz w:val="24"/>
          <w:szCs w:val="24"/>
        </w:rPr>
        <w:t xml:space="preserve">                                       </w:t>
      </w:r>
      <w:r>
        <w:rPr>
          <w:rFonts w:ascii="Tahoma" w:hAnsi="Tahoma" w:cs="Tahoma"/>
          <w:sz w:val="24"/>
          <w:szCs w:val="24"/>
        </w:rPr>
        <w:tab/>
        <w:t>38</w:t>
      </w:r>
    </w:p>
    <w:p w14:paraId="677DB41B" w14:textId="77777777" w:rsidR="0022650A" w:rsidRDefault="0022650A" w:rsidP="0022650A">
      <w:pPr>
        <w:pStyle w:val="Prrafodelista"/>
        <w:numPr>
          <w:ilvl w:val="0"/>
          <w:numId w:val="10"/>
        </w:numPr>
        <w:spacing w:after="0" w:line="240" w:lineRule="auto"/>
        <w:ind w:left="851" w:hanging="491"/>
        <w:rPr>
          <w:rFonts w:ascii="Tahoma" w:hAnsi="Tahoma" w:cs="Tahoma"/>
          <w:b/>
          <w:sz w:val="24"/>
          <w:szCs w:val="24"/>
        </w:rPr>
      </w:pPr>
      <w:r>
        <w:rPr>
          <w:rFonts w:ascii="Tahoma" w:hAnsi="Tahoma" w:cs="Tahoma"/>
          <w:b/>
          <w:sz w:val="24"/>
          <w:szCs w:val="24"/>
        </w:rPr>
        <w:t xml:space="preserve">RESULTADOS                                                                          </w:t>
      </w:r>
      <w:r>
        <w:rPr>
          <w:rFonts w:ascii="Tahoma" w:hAnsi="Tahoma" w:cs="Tahoma"/>
          <w:b/>
          <w:sz w:val="24"/>
          <w:szCs w:val="24"/>
        </w:rPr>
        <w:tab/>
      </w:r>
      <w:r w:rsidRPr="00994F1E">
        <w:rPr>
          <w:rFonts w:ascii="Tahoma" w:hAnsi="Tahoma" w:cs="Tahoma"/>
          <w:sz w:val="24"/>
          <w:szCs w:val="24"/>
        </w:rPr>
        <w:t>39</w:t>
      </w:r>
    </w:p>
    <w:p w14:paraId="5C735017" w14:textId="77777777" w:rsidR="0022650A" w:rsidRPr="00EC7E08" w:rsidRDefault="0022650A" w:rsidP="0022650A">
      <w:pPr>
        <w:pStyle w:val="Prrafodelista"/>
        <w:numPr>
          <w:ilvl w:val="1"/>
          <w:numId w:val="10"/>
        </w:numPr>
        <w:spacing w:after="0" w:line="240" w:lineRule="auto"/>
        <w:ind w:left="1418" w:hanging="567"/>
        <w:rPr>
          <w:rFonts w:ascii="Tahoma" w:hAnsi="Tahoma" w:cs="Tahoma"/>
          <w:sz w:val="24"/>
          <w:szCs w:val="24"/>
        </w:rPr>
      </w:pPr>
      <w:r w:rsidRPr="00EC7E08">
        <w:rPr>
          <w:rFonts w:ascii="Tahoma" w:hAnsi="Tahoma" w:cs="Tahoma"/>
          <w:sz w:val="24"/>
          <w:szCs w:val="24"/>
        </w:rPr>
        <w:t>Resultados</w:t>
      </w:r>
      <w:r>
        <w:rPr>
          <w:rFonts w:ascii="Tahoma" w:hAnsi="Tahoma" w:cs="Tahoma"/>
          <w:sz w:val="24"/>
          <w:szCs w:val="24"/>
        </w:rPr>
        <w:t xml:space="preserve">                                                                     </w:t>
      </w:r>
      <w:r>
        <w:rPr>
          <w:rFonts w:ascii="Tahoma" w:hAnsi="Tahoma" w:cs="Tahoma"/>
          <w:sz w:val="24"/>
          <w:szCs w:val="24"/>
        </w:rPr>
        <w:tab/>
        <w:t>39</w:t>
      </w:r>
    </w:p>
    <w:p w14:paraId="4ED46BDB" w14:textId="77777777" w:rsidR="0022650A" w:rsidRPr="00EC7E08" w:rsidRDefault="0022650A" w:rsidP="0022650A">
      <w:pPr>
        <w:pStyle w:val="Prrafodelista"/>
        <w:numPr>
          <w:ilvl w:val="1"/>
          <w:numId w:val="10"/>
        </w:numPr>
        <w:spacing w:after="0" w:line="240" w:lineRule="auto"/>
        <w:ind w:left="1418" w:hanging="567"/>
        <w:rPr>
          <w:rFonts w:ascii="Tahoma" w:hAnsi="Tahoma" w:cs="Tahoma"/>
          <w:sz w:val="24"/>
          <w:szCs w:val="24"/>
        </w:rPr>
      </w:pPr>
      <w:r w:rsidRPr="00EC7E08">
        <w:rPr>
          <w:rFonts w:ascii="Tahoma" w:hAnsi="Tahoma" w:cs="Tahoma"/>
          <w:sz w:val="24"/>
          <w:szCs w:val="24"/>
        </w:rPr>
        <w:t>Discusión de Resultados</w:t>
      </w:r>
      <w:r>
        <w:rPr>
          <w:rFonts w:ascii="Tahoma" w:hAnsi="Tahoma" w:cs="Tahoma"/>
          <w:sz w:val="24"/>
          <w:szCs w:val="24"/>
        </w:rPr>
        <w:t xml:space="preserve">                                                 </w:t>
      </w:r>
      <w:r>
        <w:rPr>
          <w:rFonts w:ascii="Tahoma" w:hAnsi="Tahoma" w:cs="Tahoma"/>
          <w:sz w:val="24"/>
          <w:szCs w:val="24"/>
        </w:rPr>
        <w:tab/>
        <w:t>42</w:t>
      </w:r>
    </w:p>
    <w:p w14:paraId="463A80CF" w14:textId="77777777" w:rsidR="0022650A" w:rsidRPr="000E4CC2" w:rsidRDefault="0022650A" w:rsidP="0022650A">
      <w:pPr>
        <w:pStyle w:val="Prrafodelista"/>
        <w:spacing w:after="0" w:line="240" w:lineRule="auto"/>
        <w:ind w:left="851"/>
        <w:rPr>
          <w:rFonts w:ascii="Tahoma" w:hAnsi="Tahoma" w:cs="Tahoma"/>
          <w:b/>
          <w:sz w:val="24"/>
          <w:szCs w:val="24"/>
        </w:rPr>
      </w:pPr>
    </w:p>
    <w:p w14:paraId="4D6C4D48" w14:textId="77777777" w:rsidR="0022650A" w:rsidRPr="000E4CC2" w:rsidRDefault="0022650A" w:rsidP="0022650A">
      <w:pPr>
        <w:pStyle w:val="Prrafodelista"/>
        <w:numPr>
          <w:ilvl w:val="0"/>
          <w:numId w:val="10"/>
        </w:numPr>
        <w:spacing w:after="0" w:line="240" w:lineRule="auto"/>
        <w:ind w:left="851" w:hanging="491"/>
        <w:rPr>
          <w:rFonts w:ascii="Tahoma" w:hAnsi="Tahoma" w:cs="Tahoma"/>
          <w:b/>
          <w:sz w:val="24"/>
          <w:szCs w:val="24"/>
        </w:rPr>
      </w:pPr>
      <w:r>
        <w:rPr>
          <w:rFonts w:ascii="Tahoma" w:hAnsi="Tahoma" w:cs="Tahoma"/>
          <w:b/>
          <w:sz w:val="24"/>
          <w:szCs w:val="24"/>
        </w:rPr>
        <w:t xml:space="preserve">CONCLUSIONES                                                         </w:t>
      </w:r>
      <w:r>
        <w:rPr>
          <w:rFonts w:ascii="Tahoma" w:hAnsi="Tahoma" w:cs="Tahoma"/>
          <w:b/>
          <w:sz w:val="24"/>
          <w:szCs w:val="24"/>
        </w:rPr>
        <w:tab/>
      </w:r>
      <w:r>
        <w:rPr>
          <w:rFonts w:ascii="Tahoma" w:hAnsi="Tahoma" w:cs="Tahoma"/>
          <w:b/>
          <w:sz w:val="24"/>
          <w:szCs w:val="24"/>
        </w:rPr>
        <w:tab/>
      </w:r>
      <w:r w:rsidRPr="00994F1E">
        <w:rPr>
          <w:rFonts w:ascii="Tahoma" w:hAnsi="Tahoma" w:cs="Tahoma"/>
          <w:sz w:val="24"/>
          <w:szCs w:val="24"/>
        </w:rPr>
        <w:t>44</w:t>
      </w:r>
    </w:p>
    <w:p w14:paraId="4EDD92F4" w14:textId="77777777" w:rsidR="0022650A" w:rsidRPr="00694101" w:rsidRDefault="0022650A" w:rsidP="0022650A">
      <w:pPr>
        <w:pStyle w:val="Prrafodelista"/>
        <w:numPr>
          <w:ilvl w:val="1"/>
          <w:numId w:val="10"/>
        </w:numPr>
        <w:spacing w:after="0" w:line="240" w:lineRule="auto"/>
        <w:ind w:left="1418" w:hanging="567"/>
        <w:rPr>
          <w:rFonts w:ascii="Tahoma" w:hAnsi="Tahoma" w:cs="Tahoma"/>
          <w:sz w:val="24"/>
          <w:szCs w:val="24"/>
        </w:rPr>
      </w:pPr>
      <w:r w:rsidRPr="00694101">
        <w:rPr>
          <w:rFonts w:ascii="Tahoma" w:hAnsi="Tahoma" w:cs="Tahoma"/>
          <w:sz w:val="24"/>
          <w:szCs w:val="24"/>
        </w:rPr>
        <w:t>Conclusiones</w:t>
      </w:r>
      <w:r>
        <w:rPr>
          <w:rFonts w:ascii="Tahoma" w:hAnsi="Tahoma" w:cs="Tahoma"/>
          <w:sz w:val="24"/>
          <w:szCs w:val="24"/>
        </w:rPr>
        <w:t xml:space="preserve">                                                </w:t>
      </w:r>
      <w:r>
        <w:rPr>
          <w:rFonts w:ascii="Tahoma" w:hAnsi="Tahoma" w:cs="Tahoma"/>
          <w:sz w:val="24"/>
          <w:szCs w:val="24"/>
        </w:rPr>
        <w:tab/>
      </w:r>
      <w:r>
        <w:rPr>
          <w:rFonts w:ascii="Tahoma" w:hAnsi="Tahoma" w:cs="Tahoma"/>
          <w:sz w:val="24"/>
          <w:szCs w:val="24"/>
        </w:rPr>
        <w:tab/>
        <w:t>44</w:t>
      </w:r>
    </w:p>
    <w:p w14:paraId="255B85A4" w14:textId="77777777" w:rsidR="0022650A" w:rsidRPr="00694101" w:rsidRDefault="0022650A" w:rsidP="0022650A">
      <w:pPr>
        <w:pStyle w:val="Prrafodelista"/>
        <w:numPr>
          <w:ilvl w:val="1"/>
          <w:numId w:val="10"/>
        </w:numPr>
        <w:spacing w:after="0" w:line="240" w:lineRule="auto"/>
        <w:ind w:left="1418" w:hanging="567"/>
        <w:rPr>
          <w:rFonts w:ascii="Tahoma" w:hAnsi="Tahoma" w:cs="Tahoma"/>
          <w:sz w:val="24"/>
          <w:szCs w:val="24"/>
        </w:rPr>
      </w:pPr>
      <w:r w:rsidRPr="00694101">
        <w:rPr>
          <w:rFonts w:ascii="Tahoma" w:hAnsi="Tahoma" w:cs="Tahoma"/>
          <w:sz w:val="24"/>
          <w:szCs w:val="24"/>
        </w:rPr>
        <w:t>Recomendaciones</w:t>
      </w:r>
      <w:r>
        <w:rPr>
          <w:rFonts w:ascii="Tahoma" w:hAnsi="Tahoma" w:cs="Tahoma"/>
          <w:sz w:val="24"/>
          <w:szCs w:val="24"/>
        </w:rPr>
        <w:t xml:space="preserve">                                                        </w:t>
      </w:r>
      <w:r>
        <w:rPr>
          <w:rFonts w:ascii="Tahoma" w:hAnsi="Tahoma" w:cs="Tahoma"/>
          <w:sz w:val="24"/>
          <w:szCs w:val="24"/>
        </w:rPr>
        <w:tab/>
        <w:t>44</w:t>
      </w:r>
    </w:p>
    <w:p w14:paraId="4322A6BD" w14:textId="77777777" w:rsidR="0022650A" w:rsidRPr="008A290F" w:rsidRDefault="0022650A" w:rsidP="0022650A">
      <w:pPr>
        <w:pStyle w:val="Prrafodelista"/>
        <w:numPr>
          <w:ilvl w:val="0"/>
          <w:numId w:val="10"/>
        </w:numPr>
        <w:spacing w:after="0" w:line="240" w:lineRule="auto"/>
        <w:ind w:left="851" w:hanging="491"/>
        <w:rPr>
          <w:rFonts w:ascii="Tahoma" w:hAnsi="Tahoma" w:cs="Tahoma"/>
          <w:b/>
          <w:sz w:val="24"/>
          <w:szCs w:val="24"/>
        </w:rPr>
      </w:pPr>
      <w:r w:rsidRPr="008A290F">
        <w:rPr>
          <w:rFonts w:ascii="Tahoma" w:hAnsi="Tahoma" w:cs="Tahoma"/>
          <w:b/>
          <w:sz w:val="24"/>
          <w:szCs w:val="24"/>
        </w:rPr>
        <w:t>ASENTAMIENTO BIBLIOGRAFICO</w:t>
      </w:r>
      <w:r>
        <w:rPr>
          <w:rFonts w:ascii="Tahoma" w:hAnsi="Tahoma" w:cs="Tahoma"/>
          <w:b/>
          <w:sz w:val="24"/>
          <w:szCs w:val="24"/>
        </w:rPr>
        <w:t xml:space="preserve">                                       </w:t>
      </w:r>
      <w:r>
        <w:rPr>
          <w:rFonts w:ascii="Tahoma" w:hAnsi="Tahoma" w:cs="Tahoma"/>
          <w:b/>
          <w:sz w:val="24"/>
          <w:szCs w:val="24"/>
        </w:rPr>
        <w:tab/>
      </w:r>
      <w:r w:rsidRPr="00994F1E">
        <w:rPr>
          <w:rFonts w:ascii="Tahoma" w:hAnsi="Tahoma" w:cs="Tahoma"/>
          <w:sz w:val="24"/>
          <w:szCs w:val="24"/>
        </w:rPr>
        <w:t>45</w:t>
      </w:r>
    </w:p>
    <w:p w14:paraId="23638969" w14:textId="77777777" w:rsidR="0022650A" w:rsidRPr="00CB0E80" w:rsidRDefault="0022650A" w:rsidP="0022650A">
      <w:pPr>
        <w:pStyle w:val="Prrafodelista"/>
        <w:numPr>
          <w:ilvl w:val="0"/>
          <w:numId w:val="10"/>
        </w:numPr>
        <w:spacing w:after="0" w:line="240" w:lineRule="auto"/>
        <w:ind w:left="851" w:hanging="491"/>
        <w:rPr>
          <w:rFonts w:ascii="Tahoma" w:hAnsi="Tahoma" w:cs="Tahoma"/>
          <w:b/>
          <w:sz w:val="24"/>
          <w:szCs w:val="24"/>
        </w:rPr>
      </w:pPr>
      <w:r>
        <w:rPr>
          <w:rFonts w:ascii="Tahoma" w:hAnsi="Tahoma" w:cs="Tahoma"/>
          <w:b/>
          <w:sz w:val="24"/>
          <w:szCs w:val="24"/>
        </w:rPr>
        <w:t xml:space="preserve">ANEXOS                                                                                  </w:t>
      </w:r>
      <w:r>
        <w:rPr>
          <w:rFonts w:ascii="Tahoma" w:hAnsi="Tahoma" w:cs="Tahoma"/>
          <w:b/>
          <w:sz w:val="24"/>
          <w:szCs w:val="24"/>
        </w:rPr>
        <w:tab/>
      </w:r>
      <w:r w:rsidRPr="00994F1E">
        <w:rPr>
          <w:rFonts w:ascii="Tahoma" w:hAnsi="Tahoma" w:cs="Tahoma"/>
          <w:sz w:val="24"/>
          <w:szCs w:val="24"/>
        </w:rPr>
        <w:t>48</w:t>
      </w:r>
    </w:p>
    <w:p w14:paraId="3C9B5870" w14:textId="77777777" w:rsidR="0022650A" w:rsidRDefault="0022650A" w:rsidP="0022650A">
      <w:pPr>
        <w:rPr>
          <w:rFonts w:ascii="Tahoma" w:hAnsi="Tahoma" w:cs="Tahoma"/>
          <w:sz w:val="24"/>
          <w:szCs w:val="24"/>
        </w:rPr>
      </w:pPr>
    </w:p>
    <w:p w14:paraId="2E9C8B9E" w14:textId="77777777" w:rsidR="0022650A" w:rsidRDefault="0022650A" w:rsidP="0022650A"/>
    <w:p w14:paraId="04190DBF" w14:textId="717EA5A3" w:rsidR="000065A9" w:rsidRDefault="000065A9" w:rsidP="007F3673">
      <w:pPr>
        <w:spacing w:after="160" w:line="259" w:lineRule="auto"/>
        <w:rPr>
          <w:rFonts w:ascii="Tahoma" w:hAnsi="Tahoma" w:cs="Tahoma"/>
          <w:b/>
          <w:sz w:val="28"/>
          <w:szCs w:val="24"/>
        </w:rPr>
      </w:pPr>
    </w:p>
    <w:p w14:paraId="04FFCAB1" w14:textId="7C297883" w:rsidR="000065A9" w:rsidRDefault="000065A9" w:rsidP="009E5432">
      <w:pPr>
        <w:spacing w:after="160" w:line="259" w:lineRule="auto"/>
        <w:jc w:val="center"/>
        <w:rPr>
          <w:rFonts w:ascii="Tahoma" w:hAnsi="Tahoma" w:cs="Tahoma"/>
          <w:b/>
          <w:sz w:val="28"/>
          <w:szCs w:val="24"/>
        </w:rPr>
      </w:pPr>
    </w:p>
    <w:p w14:paraId="4864759C" w14:textId="5428F435" w:rsidR="000065A9" w:rsidRDefault="000065A9" w:rsidP="009E5432">
      <w:pPr>
        <w:spacing w:after="160" w:line="259" w:lineRule="auto"/>
        <w:jc w:val="center"/>
        <w:rPr>
          <w:rFonts w:ascii="Tahoma" w:hAnsi="Tahoma" w:cs="Tahoma"/>
          <w:b/>
          <w:sz w:val="28"/>
          <w:szCs w:val="24"/>
        </w:rPr>
      </w:pPr>
    </w:p>
    <w:p w14:paraId="21DEDC84" w14:textId="7DBE85EC" w:rsidR="000065A9" w:rsidRDefault="000065A9" w:rsidP="009E5432">
      <w:pPr>
        <w:spacing w:after="160" w:line="259" w:lineRule="auto"/>
        <w:jc w:val="center"/>
        <w:rPr>
          <w:rFonts w:ascii="Tahoma" w:hAnsi="Tahoma" w:cs="Tahoma"/>
          <w:b/>
          <w:sz w:val="28"/>
          <w:szCs w:val="24"/>
        </w:rPr>
      </w:pPr>
    </w:p>
    <w:p w14:paraId="1124A400" w14:textId="7C14BA05" w:rsidR="000065A9" w:rsidRDefault="000065A9" w:rsidP="009E5432">
      <w:pPr>
        <w:spacing w:after="160" w:line="259" w:lineRule="auto"/>
        <w:jc w:val="center"/>
        <w:rPr>
          <w:rFonts w:ascii="Tahoma" w:hAnsi="Tahoma" w:cs="Tahoma"/>
          <w:b/>
          <w:sz w:val="28"/>
          <w:szCs w:val="24"/>
        </w:rPr>
      </w:pPr>
    </w:p>
    <w:p w14:paraId="31B39325" w14:textId="5120D293" w:rsidR="000065A9" w:rsidRDefault="000065A9" w:rsidP="009E5432">
      <w:pPr>
        <w:spacing w:after="160" w:line="259" w:lineRule="auto"/>
        <w:jc w:val="center"/>
        <w:rPr>
          <w:rFonts w:ascii="Tahoma" w:hAnsi="Tahoma" w:cs="Tahoma"/>
          <w:b/>
          <w:sz w:val="28"/>
          <w:szCs w:val="24"/>
        </w:rPr>
      </w:pPr>
    </w:p>
    <w:p w14:paraId="733B2CF6" w14:textId="22A54D43" w:rsidR="0022650A" w:rsidRDefault="0022650A">
      <w:pPr>
        <w:spacing w:after="160" w:line="259" w:lineRule="auto"/>
        <w:rPr>
          <w:rFonts w:ascii="Tahoma" w:hAnsi="Tahoma" w:cs="Tahoma"/>
          <w:b/>
          <w:sz w:val="28"/>
          <w:szCs w:val="24"/>
        </w:rPr>
      </w:pPr>
      <w:r>
        <w:rPr>
          <w:rFonts w:ascii="Tahoma" w:hAnsi="Tahoma" w:cs="Tahoma"/>
          <w:b/>
          <w:sz w:val="28"/>
          <w:szCs w:val="24"/>
        </w:rPr>
        <w:br w:type="page"/>
      </w:r>
    </w:p>
    <w:p w14:paraId="5FCBCA1D" w14:textId="28159859" w:rsidR="000065A9" w:rsidRDefault="000065A9" w:rsidP="009E5432">
      <w:pPr>
        <w:spacing w:after="160" w:line="259" w:lineRule="auto"/>
        <w:jc w:val="center"/>
        <w:rPr>
          <w:rFonts w:ascii="Tahoma" w:hAnsi="Tahoma" w:cs="Tahoma"/>
          <w:b/>
          <w:sz w:val="28"/>
          <w:szCs w:val="24"/>
        </w:rPr>
      </w:pPr>
    </w:p>
    <w:p w14:paraId="17B627F0" w14:textId="752C0714" w:rsidR="00160E83" w:rsidRDefault="00160E83" w:rsidP="008172C9">
      <w:pPr>
        <w:spacing w:after="160" w:line="259" w:lineRule="auto"/>
        <w:rPr>
          <w:rFonts w:ascii="Tahoma" w:hAnsi="Tahoma" w:cs="Tahoma"/>
          <w:b/>
          <w:sz w:val="28"/>
          <w:szCs w:val="24"/>
        </w:rPr>
      </w:pPr>
    </w:p>
    <w:p w14:paraId="2E6568E7" w14:textId="493880E8" w:rsidR="000B0D36" w:rsidRDefault="009E5432" w:rsidP="009E5432">
      <w:pPr>
        <w:spacing w:after="160" w:line="259" w:lineRule="auto"/>
        <w:jc w:val="center"/>
        <w:rPr>
          <w:rFonts w:ascii="Tahoma" w:hAnsi="Tahoma" w:cs="Tahoma"/>
          <w:b/>
          <w:sz w:val="28"/>
          <w:szCs w:val="24"/>
        </w:rPr>
      </w:pPr>
      <w:r>
        <w:rPr>
          <w:rFonts w:ascii="Tahoma" w:hAnsi="Tahoma" w:cs="Tahoma"/>
          <w:b/>
          <w:sz w:val="28"/>
          <w:szCs w:val="24"/>
        </w:rPr>
        <w:t xml:space="preserve">RESUMEN </w:t>
      </w:r>
    </w:p>
    <w:p w14:paraId="2CE086FD" w14:textId="77777777" w:rsidR="00472E1E" w:rsidRDefault="00472E1E" w:rsidP="00472E1E">
      <w:pPr>
        <w:spacing w:after="0" w:line="360" w:lineRule="auto"/>
        <w:jc w:val="both"/>
        <w:rPr>
          <w:rFonts w:ascii="Tahoma" w:hAnsi="Tahoma" w:cs="Tahoma"/>
          <w:sz w:val="24"/>
          <w:szCs w:val="24"/>
        </w:rPr>
      </w:pPr>
    </w:p>
    <w:p w14:paraId="15C5C27C" w14:textId="2FD21B8F" w:rsidR="00E36CAF" w:rsidRPr="00472E1E" w:rsidRDefault="00D40DDF" w:rsidP="00472E1E">
      <w:pPr>
        <w:spacing w:after="0" w:line="360" w:lineRule="auto"/>
        <w:jc w:val="both"/>
        <w:rPr>
          <w:rFonts w:ascii="Tahoma" w:hAnsi="Tahoma" w:cs="Tahoma"/>
          <w:sz w:val="24"/>
          <w:szCs w:val="24"/>
        </w:rPr>
      </w:pPr>
      <w:r w:rsidRPr="00472E1E">
        <w:rPr>
          <w:rFonts w:ascii="Tahoma" w:hAnsi="Tahoma" w:cs="Tahoma"/>
          <w:sz w:val="24"/>
          <w:szCs w:val="24"/>
        </w:rPr>
        <w:t>La presente</w:t>
      </w:r>
      <w:r w:rsidR="009E5432" w:rsidRPr="00472E1E">
        <w:rPr>
          <w:rFonts w:ascii="Tahoma" w:hAnsi="Tahoma" w:cs="Tahoma"/>
          <w:sz w:val="24"/>
          <w:szCs w:val="24"/>
        </w:rPr>
        <w:t xml:space="preserve">  investigación  “Relación entre Peso de Mochila y su influencia en la Postura de los niños de una Institución Educativa </w:t>
      </w:r>
      <w:r w:rsidR="00E36CAF" w:rsidRPr="00472E1E">
        <w:rPr>
          <w:rFonts w:ascii="Tahoma" w:hAnsi="Tahoma" w:cs="Tahoma"/>
          <w:sz w:val="24"/>
          <w:szCs w:val="24"/>
        </w:rPr>
        <w:t xml:space="preserve">“ se evaluó si se cumple la reomendación de la Organización Mundial de la Salud en cuanto al peso que los escolares deben cargar en sus mochilas,  </w:t>
      </w:r>
      <w:r w:rsidR="009E5432" w:rsidRPr="00472E1E">
        <w:rPr>
          <w:rFonts w:ascii="Tahoma" w:hAnsi="Tahoma" w:cs="Tahoma"/>
          <w:sz w:val="24"/>
          <w:szCs w:val="24"/>
        </w:rPr>
        <w:t xml:space="preserve">además de analizar la relación de estas variables.   Se   diseñó   un estudio cuantitativo, transversal, descriptivo y correlacional, mediante la aplicación del cuestionario </w:t>
      </w:r>
      <w:r w:rsidR="00E36CAF" w:rsidRPr="00472E1E">
        <w:rPr>
          <w:rFonts w:ascii="Tahoma" w:hAnsi="Tahoma" w:cs="Tahoma"/>
          <w:sz w:val="24"/>
          <w:szCs w:val="24"/>
        </w:rPr>
        <w:t>y el test de Adams a 89 niños y niñas de una institución educativa nacional.</w:t>
      </w:r>
      <w:r w:rsidR="009E5432" w:rsidRPr="00472E1E">
        <w:rPr>
          <w:rFonts w:ascii="Tahoma" w:hAnsi="Tahoma" w:cs="Tahoma"/>
          <w:sz w:val="24"/>
          <w:szCs w:val="24"/>
        </w:rPr>
        <w:t xml:space="preserve">  Los resultados indicaron que  </w:t>
      </w:r>
      <w:r w:rsidR="00E36CAF" w:rsidRPr="00472E1E">
        <w:rPr>
          <w:rFonts w:ascii="Tahoma" w:hAnsi="Tahoma" w:cs="Tahoma"/>
          <w:sz w:val="24"/>
          <w:szCs w:val="24"/>
        </w:rPr>
        <w:t>la mayoría de los alumnos evaluados utiliza una mochila común; además el peso promedio de las mochilas usadas por los alumnos evaluados es aproximadamente 4 kg; por otro lado existe una minoría importante que usa mochilas cuyo peso supera el 10% recomendado por la Organización Mundial de la Salud; además en la aplicación de test de Adams se evidencio que existen estudiantes entre 11 y 12 años que presentan escoliosis</w:t>
      </w:r>
      <w:r w:rsidR="00472E1E" w:rsidRPr="00472E1E">
        <w:rPr>
          <w:rFonts w:ascii="Tahoma" w:hAnsi="Tahoma" w:cs="Tahoma"/>
          <w:sz w:val="24"/>
          <w:szCs w:val="24"/>
        </w:rPr>
        <w:t>; y finalmente mediante el procesamiento estadístico del Chi cuadrado se evidencio que e</w:t>
      </w:r>
      <w:r w:rsidR="00E36CAF" w:rsidRPr="00472E1E">
        <w:rPr>
          <w:rFonts w:ascii="Tahoma" w:hAnsi="Tahoma" w:cs="Tahoma"/>
          <w:sz w:val="24"/>
          <w:szCs w:val="24"/>
        </w:rPr>
        <w:t>l peso de la mochila y la escoliosis no se encuentran asociadas por lo que cada variable es independiente de la otra.</w:t>
      </w:r>
    </w:p>
    <w:p w14:paraId="08665018" w14:textId="6DF49CEB" w:rsidR="009E5432" w:rsidRPr="009E5432" w:rsidRDefault="009E5432" w:rsidP="009E5432">
      <w:pPr>
        <w:spacing w:after="160" w:line="360" w:lineRule="auto"/>
        <w:ind w:left="284" w:right="281"/>
        <w:jc w:val="both"/>
        <w:rPr>
          <w:rFonts w:ascii="Tahoma" w:hAnsi="Tahoma" w:cs="Tahoma"/>
          <w:sz w:val="24"/>
          <w:szCs w:val="24"/>
        </w:rPr>
      </w:pPr>
      <w:r w:rsidRPr="009E5432">
        <w:rPr>
          <w:rFonts w:ascii="Tahoma" w:hAnsi="Tahoma" w:cs="Tahoma"/>
          <w:sz w:val="24"/>
          <w:szCs w:val="24"/>
        </w:rPr>
        <w:t>.</w:t>
      </w:r>
    </w:p>
    <w:p w14:paraId="61E8E9FD" w14:textId="44EF1BA8" w:rsidR="009E5432" w:rsidRPr="009E5432" w:rsidRDefault="009E5432" w:rsidP="00472E1E">
      <w:pPr>
        <w:tabs>
          <w:tab w:val="left" w:pos="2630"/>
        </w:tabs>
        <w:spacing w:after="160" w:line="259" w:lineRule="auto"/>
        <w:jc w:val="both"/>
        <w:rPr>
          <w:rFonts w:ascii="Tahoma" w:hAnsi="Tahoma" w:cs="Tahoma"/>
          <w:sz w:val="24"/>
          <w:szCs w:val="24"/>
        </w:rPr>
      </w:pPr>
      <w:r w:rsidRPr="009E5432">
        <w:rPr>
          <w:rFonts w:ascii="Tahoma" w:hAnsi="Tahoma" w:cs="Tahoma"/>
          <w:sz w:val="24"/>
          <w:szCs w:val="24"/>
        </w:rPr>
        <w:t>Palabras  clave:</w:t>
      </w:r>
      <w:r w:rsidR="00472E1E">
        <w:rPr>
          <w:rFonts w:ascii="Tahoma" w:hAnsi="Tahoma" w:cs="Tahoma"/>
          <w:sz w:val="24"/>
          <w:szCs w:val="24"/>
        </w:rPr>
        <w:t xml:space="preserve"> Escoliosis, Columna, Mochila, Peso, Niños</w:t>
      </w:r>
    </w:p>
    <w:p w14:paraId="64BC39A4" w14:textId="3CA77472" w:rsidR="00472E1E" w:rsidRDefault="00472E1E">
      <w:pPr>
        <w:spacing w:after="160" w:line="259" w:lineRule="auto"/>
        <w:rPr>
          <w:rFonts w:ascii="Tahoma" w:hAnsi="Tahoma" w:cs="Tahoma"/>
          <w:b/>
          <w:sz w:val="28"/>
          <w:szCs w:val="24"/>
        </w:rPr>
      </w:pPr>
      <w:r>
        <w:rPr>
          <w:rFonts w:ascii="Tahoma" w:hAnsi="Tahoma" w:cs="Tahoma"/>
          <w:b/>
          <w:sz w:val="28"/>
          <w:szCs w:val="24"/>
        </w:rPr>
        <w:br w:type="page"/>
      </w:r>
    </w:p>
    <w:p w14:paraId="5878C45C" w14:textId="62FD6C12" w:rsidR="00472E1E" w:rsidRPr="00472E1E" w:rsidRDefault="00472E1E" w:rsidP="00472E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ahoma" w:hAnsi="Tahoma" w:cs="Tahoma"/>
          <w:b/>
          <w:sz w:val="28"/>
          <w:szCs w:val="24"/>
        </w:rPr>
      </w:pPr>
      <w:r w:rsidRPr="00472E1E">
        <w:rPr>
          <w:rFonts w:ascii="Tahoma" w:hAnsi="Tahoma" w:cs="Tahoma"/>
          <w:b/>
          <w:sz w:val="28"/>
          <w:szCs w:val="24"/>
        </w:rPr>
        <w:lastRenderedPageBreak/>
        <w:t>ABSTRACT</w:t>
      </w:r>
    </w:p>
    <w:p w14:paraId="2C11EAE5" w14:textId="77777777" w:rsidR="00472E1E" w:rsidRDefault="00472E1E" w:rsidP="00472E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en"/>
        </w:rPr>
      </w:pPr>
    </w:p>
    <w:p w14:paraId="30A860B2" w14:textId="77777777" w:rsidR="00472E1E" w:rsidRPr="00472E1E" w:rsidRDefault="00472E1E" w:rsidP="00472E1E">
      <w:pPr>
        <w:shd w:val="clear" w:color="auto" w:fill="FFFFFF"/>
        <w:tabs>
          <w:tab w:val="left" w:pos="916"/>
          <w:tab w:val="left" w:pos="1832"/>
          <w:tab w:val="left" w:pos="2748"/>
          <w:tab w:val="left" w:pos="3664"/>
          <w:tab w:val="left" w:pos="4580"/>
          <w:tab w:val="left" w:pos="5496"/>
          <w:tab w:val="left" w:pos="6412"/>
          <w:tab w:val="left" w:pos="7328"/>
          <w:tab w:val="left" w:pos="8244"/>
          <w:tab w:val="left" w:pos="8647"/>
          <w:tab w:val="left" w:pos="10076"/>
          <w:tab w:val="left" w:pos="10992"/>
          <w:tab w:val="left" w:pos="11908"/>
          <w:tab w:val="left" w:pos="12824"/>
          <w:tab w:val="left" w:pos="13740"/>
          <w:tab w:val="left" w:pos="14656"/>
        </w:tabs>
        <w:spacing w:after="0" w:line="360" w:lineRule="auto"/>
        <w:ind w:left="284"/>
        <w:jc w:val="both"/>
        <w:rPr>
          <w:rFonts w:ascii="Tahoma" w:hAnsi="Tahoma" w:cs="Tahoma"/>
          <w:sz w:val="24"/>
          <w:szCs w:val="24"/>
        </w:rPr>
      </w:pPr>
      <w:r w:rsidRPr="00472E1E">
        <w:rPr>
          <w:rFonts w:ascii="Tahoma" w:hAnsi="Tahoma" w:cs="Tahoma"/>
          <w:sz w:val="24"/>
          <w:szCs w:val="24"/>
        </w:rPr>
        <w:t>The present investigation "Relationship between the weight of the backpack and its influence on the position of children of an Educational Institution" is evaluated if the World Health Organization's recompense is fulfilled regarding the weight that schoolchildren must carry in your backpacks, besides analyzing the relationship of these variables. A quantitative, cross-sectional, descriptive and correlational study was designed by applying the questionnaire and the Adams test to 89 children of a national educational institution. The results indicate that most of the students evaluated use a common backpack; The average weight of the backpacks used by the students evaluated is approximately 4 kg; On the other hand, there is an important minority that uses backpacks whose weight exceeds the 10% recommended by the World Health Organization; In addition, the Adams test application shows that there are students between the ages of 11 and 12 who have scoliosis; and, finally, through the statistical processing of the Chi-square, the evidence of the weight of the backpack and the scoliosis.</w:t>
      </w:r>
    </w:p>
    <w:p w14:paraId="469263BB" w14:textId="77777777" w:rsidR="00472E1E" w:rsidRPr="00472E1E" w:rsidRDefault="00472E1E" w:rsidP="00472E1E">
      <w:pPr>
        <w:shd w:val="clear" w:color="auto" w:fill="FFFFFF"/>
        <w:tabs>
          <w:tab w:val="left" w:pos="916"/>
          <w:tab w:val="left" w:pos="1832"/>
          <w:tab w:val="left" w:pos="2748"/>
          <w:tab w:val="left" w:pos="3664"/>
          <w:tab w:val="left" w:pos="4580"/>
          <w:tab w:val="left" w:pos="5496"/>
          <w:tab w:val="left" w:pos="6412"/>
          <w:tab w:val="left" w:pos="7328"/>
          <w:tab w:val="left" w:pos="8244"/>
          <w:tab w:val="left" w:pos="8647"/>
          <w:tab w:val="left" w:pos="10076"/>
          <w:tab w:val="left" w:pos="10992"/>
          <w:tab w:val="left" w:pos="11908"/>
          <w:tab w:val="left" w:pos="12824"/>
          <w:tab w:val="left" w:pos="13740"/>
          <w:tab w:val="left" w:pos="14656"/>
        </w:tabs>
        <w:spacing w:after="0" w:line="360" w:lineRule="auto"/>
        <w:ind w:left="284"/>
        <w:jc w:val="both"/>
        <w:rPr>
          <w:rFonts w:ascii="Tahoma" w:hAnsi="Tahoma" w:cs="Tahoma"/>
          <w:sz w:val="24"/>
          <w:szCs w:val="24"/>
        </w:rPr>
      </w:pPr>
      <w:r w:rsidRPr="00472E1E">
        <w:rPr>
          <w:rFonts w:ascii="Tahoma" w:hAnsi="Tahoma" w:cs="Tahoma"/>
          <w:sz w:val="24"/>
          <w:szCs w:val="24"/>
        </w:rPr>
        <w:t>.</w:t>
      </w:r>
    </w:p>
    <w:p w14:paraId="7908D951" w14:textId="77777777" w:rsidR="00472E1E" w:rsidRPr="00472E1E" w:rsidRDefault="00472E1E" w:rsidP="00472E1E">
      <w:pPr>
        <w:shd w:val="clear" w:color="auto" w:fill="FFFFFF"/>
        <w:tabs>
          <w:tab w:val="left" w:pos="916"/>
          <w:tab w:val="left" w:pos="1832"/>
          <w:tab w:val="left" w:pos="2748"/>
          <w:tab w:val="left" w:pos="3664"/>
          <w:tab w:val="left" w:pos="4580"/>
          <w:tab w:val="left" w:pos="5496"/>
          <w:tab w:val="left" w:pos="6412"/>
          <w:tab w:val="left" w:pos="7328"/>
          <w:tab w:val="left" w:pos="8244"/>
          <w:tab w:val="left" w:pos="8647"/>
          <w:tab w:val="left" w:pos="10076"/>
          <w:tab w:val="left" w:pos="10992"/>
          <w:tab w:val="left" w:pos="11908"/>
          <w:tab w:val="left" w:pos="12824"/>
          <w:tab w:val="left" w:pos="13740"/>
          <w:tab w:val="left" w:pos="14656"/>
        </w:tabs>
        <w:spacing w:after="0" w:line="360" w:lineRule="auto"/>
        <w:ind w:left="284"/>
        <w:jc w:val="both"/>
        <w:rPr>
          <w:rFonts w:ascii="Tahoma" w:hAnsi="Tahoma" w:cs="Tahoma"/>
          <w:sz w:val="24"/>
          <w:szCs w:val="24"/>
        </w:rPr>
      </w:pPr>
      <w:r w:rsidRPr="00472E1E">
        <w:rPr>
          <w:rFonts w:ascii="Tahoma" w:hAnsi="Tahoma" w:cs="Tahoma"/>
          <w:sz w:val="24"/>
          <w:szCs w:val="24"/>
        </w:rPr>
        <w:t>Keywords: Scoliosis, Column, Backpack, Weight, Children.</w:t>
      </w:r>
    </w:p>
    <w:p w14:paraId="7F2B1FC3" w14:textId="6385F734" w:rsidR="00472E1E" w:rsidRDefault="00472E1E">
      <w:pPr>
        <w:spacing w:after="160" w:line="259" w:lineRule="auto"/>
        <w:rPr>
          <w:rFonts w:ascii="Tahoma" w:hAnsi="Tahoma" w:cs="Tahoma"/>
          <w:b/>
          <w:sz w:val="28"/>
          <w:szCs w:val="24"/>
          <w:lang w:val="en-US"/>
        </w:rPr>
      </w:pPr>
      <w:r>
        <w:rPr>
          <w:rFonts w:ascii="Tahoma" w:hAnsi="Tahoma" w:cs="Tahoma"/>
          <w:b/>
          <w:sz w:val="28"/>
          <w:szCs w:val="24"/>
          <w:lang w:val="en-US"/>
        </w:rPr>
        <w:br w:type="page"/>
      </w:r>
    </w:p>
    <w:p w14:paraId="25696C9F" w14:textId="77777777" w:rsidR="009E5432" w:rsidRPr="00472E1E" w:rsidRDefault="009E5432" w:rsidP="009E5432">
      <w:pPr>
        <w:spacing w:after="160" w:line="259" w:lineRule="auto"/>
        <w:jc w:val="center"/>
        <w:rPr>
          <w:rFonts w:ascii="Tahoma" w:hAnsi="Tahoma" w:cs="Tahoma"/>
          <w:b/>
          <w:sz w:val="28"/>
          <w:szCs w:val="24"/>
          <w:lang w:val="en-US"/>
        </w:rPr>
      </w:pPr>
    </w:p>
    <w:p w14:paraId="10B9F72A" w14:textId="77777777" w:rsidR="006154C5" w:rsidRDefault="006154C5" w:rsidP="0022650A">
      <w:pPr>
        <w:pStyle w:val="Prrafodelista"/>
        <w:numPr>
          <w:ilvl w:val="0"/>
          <w:numId w:val="27"/>
        </w:numPr>
        <w:spacing w:after="160" w:line="259" w:lineRule="auto"/>
        <w:rPr>
          <w:rFonts w:ascii="Tahoma" w:hAnsi="Tahoma" w:cs="Tahoma"/>
          <w:b/>
          <w:sz w:val="24"/>
          <w:szCs w:val="24"/>
        </w:rPr>
      </w:pPr>
      <w:r>
        <w:rPr>
          <w:rFonts w:ascii="Tahoma" w:hAnsi="Tahoma" w:cs="Tahoma"/>
          <w:b/>
          <w:sz w:val="24"/>
          <w:szCs w:val="24"/>
        </w:rPr>
        <w:t>EL PROBLEMA DE LA INVESTIGACION</w:t>
      </w:r>
    </w:p>
    <w:p w14:paraId="494BC738" w14:textId="77777777" w:rsidR="00EC1DEA" w:rsidRDefault="00EC1DEA" w:rsidP="00EC1DEA">
      <w:pPr>
        <w:pStyle w:val="Prrafodelista"/>
        <w:spacing w:after="160" w:line="259" w:lineRule="auto"/>
        <w:ind w:left="851"/>
        <w:rPr>
          <w:rFonts w:ascii="Tahoma" w:hAnsi="Tahoma" w:cs="Tahoma"/>
          <w:b/>
          <w:sz w:val="24"/>
          <w:szCs w:val="24"/>
        </w:rPr>
      </w:pPr>
    </w:p>
    <w:p w14:paraId="132FA1CE" w14:textId="15A54C3B" w:rsidR="004F1FEF" w:rsidRDefault="006154C5" w:rsidP="0022650A">
      <w:pPr>
        <w:pStyle w:val="Prrafodelista"/>
        <w:numPr>
          <w:ilvl w:val="1"/>
          <w:numId w:val="27"/>
        </w:numPr>
        <w:spacing w:after="160" w:line="360" w:lineRule="auto"/>
        <w:ind w:left="1418" w:hanging="567"/>
        <w:rPr>
          <w:rFonts w:ascii="Tahoma" w:hAnsi="Tahoma" w:cs="Tahoma"/>
          <w:b/>
          <w:sz w:val="24"/>
          <w:szCs w:val="24"/>
        </w:rPr>
      </w:pPr>
      <w:r w:rsidRPr="00FA7777">
        <w:rPr>
          <w:rFonts w:ascii="Tahoma" w:hAnsi="Tahoma" w:cs="Tahoma"/>
          <w:b/>
          <w:sz w:val="24"/>
          <w:szCs w:val="24"/>
        </w:rPr>
        <w:t>Realidad Problemática</w:t>
      </w:r>
    </w:p>
    <w:p w14:paraId="75919951" w14:textId="5483EBB4" w:rsidR="00EE7C7D" w:rsidRDefault="00CD4B4C" w:rsidP="00D0111C">
      <w:pPr>
        <w:pStyle w:val="Prrafodelista"/>
        <w:spacing w:before="240" w:after="160" w:line="360" w:lineRule="auto"/>
        <w:ind w:left="1418"/>
        <w:jc w:val="both"/>
        <w:rPr>
          <w:rFonts w:ascii="Tahoma" w:hAnsi="Tahoma" w:cs="Tahoma"/>
          <w:sz w:val="24"/>
          <w:szCs w:val="24"/>
        </w:rPr>
      </w:pPr>
      <w:r>
        <w:rPr>
          <w:rFonts w:ascii="Tahoma" w:hAnsi="Tahoma" w:cs="Tahoma"/>
          <w:sz w:val="24"/>
          <w:szCs w:val="24"/>
        </w:rPr>
        <w:t xml:space="preserve">En cada inicio del año escolar, </w:t>
      </w:r>
      <w:r w:rsidR="008D5CBE">
        <w:rPr>
          <w:rFonts w:ascii="Tahoma" w:hAnsi="Tahoma" w:cs="Tahoma"/>
          <w:sz w:val="24"/>
          <w:szCs w:val="24"/>
        </w:rPr>
        <w:t xml:space="preserve">la preocupación se centra en preparar todo lo necesario para que los niños </w:t>
      </w:r>
      <w:r w:rsidR="00ED0EB9">
        <w:rPr>
          <w:rFonts w:ascii="Tahoma" w:hAnsi="Tahoma" w:cs="Tahoma"/>
          <w:sz w:val="24"/>
          <w:szCs w:val="24"/>
        </w:rPr>
        <w:t>puedan iniciar clases con los implementos necesarios para lograr un adecuado rendimiento académico</w:t>
      </w:r>
      <w:r w:rsidR="00DF6103">
        <w:rPr>
          <w:rFonts w:ascii="Tahoma" w:hAnsi="Tahoma" w:cs="Tahoma"/>
          <w:sz w:val="24"/>
          <w:szCs w:val="24"/>
        </w:rPr>
        <w:t>.</w:t>
      </w:r>
      <w:r w:rsidR="00EE7C7D">
        <w:rPr>
          <w:rFonts w:ascii="Tahoma" w:hAnsi="Tahoma" w:cs="Tahoma"/>
          <w:sz w:val="24"/>
          <w:szCs w:val="24"/>
        </w:rPr>
        <w:t xml:space="preserve"> </w:t>
      </w:r>
      <w:r w:rsidR="00DF6103">
        <w:rPr>
          <w:rFonts w:ascii="Tahoma" w:hAnsi="Tahoma" w:cs="Tahoma"/>
          <w:sz w:val="24"/>
          <w:szCs w:val="24"/>
        </w:rPr>
        <w:t>A</w:t>
      </w:r>
      <w:r w:rsidR="00EE7C7D">
        <w:rPr>
          <w:rFonts w:ascii="Tahoma" w:hAnsi="Tahoma" w:cs="Tahoma"/>
          <w:sz w:val="24"/>
          <w:szCs w:val="24"/>
        </w:rPr>
        <w:t xml:space="preserve">nalizando a detalle la calidad de cada elemento a obtener, sin embargo, uno de los </w:t>
      </w:r>
      <w:r w:rsidR="00DF6103">
        <w:rPr>
          <w:rFonts w:ascii="Tahoma" w:hAnsi="Tahoma" w:cs="Tahoma"/>
          <w:sz w:val="24"/>
          <w:szCs w:val="24"/>
        </w:rPr>
        <w:t>accesorios</w:t>
      </w:r>
      <w:r w:rsidR="00EE7C7D">
        <w:rPr>
          <w:rFonts w:ascii="Tahoma" w:hAnsi="Tahoma" w:cs="Tahoma"/>
          <w:sz w:val="24"/>
          <w:szCs w:val="24"/>
        </w:rPr>
        <w:t xml:space="preserve"> en el que la mayoría de personas </w:t>
      </w:r>
      <w:r w:rsidR="00DF6103">
        <w:rPr>
          <w:rFonts w:ascii="Tahoma" w:hAnsi="Tahoma" w:cs="Tahoma"/>
          <w:sz w:val="24"/>
          <w:szCs w:val="24"/>
        </w:rPr>
        <w:t xml:space="preserve">dan prioridad aspectos superficiales es en el momento de elegir la mochila que usaran los estudiantes; </w:t>
      </w:r>
      <w:r w:rsidR="00D0111C">
        <w:rPr>
          <w:rFonts w:ascii="Tahoma" w:hAnsi="Tahoma" w:cs="Tahoma"/>
          <w:sz w:val="24"/>
          <w:szCs w:val="24"/>
        </w:rPr>
        <w:t>predominando en algunos casos el personaje de moda como</w:t>
      </w:r>
      <w:r w:rsidR="00DF6103">
        <w:rPr>
          <w:rFonts w:ascii="Tahoma" w:hAnsi="Tahoma" w:cs="Tahoma"/>
          <w:sz w:val="24"/>
          <w:szCs w:val="24"/>
        </w:rPr>
        <w:t xml:space="preserve"> único criterio</w:t>
      </w:r>
      <w:r w:rsidR="00D0111C">
        <w:rPr>
          <w:rFonts w:ascii="Tahoma" w:hAnsi="Tahoma" w:cs="Tahoma"/>
          <w:sz w:val="24"/>
          <w:szCs w:val="24"/>
        </w:rPr>
        <w:t xml:space="preserve"> de elección.</w:t>
      </w:r>
    </w:p>
    <w:p w14:paraId="534277C7" w14:textId="77777777" w:rsidR="00D0111C" w:rsidRDefault="00D0111C" w:rsidP="00D0111C">
      <w:pPr>
        <w:pStyle w:val="Prrafodelista"/>
        <w:spacing w:before="240" w:after="160" w:line="360" w:lineRule="auto"/>
        <w:ind w:left="1418"/>
        <w:jc w:val="both"/>
        <w:rPr>
          <w:rFonts w:ascii="Tahoma" w:hAnsi="Tahoma" w:cs="Tahoma"/>
          <w:sz w:val="24"/>
          <w:szCs w:val="24"/>
        </w:rPr>
      </w:pPr>
    </w:p>
    <w:p w14:paraId="215AC651" w14:textId="7EC45098" w:rsidR="00CD4B4C" w:rsidRPr="00CD4B4C" w:rsidRDefault="00D0111C" w:rsidP="00D0111C">
      <w:pPr>
        <w:pStyle w:val="Prrafodelista"/>
        <w:spacing w:before="240" w:after="160" w:line="360" w:lineRule="auto"/>
        <w:ind w:left="1418"/>
        <w:jc w:val="both"/>
        <w:rPr>
          <w:rFonts w:ascii="Tahoma" w:hAnsi="Tahoma" w:cs="Tahoma"/>
          <w:sz w:val="24"/>
          <w:szCs w:val="24"/>
        </w:rPr>
      </w:pPr>
      <w:r>
        <w:rPr>
          <w:rFonts w:ascii="Tahoma" w:hAnsi="Tahoma" w:cs="Tahoma"/>
          <w:sz w:val="24"/>
          <w:szCs w:val="24"/>
        </w:rPr>
        <w:t xml:space="preserve">Que un estudiante utilice mal una mochila, ya </w:t>
      </w:r>
      <w:r w:rsidR="00C94B35">
        <w:rPr>
          <w:rFonts w:ascii="Tahoma" w:hAnsi="Tahoma" w:cs="Tahoma"/>
          <w:sz w:val="24"/>
          <w:szCs w:val="24"/>
        </w:rPr>
        <w:t xml:space="preserve">que </w:t>
      </w:r>
      <w:r w:rsidR="00CD4B4C" w:rsidRPr="00CD4B4C">
        <w:rPr>
          <w:rFonts w:ascii="Tahoma" w:hAnsi="Tahoma" w:cs="Tahoma"/>
          <w:sz w:val="24"/>
          <w:szCs w:val="24"/>
        </w:rPr>
        <w:t xml:space="preserve">pueden exceder el peso recomendable para cargar dentro de ella, debido a que la jornada </w:t>
      </w:r>
    </w:p>
    <w:p w14:paraId="68FD6B7A" w14:textId="70152251" w:rsidR="00D0111C" w:rsidRDefault="00C94B35" w:rsidP="00D0111C">
      <w:pPr>
        <w:pStyle w:val="Prrafodelista"/>
        <w:spacing w:after="160" w:line="360" w:lineRule="auto"/>
        <w:ind w:left="1418"/>
        <w:jc w:val="both"/>
        <w:rPr>
          <w:rFonts w:ascii="Tahoma" w:hAnsi="Tahoma" w:cs="Tahoma"/>
          <w:sz w:val="24"/>
          <w:szCs w:val="24"/>
        </w:rPr>
      </w:pPr>
      <w:r>
        <w:rPr>
          <w:rFonts w:ascii="Tahoma" w:hAnsi="Tahoma" w:cs="Tahoma"/>
          <w:sz w:val="24"/>
          <w:szCs w:val="24"/>
        </w:rPr>
        <w:t xml:space="preserve">escolar </w:t>
      </w:r>
      <w:r w:rsidR="00CD4B4C" w:rsidRPr="00CD4B4C">
        <w:rPr>
          <w:rFonts w:ascii="Tahoma" w:hAnsi="Tahoma" w:cs="Tahoma"/>
          <w:sz w:val="24"/>
          <w:szCs w:val="24"/>
        </w:rPr>
        <w:t>es  larga  y  esto  impli</w:t>
      </w:r>
      <w:r w:rsidR="00D0111C">
        <w:rPr>
          <w:rFonts w:ascii="Tahoma" w:hAnsi="Tahoma" w:cs="Tahoma"/>
          <w:sz w:val="24"/>
          <w:szCs w:val="24"/>
        </w:rPr>
        <w:t>ca  llevar  gran  cantidad  de i</w:t>
      </w:r>
      <w:r w:rsidR="00CD4B4C" w:rsidRPr="00CD4B4C">
        <w:rPr>
          <w:rFonts w:ascii="Tahoma" w:hAnsi="Tahoma" w:cs="Tahoma"/>
          <w:sz w:val="24"/>
          <w:szCs w:val="24"/>
        </w:rPr>
        <w:t xml:space="preserve">mplementos  para  las diversas asignaturas que se trabajan en un solo día. Según la APTA (Asociación Americana de Fisioterapia), el peso de la mochila no debe superar del 10 al 15% </w:t>
      </w:r>
      <w:r w:rsidR="00D0111C">
        <w:rPr>
          <w:rFonts w:ascii="Tahoma" w:hAnsi="Tahoma" w:cs="Tahoma"/>
          <w:sz w:val="24"/>
          <w:szCs w:val="24"/>
        </w:rPr>
        <w:t>del peso corporal</w:t>
      </w:r>
      <w:r w:rsidR="00CD4B4C" w:rsidRPr="00D0111C">
        <w:rPr>
          <w:rFonts w:ascii="Tahoma" w:hAnsi="Tahoma" w:cs="Tahoma"/>
          <w:sz w:val="24"/>
          <w:szCs w:val="24"/>
        </w:rPr>
        <w:t>.</w:t>
      </w:r>
      <w:r w:rsidR="00D0111C">
        <w:rPr>
          <w:rFonts w:ascii="Tahoma" w:hAnsi="Tahoma" w:cs="Tahoma"/>
          <w:sz w:val="24"/>
          <w:szCs w:val="24"/>
        </w:rPr>
        <w:t xml:space="preserve"> </w:t>
      </w:r>
      <w:sdt>
        <w:sdtPr>
          <w:rPr>
            <w:rFonts w:ascii="Tahoma" w:hAnsi="Tahoma" w:cs="Tahoma"/>
            <w:sz w:val="24"/>
            <w:szCs w:val="24"/>
          </w:rPr>
          <w:id w:val="-597094686"/>
          <w:citation/>
        </w:sdtPr>
        <w:sdtEndPr/>
        <w:sdtContent>
          <w:r w:rsidR="00D0111C">
            <w:rPr>
              <w:rFonts w:ascii="Tahoma" w:hAnsi="Tahoma" w:cs="Tahoma"/>
              <w:sz w:val="24"/>
              <w:szCs w:val="24"/>
            </w:rPr>
            <w:fldChar w:fldCharType="begin"/>
          </w:r>
          <w:r w:rsidR="00D0111C">
            <w:rPr>
              <w:rFonts w:ascii="Tahoma" w:hAnsi="Tahoma" w:cs="Tahoma"/>
              <w:sz w:val="24"/>
              <w:szCs w:val="24"/>
            </w:rPr>
            <w:instrText xml:space="preserve"> CITATION APT10 \l 10250 </w:instrText>
          </w:r>
          <w:r w:rsidR="00D0111C">
            <w:rPr>
              <w:rFonts w:ascii="Tahoma" w:hAnsi="Tahoma" w:cs="Tahoma"/>
              <w:sz w:val="24"/>
              <w:szCs w:val="24"/>
            </w:rPr>
            <w:fldChar w:fldCharType="separate"/>
          </w:r>
          <w:r w:rsidR="00D904B0" w:rsidRPr="00D904B0">
            <w:rPr>
              <w:rFonts w:ascii="Tahoma" w:hAnsi="Tahoma" w:cs="Tahoma"/>
              <w:noProof/>
              <w:sz w:val="24"/>
              <w:szCs w:val="24"/>
            </w:rPr>
            <w:t>(1)</w:t>
          </w:r>
          <w:r w:rsidR="00D0111C">
            <w:rPr>
              <w:rFonts w:ascii="Tahoma" w:hAnsi="Tahoma" w:cs="Tahoma"/>
              <w:sz w:val="24"/>
              <w:szCs w:val="24"/>
            </w:rPr>
            <w:fldChar w:fldCharType="end"/>
          </w:r>
        </w:sdtContent>
      </w:sdt>
    </w:p>
    <w:p w14:paraId="744EE26C" w14:textId="5D11055B" w:rsidR="00CD4B4C" w:rsidRPr="00D0111C" w:rsidRDefault="00CD4B4C" w:rsidP="00D0111C">
      <w:pPr>
        <w:pStyle w:val="Prrafodelista"/>
        <w:spacing w:after="160" w:line="259" w:lineRule="auto"/>
        <w:ind w:left="1418"/>
        <w:jc w:val="both"/>
        <w:rPr>
          <w:rFonts w:ascii="Tahoma" w:hAnsi="Tahoma" w:cs="Tahoma"/>
          <w:sz w:val="24"/>
          <w:szCs w:val="24"/>
        </w:rPr>
      </w:pPr>
      <w:r w:rsidRPr="00D0111C">
        <w:rPr>
          <w:rFonts w:ascii="Tahoma" w:hAnsi="Tahoma" w:cs="Tahoma"/>
          <w:sz w:val="24"/>
          <w:szCs w:val="24"/>
        </w:rPr>
        <w:t xml:space="preserve"> </w:t>
      </w:r>
    </w:p>
    <w:p w14:paraId="2F71A5E5" w14:textId="19642934" w:rsidR="00CD4B4C" w:rsidRPr="00CD4B4C" w:rsidRDefault="00CD4B4C" w:rsidP="00D0111C">
      <w:pPr>
        <w:pStyle w:val="Prrafodelista"/>
        <w:spacing w:after="160" w:line="360" w:lineRule="auto"/>
        <w:ind w:left="1418"/>
        <w:jc w:val="both"/>
        <w:rPr>
          <w:rFonts w:ascii="Tahoma" w:hAnsi="Tahoma" w:cs="Tahoma"/>
          <w:sz w:val="24"/>
          <w:szCs w:val="24"/>
        </w:rPr>
      </w:pPr>
      <w:r w:rsidRPr="00CD4B4C">
        <w:rPr>
          <w:rFonts w:ascii="Tahoma" w:hAnsi="Tahoma" w:cs="Tahoma"/>
          <w:sz w:val="24"/>
          <w:szCs w:val="24"/>
        </w:rPr>
        <w:t>En  los  niños  y  adolescentes  la  presencia  temprana  de  dolor  de  espalda  o alteraciones posturales parece tener un origen múltiple: la presencia por largos periodos  de  tiempo  en  una  misma  posición,  generalmente  en  sedente;  la magnitud de la carga transportada; la manera o posición en la cual se lleva las maletas; el modelo de maleta empleado, entre otras actividades no asociadas a su  escolaridad”</w:t>
      </w:r>
      <w:sdt>
        <w:sdtPr>
          <w:rPr>
            <w:rFonts w:ascii="Tahoma" w:hAnsi="Tahoma" w:cs="Tahoma"/>
            <w:sz w:val="24"/>
            <w:szCs w:val="24"/>
          </w:rPr>
          <w:id w:val="-2025386830"/>
          <w:citation/>
        </w:sdtPr>
        <w:sdtEndPr/>
        <w:sdtContent>
          <w:r w:rsidR="00D0111C">
            <w:rPr>
              <w:rFonts w:ascii="Tahoma" w:hAnsi="Tahoma" w:cs="Tahoma"/>
              <w:sz w:val="24"/>
              <w:szCs w:val="24"/>
            </w:rPr>
            <w:fldChar w:fldCharType="begin"/>
          </w:r>
          <w:r w:rsidR="00D0111C">
            <w:rPr>
              <w:rFonts w:ascii="Tahoma" w:hAnsi="Tahoma" w:cs="Tahoma"/>
              <w:sz w:val="24"/>
              <w:szCs w:val="24"/>
            </w:rPr>
            <w:instrText xml:space="preserve"> CITATION Nog12 \l 10250 </w:instrText>
          </w:r>
          <w:r w:rsidR="00D0111C">
            <w:rPr>
              <w:rFonts w:ascii="Tahoma" w:hAnsi="Tahoma" w:cs="Tahoma"/>
              <w:sz w:val="24"/>
              <w:szCs w:val="24"/>
            </w:rPr>
            <w:fldChar w:fldCharType="separate"/>
          </w:r>
          <w:r w:rsidR="00D904B0">
            <w:rPr>
              <w:rFonts w:ascii="Tahoma" w:hAnsi="Tahoma" w:cs="Tahoma"/>
              <w:noProof/>
              <w:sz w:val="24"/>
              <w:szCs w:val="24"/>
            </w:rPr>
            <w:t xml:space="preserve"> </w:t>
          </w:r>
          <w:r w:rsidR="00D904B0" w:rsidRPr="00D904B0">
            <w:rPr>
              <w:rFonts w:ascii="Tahoma" w:hAnsi="Tahoma" w:cs="Tahoma"/>
              <w:noProof/>
              <w:sz w:val="24"/>
              <w:szCs w:val="24"/>
            </w:rPr>
            <w:t>(2)</w:t>
          </w:r>
          <w:r w:rsidR="00D0111C">
            <w:rPr>
              <w:rFonts w:ascii="Tahoma" w:hAnsi="Tahoma" w:cs="Tahoma"/>
              <w:sz w:val="24"/>
              <w:szCs w:val="24"/>
            </w:rPr>
            <w:fldChar w:fldCharType="end"/>
          </w:r>
        </w:sdtContent>
      </w:sdt>
    </w:p>
    <w:p w14:paraId="35F6064D" w14:textId="5E882F8D" w:rsidR="00CD4B4C" w:rsidRPr="00CD4B4C" w:rsidRDefault="00CD4B4C" w:rsidP="00CD4B4C">
      <w:pPr>
        <w:pStyle w:val="Prrafodelista"/>
        <w:spacing w:after="160" w:line="259" w:lineRule="auto"/>
        <w:ind w:left="1418"/>
        <w:rPr>
          <w:rFonts w:ascii="Tahoma" w:hAnsi="Tahoma" w:cs="Tahoma"/>
          <w:sz w:val="24"/>
          <w:szCs w:val="24"/>
        </w:rPr>
      </w:pPr>
    </w:p>
    <w:p w14:paraId="7764AFD3" w14:textId="3806E001" w:rsidR="00FD39B3" w:rsidRDefault="00C94B35" w:rsidP="00C94B35">
      <w:pPr>
        <w:pStyle w:val="Prrafodelista"/>
        <w:spacing w:after="160" w:line="360" w:lineRule="auto"/>
        <w:ind w:left="1418"/>
        <w:jc w:val="both"/>
        <w:rPr>
          <w:rFonts w:ascii="Tahoma" w:hAnsi="Tahoma" w:cs="Tahoma"/>
          <w:sz w:val="24"/>
          <w:szCs w:val="24"/>
        </w:rPr>
      </w:pPr>
      <w:r>
        <w:rPr>
          <w:rFonts w:ascii="Tahoma" w:hAnsi="Tahoma" w:cs="Tahoma"/>
          <w:sz w:val="24"/>
          <w:szCs w:val="24"/>
        </w:rPr>
        <w:t xml:space="preserve">Aquí se observa entonces </w:t>
      </w:r>
      <w:r w:rsidR="00CD4B4C" w:rsidRPr="00D0111C">
        <w:rPr>
          <w:rFonts w:ascii="Tahoma" w:hAnsi="Tahoma" w:cs="Tahoma"/>
          <w:sz w:val="24"/>
          <w:szCs w:val="24"/>
        </w:rPr>
        <w:t xml:space="preserve">que  “la  aplicación  de  fuerzas </w:t>
      </w:r>
      <w:r w:rsidR="00CD4B4C" w:rsidRPr="00CD4B4C">
        <w:rPr>
          <w:rFonts w:ascii="Tahoma" w:hAnsi="Tahoma" w:cs="Tahoma"/>
          <w:sz w:val="24"/>
          <w:szCs w:val="24"/>
        </w:rPr>
        <w:t>externas al cuerpo, como la de una mochila es comúnmente asociada con la desviación  de  la  postura,  al  alejar  ciertos  puntos  anatómicos  del  eje  de gravedad del cuerpo</w:t>
      </w:r>
      <w:r w:rsidR="00FD3532">
        <w:rPr>
          <w:rFonts w:ascii="Tahoma" w:hAnsi="Tahoma" w:cs="Tahoma"/>
          <w:sz w:val="24"/>
          <w:szCs w:val="24"/>
        </w:rPr>
        <w:t xml:space="preserve">. </w:t>
      </w:r>
      <w:sdt>
        <w:sdtPr>
          <w:rPr>
            <w:rFonts w:ascii="Tahoma" w:hAnsi="Tahoma" w:cs="Tahoma"/>
            <w:sz w:val="24"/>
            <w:szCs w:val="24"/>
          </w:rPr>
          <w:id w:val="398558411"/>
          <w:citation/>
        </w:sdtPr>
        <w:sdtEndPr/>
        <w:sdtContent>
          <w:r w:rsidR="00FD3532">
            <w:rPr>
              <w:rFonts w:ascii="Tahoma" w:hAnsi="Tahoma" w:cs="Tahoma"/>
              <w:sz w:val="24"/>
              <w:szCs w:val="24"/>
            </w:rPr>
            <w:fldChar w:fldCharType="begin"/>
          </w:r>
          <w:r w:rsidR="00FD3532">
            <w:rPr>
              <w:rFonts w:ascii="Tahoma" w:hAnsi="Tahoma" w:cs="Tahoma"/>
              <w:sz w:val="24"/>
              <w:szCs w:val="24"/>
            </w:rPr>
            <w:instrText xml:space="preserve"> CITATION FSa09 \l 10250 </w:instrText>
          </w:r>
          <w:r w:rsidR="00FD3532">
            <w:rPr>
              <w:rFonts w:ascii="Tahoma" w:hAnsi="Tahoma" w:cs="Tahoma"/>
              <w:sz w:val="24"/>
              <w:szCs w:val="24"/>
            </w:rPr>
            <w:fldChar w:fldCharType="separate"/>
          </w:r>
          <w:r w:rsidR="00D904B0" w:rsidRPr="00D904B0">
            <w:rPr>
              <w:rFonts w:ascii="Tahoma" w:hAnsi="Tahoma" w:cs="Tahoma"/>
              <w:noProof/>
              <w:sz w:val="24"/>
              <w:szCs w:val="24"/>
            </w:rPr>
            <w:t>(3)</w:t>
          </w:r>
          <w:r w:rsidR="00FD3532">
            <w:rPr>
              <w:rFonts w:ascii="Tahoma" w:hAnsi="Tahoma" w:cs="Tahoma"/>
              <w:sz w:val="24"/>
              <w:szCs w:val="24"/>
            </w:rPr>
            <w:fldChar w:fldCharType="end"/>
          </w:r>
        </w:sdtContent>
      </w:sdt>
      <w:r w:rsidR="00FD39B3">
        <w:rPr>
          <w:rFonts w:ascii="Tahoma" w:hAnsi="Tahoma" w:cs="Tahoma"/>
          <w:sz w:val="24"/>
          <w:szCs w:val="24"/>
        </w:rPr>
        <w:t xml:space="preserve"> </w:t>
      </w:r>
      <w:r>
        <w:rPr>
          <w:rFonts w:ascii="Tahoma" w:hAnsi="Tahoma" w:cs="Tahoma"/>
          <w:sz w:val="24"/>
          <w:szCs w:val="24"/>
        </w:rPr>
        <w:t xml:space="preserve">Los estudiantes que </w:t>
      </w:r>
      <w:r w:rsidR="00CD4B4C" w:rsidRPr="00CD4B4C">
        <w:rPr>
          <w:rFonts w:ascii="Tahoma" w:hAnsi="Tahoma" w:cs="Tahoma"/>
          <w:sz w:val="24"/>
          <w:szCs w:val="24"/>
        </w:rPr>
        <w:t xml:space="preserve">utilizan  </w:t>
      </w:r>
      <w:r w:rsidR="00FD39B3">
        <w:rPr>
          <w:rFonts w:ascii="Tahoma" w:hAnsi="Tahoma" w:cs="Tahoma"/>
          <w:sz w:val="24"/>
          <w:szCs w:val="24"/>
        </w:rPr>
        <w:t xml:space="preserve">de forma inadecuada la </w:t>
      </w:r>
      <w:r w:rsidR="00CD4B4C" w:rsidRPr="00CD4B4C">
        <w:rPr>
          <w:rFonts w:ascii="Tahoma" w:hAnsi="Tahoma" w:cs="Tahoma"/>
          <w:sz w:val="24"/>
          <w:szCs w:val="24"/>
        </w:rPr>
        <w:t>mochila  puede</w:t>
      </w:r>
      <w:r w:rsidR="00FD39B3">
        <w:rPr>
          <w:rFonts w:ascii="Tahoma" w:hAnsi="Tahoma" w:cs="Tahoma"/>
          <w:sz w:val="24"/>
          <w:szCs w:val="24"/>
        </w:rPr>
        <w:t>n  presentar</w:t>
      </w:r>
      <w:r w:rsidR="00FD3532">
        <w:rPr>
          <w:rFonts w:ascii="Tahoma" w:hAnsi="Tahoma" w:cs="Tahoma"/>
          <w:sz w:val="24"/>
          <w:szCs w:val="24"/>
        </w:rPr>
        <w:t xml:space="preserve"> un  conjunto  de </w:t>
      </w:r>
      <w:r w:rsidR="00CD4B4C" w:rsidRPr="00CD4B4C">
        <w:rPr>
          <w:rFonts w:ascii="Tahoma" w:hAnsi="Tahoma" w:cs="Tahoma"/>
          <w:sz w:val="24"/>
          <w:szCs w:val="24"/>
        </w:rPr>
        <w:t xml:space="preserve">cambios posturales que provocan daños importantes musculoesqueleticos y </w:t>
      </w:r>
      <w:r w:rsidR="00CD4B4C" w:rsidRPr="00CD4B4C">
        <w:rPr>
          <w:rFonts w:ascii="Tahoma" w:hAnsi="Tahoma" w:cs="Tahoma"/>
          <w:sz w:val="24"/>
          <w:szCs w:val="24"/>
        </w:rPr>
        <w:lastRenderedPageBreak/>
        <w:t xml:space="preserve">posturales ya </w:t>
      </w:r>
      <w:r w:rsidR="00FD39B3">
        <w:rPr>
          <w:rFonts w:ascii="Tahoma" w:hAnsi="Tahoma" w:cs="Tahoma"/>
          <w:sz w:val="24"/>
          <w:szCs w:val="24"/>
        </w:rPr>
        <w:t xml:space="preserve">que </w:t>
      </w:r>
      <w:r w:rsidR="00CD4B4C" w:rsidRPr="00CD4B4C">
        <w:rPr>
          <w:rFonts w:ascii="Tahoma" w:hAnsi="Tahoma" w:cs="Tahoma"/>
          <w:sz w:val="24"/>
          <w:szCs w:val="24"/>
        </w:rPr>
        <w:t xml:space="preserve">es necesario la realización de ajustes como compensación a las cargas. </w:t>
      </w:r>
    </w:p>
    <w:p w14:paraId="7D520D59" w14:textId="77777777" w:rsidR="00FD39B3" w:rsidRDefault="00FD39B3" w:rsidP="00FD39B3">
      <w:pPr>
        <w:pStyle w:val="Prrafodelista"/>
        <w:spacing w:after="160" w:line="360" w:lineRule="auto"/>
        <w:ind w:left="1418"/>
        <w:jc w:val="both"/>
        <w:rPr>
          <w:rFonts w:ascii="Tahoma" w:hAnsi="Tahoma" w:cs="Tahoma"/>
          <w:sz w:val="24"/>
          <w:szCs w:val="24"/>
        </w:rPr>
      </w:pPr>
    </w:p>
    <w:p w14:paraId="14BA076F" w14:textId="7077B202" w:rsidR="00FD39B3" w:rsidRDefault="00FD39B3" w:rsidP="00FD39B3">
      <w:pPr>
        <w:pStyle w:val="Prrafodelista"/>
        <w:spacing w:after="160" w:line="360" w:lineRule="auto"/>
        <w:ind w:left="1416"/>
        <w:jc w:val="both"/>
        <w:rPr>
          <w:rFonts w:ascii="Tahoma" w:hAnsi="Tahoma" w:cs="Tahoma"/>
          <w:sz w:val="24"/>
          <w:szCs w:val="24"/>
        </w:rPr>
      </w:pPr>
      <w:r>
        <w:rPr>
          <w:rFonts w:ascii="Tahoma" w:hAnsi="Tahoma" w:cs="Tahoma"/>
          <w:sz w:val="24"/>
          <w:szCs w:val="24"/>
        </w:rPr>
        <w:t>Esta es una problemática latente en la realidad peruana; por lo que, diversos medios de comunicación han venido atendiéndolo, así tenemos a La República quien alertaba sobre el porcentaje máximo que podía pesar una mochila en relació</w:t>
      </w:r>
      <w:r w:rsidR="00211B13">
        <w:rPr>
          <w:rFonts w:ascii="Tahoma" w:hAnsi="Tahoma" w:cs="Tahoma"/>
          <w:sz w:val="24"/>
          <w:szCs w:val="24"/>
        </w:rPr>
        <w:t>n al peso del niño, además de indicar los riesgos y enfermedades que el sobrepeso de éstas podría ocasionar</w:t>
      </w:r>
      <w:sdt>
        <w:sdtPr>
          <w:rPr>
            <w:rFonts w:ascii="Tahoma" w:hAnsi="Tahoma" w:cs="Tahoma"/>
            <w:sz w:val="24"/>
            <w:szCs w:val="24"/>
          </w:rPr>
          <w:id w:val="1937478456"/>
          <w:citation/>
        </w:sdtPr>
        <w:sdtEndPr/>
        <w:sdtContent>
          <w:r w:rsidR="00211B13">
            <w:rPr>
              <w:rFonts w:ascii="Tahoma" w:hAnsi="Tahoma" w:cs="Tahoma"/>
              <w:sz w:val="24"/>
              <w:szCs w:val="24"/>
            </w:rPr>
            <w:fldChar w:fldCharType="begin"/>
          </w:r>
          <w:r w:rsidR="00211B13">
            <w:rPr>
              <w:rFonts w:ascii="Tahoma" w:hAnsi="Tahoma" w:cs="Tahoma"/>
              <w:sz w:val="24"/>
              <w:szCs w:val="24"/>
            </w:rPr>
            <w:instrText xml:space="preserve"> CITATION Tor11 \l 10250 </w:instrText>
          </w:r>
          <w:r w:rsidR="00211B13">
            <w:rPr>
              <w:rFonts w:ascii="Tahoma" w:hAnsi="Tahoma" w:cs="Tahoma"/>
              <w:sz w:val="24"/>
              <w:szCs w:val="24"/>
            </w:rPr>
            <w:fldChar w:fldCharType="separate"/>
          </w:r>
          <w:r w:rsidR="00D904B0">
            <w:rPr>
              <w:rFonts w:ascii="Tahoma" w:hAnsi="Tahoma" w:cs="Tahoma"/>
              <w:noProof/>
              <w:sz w:val="24"/>
              <w:szCs w:val="24"/>
            </w:rPr>
            <w:t xml:space="preserve"> </w:t>
          </w:r>
          <w:r w:rsidR="00D904B0" w:rsidRPr="00D904B0">
            <w:rPr>
              <w:rFonts w:ascii="Tahoma" w:hAnsi="Tahoma" w:cs="Tahoma"/>
              <w:noProof/>
              <w:sz w:val="24"/>
              <w:szCs w:val="24"/>
            </w:rPr>
            <w:t>(4)</w:t>
          </w:r>
          <w:r w:rsidR="00211B13">
            <w:rPr>
              <w:rFonts w:ascii="Tahoma" w:hAnsi="Tahoma" w:cs="Tahoma"/>
              <w:sz w:val="24"/>
              <w:szCs w:val="24"/>
            </w:rPr>
            <w:fldChar w:fldCharType="end"/>
          </w:r>
        </w:sdtContent>
      </w:sdt>
      <w:r w:rsidR="00211B13">
        <w:rPr>
          <w:rFonts w:ascii="Tahoma" w:hAnsi="Tahoma" w:cs="Tahoma"/>
          <w:sz w:val="24"/>
          <w:szCs w:val="24"/>
        </w:rPr>
        <w:t xml:space="preserve">; el diario El Comercio también se unió a lo perjudicial que resulta el uso inadecuado de las mochilas, el diario junto al </w:t>
      </w:r>
      <w:r w:rsidR="00211B13">
        <w:rPr>
          <w:rFonts w:ascii="Arial" w:hAnsi="Arial" w:cs="Arial"/>
          <w:color w:val="545454"/>
          <w:shd w:val="clear" w:color="auto" w:fill="FFFFFF"/>
        </w:rPr>
        <w:t>Seguro Social de Salud</w:t>
      </w:r>
      <w:r w:rsidR="00211B13">
        <w:rPr>
          <w:rFonts w:ascii="Tahoma" w:hAnsi="Tahoma" w:cs="Tahoma"/>
          <w:sz w:val="24"/>
          <w:szCs w:val="24"/>
        </w:rPr>
        <w:t xml:space="preserve"> ESSALUD brindaron recomendaciones para prevenir costos innecesarios en la salud de los niños a causa de las mochilas </w:t>
      </w:r>
      <w:sdt>
        <w:sdtPr>
          <w:rPr>
            <w:rFonts w:ascii="Tahoma" w:hAnsi="Tahoma" w:cs="Tahoma"/>
            <w:sz w:val="24"/>
            <w:szCs w:val="24"/>
          </w:rPr>
          <w:id w:val="1929928710"/>
          <w:citation/>
        </w:sdtPr>
        <w:sdtEndPr/>
        <w:sdtContent>
          <w:r w:rsidR="00211B13">
            <w:rPr>
              <w:rFonts w:ascii="Tahoma" w:hAnsi="Tahoma" w:cs="Tahoma"/>
              <w:sz w:val="24"/>
              <w:szCs w:val="24"/>
            </w:rPr>
            <w:fldChar w:fldCharType="begin"/>
          </w:r>
          <w:r w:rsidR="00211B13">
            <w:rPr>
              <w:rFonts w:ascii="Tahoma" w:hAnsi="Tahoma" w:cs="Tahoma"/>
              <w:sz w:val="24"/>
              <w:szCs w:val="24"/>
            </w:rPr>
            <w:instrText xml:space="preserve"> CITATION ElC15 \l 10250 </w:instrText>
          </w:r>
          <w:r w:rsidR="00211B13">
            <w:rPr>
              <w:rFonts w:ascii="Tahoma" w:hAnsi="Tahoma" w:cs="Tahoma"/>
              <w:sz w:val="24"/>
              <w:szCs w:val="24"/>
            </w:rPr>
            <w:fldChar w:fldCharType="separate"/>
          </w:r>
          <w:r w:rsidR="00D904B0" w:rsidRPr="00D904B0">
            <w:rPr>
              <w:rFonts w:ascii="Tahoma" w:hAnsi="Tahoma" w:cs="Tahoma"/>
              <w:noProof/>
              <w:sz w:val="24"/>
              <w:szCs w:val="24"/>
            </w:rPr>
            <w:t>(5)</w:t>
          </w:r>
          <w:r w:rsidR="00211B13">
            <w:rPr>
              <w:rFonts w:ascii="Tahoma" w:hAnsi="Tahoma" w:cs="Tahoma"/>
              <w:sz w:val="24"/>
              <w:szCs w:val="24"/>
            </w:rPr>
            <w:fldChar w:fldCharType="end"/>
          </w:r>
        </w:sdtContent>
      </w:sdt>
      <w:r w:rsidR="00211B13">
        <w:rPr>
          <w:rFonts w:ascii="Tahoma" w:hAnsi="Tahoma" w:cs="Tahoma"/>
          <w:sz w:val="24"/>
          <w:szCs w:val="24"/>
        </w:rPr>
        <w:t xml:space="preserve">; en el sitio web de Radio Programas del Perú (RPP) también indicaba una mochila ni debía superar el 10% del peso del niño. </w:t>
      </w:r>
      <w:sdt>
        <w:sdtPr>
          <w:rPr>
            <w:rFonts w:ascii="Tahoma" w:hAnsi="Tahoma" w:cs="Tahoma"/>
            <w:sz w:val="24"/>
            <w:szCs w:val="24"/>
          </w:rPr>
          <w:id w:val="-1773778012"/>
          <w:citation/>
        </w:sdtPr>
        <w:sdtEndPr/>
        <w:sdtContent>
          <w:r w:rsidR="00211B13">
            <w:rPr>
              <w:rFonts w:ascii="Tahoma" w:hAnsi="Tahoma" w:cs="Tahoma"/>
              <w:sz w:val="24"/>
              <w:szCs w:val="24"/>
            </w:rPr>
            <w:fldChar w:fldCharType="begin"/>
          </w:r>
          <w:r w:rsidR="00211B13">
            <w:rPr>
              <w:rFonts w:ascii="Tahoma" w:hAnsi="Tahoma" w:cs="Tahoma"/>
              <w:sz w:val="24"/>
              <w:szCs w:val="24"/>
            </w:rPr>
            <w:instrText xml:space="preserve"> CITATION Hur13 \l 10250 </w:instrText>
          </w:r>
          <w:r w:rsidR="00211B13">
            <w:rPr>
              <w:rFonts w:ascii="Tahoma" w:hAnsi="Tahoma" w:cs="Tahoma"/>
              <w:sz w:val="24"/>
              <w:szCs w:val="24"/>
            </w:rPr>
            <w:fldChar w:fldCharType="separate"/>
          </w:r>
          <w:r w:rsidR="00D904B0" w:rsidRPr="00D904B0">
            <w:rPr>
              <w:rFonts w:ascii="Tahoma" w:hAnsi="Tahoma" w:cs="Tahoma"/>
              <w:noProof/>
              <w:sz w:val="24"/>
              <w:szCs w:val="24"/>
            </w:rPr>
            <w:t>(6)</w:t>
          </w:r>
          <w:r w:rsidR="00211B13">
            <w:rPr>
              <w:rFonts w:ascii="Tahoma" w:hAnsi="Tahoma" w:cs="Tahoma"/>
              <w:sz w:val="24"/>
              <w:szCs w:val="24"/>
            </w:rPr>
            <w:fldChar w:fldCharType="end"/>
          </w:r>
        </w:sdtContent>
      </w:sdt>
    </w:p>
    <w:p w14:paraId="470972C4" w14:textId="77777777" w:rsidR="00211B13" w:rsidRDefault="00211B13" w:rsidP="00FD39B3">
      <w:pPr>
        <w:pStyle w:val="Prrafodelista"/>
        <w:spacing w:after="160" w:line="360" w:lineRule="auto"/>
        <w:ind w:left="1416"/>
        <w:jc w:val="both"/>
        <w:rPr>
          <w:rFonts w:ascii="Tahoma" w:hAnsi="Tahoma" w:cs="Tahoma"/>
          <w:sz w:val="24"/>
          <w:szCs w:val="24"/>
        </w:rPr>
      </w:pPr>
    </w:p>
    <w:p w14:paraId="79098A10" w14:textId="0D390FD3" w:rsidR="00CD4B4C" w:rsidRDefault="00211B13" w:rsidP="00FD39B3">
      <w:pPr>
        <w:pStyle w:val="Prrafodelista"/>
        <w:spacing w:after="160" w:line="360" w:lineRule="auto"/>
        <w:ind w:left="1416"/>
        <w:jc w:val="both"/>
        <w:rPr>
          <w:rFonts w:ascii="Tahoma" w:hAnsi="Tahoma" w:cs="Tahoma"/>
          <w:sz w:val="24"/>
          <w:szCs w:val="24"/>
        </w:rPr>
      </w:pPr>
      <w:r>
        <w:rPr>
          <w:rFonts w:ascii="Tahoma" w:hAnsi="Tahoma" w:cs="Tahoma"/>
          <w:sz w:val="24"/>
          <w:szCs w:val="24"/>
        </w:rPr>
        <w:t>Considerándose</w:t>
      </w:r>
      <w:r w:rsidR="00CD4B4C" w:rsidRPr="00CD4B4C">
        <w:rPr>
          <w:rFonts w:ascii="Tahoma" w:hAnsi="Tahoma" w:cs="Tahoma"/>
          <w:sz w:val="24"/>
          <w:szCs w:val="24"/>
        </w:rPr>
        <w:t xml:space="preserve">  como  un  grave  problema  de  salud  pública  ya  que  impacta  en gran medida a la población, lo que convierte a la fisioterapia como principal medio de atención no solo para disminuir dolor, y mejorar postura como uno de sus objetivos sino  también   para  realizar  campañas  educativas  para  reducir  estas  conductas,</w:t>
      </w:r>
      <w:r>
        <w:rPr>
          <w:rFonts w:ascii="Tahoma" w:hAnsi="Tahoma" w:cs="Tahoma"/>
          <w:sz w:val="24"/>
          <w:szCs w:val="24"/>
        </w:rPr>
        <w:t xml:space="preserve"> de esta manera estudiar la influencia del peso de la mochila en la postura del niño toma importancia en el medio local debido a los datos concretos que se presentan en nuestra realidad.</w:t>
      </w:r>
    </w:p>
    <w:p w14:paraId="53B312DD" w14:textId="77777777" w:rsidR="00FD39B3" w:rsidRDefault="00FD39B3" w:rsidP="00CD4B4C">
      <w:pPr>
        <w:pStyle w:val="Prrafodelista"/>
        <w:spacing w:after="160" w:line="259" w:lineRule="auto"/>
        <w:ind w:left="1418"/>
        <w:rPr>
          <w:rFonts w:ascii="Tahoma" w:hAnsi="Tahoma" w:cs="Tahoma"/>
          <w:sz w:val="24"/>
          <w:szCs w:val="24"/>
        </w:rPr>
      </w:pPr>
    </w:p>
    <w:p w14:paraId="34FE06DC" w14:textId="77777777" w:rsidR="00CD4B4C" w:rsidRPr="00FA7777" w:rsidRDefault="00CD4B4C" w:rsidP="00560870">
      <w:pPr>
        <w:pStyle w:val="Prrafodelista"/>
        <w:spacing w:after="160" w:line="259" w:lineRule="auto"/>
        <w:ind w:left="1418"/>
        <w:rPr>
          <w:rFonts w:ascii="Tahoma" w:hAnsi="Tahoma" w:cs="Tahoma"/>
          <w:b/>
          <w:sz w:val="24"/>
          <w:szCs w:val="24"/>
        </w:rPr>
      </w:pPr>
    </w:p>
    <w:p w14:paraId="54CA45FA" w14:textId="77777777" w:rsidR="006154C5" w:rsidRDefault="006154C5" w:rsidP="0022650A">
      <w:pPr>
        <w:pStyle w:val="Prrafodelista"/>
        <w:numPr>
          <w:ilvl w:val="1"/>
          <w:numId w:val="27"/>
        </w:numPr>
        <w:spacing w:after="160" w:line="360" w:lineRule="auto"/>
        <w:ind w:left="1418" w:hanging="567"/>
        <w:rPr>
          <w:rFonts w:ascii="Tahoma" w:hAnsi="Tahoma" w:cs="Tahoma"/>
          <w:b/>
          <w:sz w:val="24"/>
          <w:szCs w:val="24"/>
        </w:rPr>
      </w:pPr>
      <w:r w:rsidRPr="008B4165">
        <w:rPr>
          <w:rFonts w:ascii="Tahoma" w:hAnsi="Tahoma" w:cs="Tahoma"/>
          <w:b/>
          <w:sz w:val="24"/>
          <w:szCs w:val="24"/>
        </w:rPr>
        <w:t>Planteamiento del problema</w:t>
      </w:r>
    </w:p>
    <w:p w14:paraId="42DA6F2E" w14:textId="4B5279D5" w:rsidR="00211B13" w:rsidRDefault="00211B13" w:rsidP="00211B13">
      <w:pPr>
        <w:pStyle w:val="Prrafodelista"/>
        <w:spacing w:line="360" w:lineRule="auto"/>
        <w:ind w:left="1440"/>
        <w:jc w:val="both"/>
        <w:rPr>
          <w:rFonts w:ascii="Arial" w:hAnsi="Arial" w:cs="Arial"/>
          <w:sz w:val="24"/>
          <w:szCs w:val="24"/>
        </w:rPr>
      </w:pPr>
      <w:r w:rsidRPr="00DC02DA">
        <w:rPr>
          <w:rFonts w:ascii="Arial" w:hAnsi="Arial" w:cs="Arial"/>
          <w:sz w:val="24"/>
          <w:szCs w:val="24"/>
        </w:rPr>
        <w:t>Ante la realidad problemáti</w:t>
      </w:r>
      <w:r>
        <w:rPr>
          <w:rFonts w:ascii="Arial" w:hAnsi="Arial" w:cs="Arial"/>
          <w:sz w:val="24"/>
          <w:szCs w:val="24"/>
        </w:rPr>
        <w:t>ca antes descrita, se evidencia el riesgo de los estudiantes ante el uso inadecuado de la mochila</w:t>
      </w:r>
      <w:r w:rsidRPr="00DC02DA">
        <w:rPr>
          <w:rFonts w:ascii="Arial" w:hAnsi="Arial" w:cs="Arial"/>
          <w:sz w:val="24"/>
          <w:szCs w:val="24"/>
        </w:rPr>
        <w:t>, por lo que la</w:t>
      </w:r>
      <w:r>
        <w:rPr>
          <w:rFonts w:ascii="Arial" w:hAnsi="Arial" w:cs="Arial"/>
          <w:sz w:val="24"/>
          <w:szCs w:val="24"/>
        </w:rPr>
        <w:t>s</w:t>
      </w:r>
      <w:r w:rsidRPr="00DC02DA">
        <w:rPr>
          <w:rFonts w:ascii="Arial" w:hAnsi="Arial" w:cs="Arial"/>
          <w:sz w:val="24"/>
          <w:szCs w:val="24"/>
        </w:rPr>
        <w:t xml:space="preserve"> autora</w:t>
      </w:r>
      <w:r>
        <w:rPr>
          <w:rFonts w:ascii="Arial" w:hAnsi="Arial" w:cs="Arial"/>
          <w:sz w:val="24"/>
          <w:szCs w:val="24"/>
        </w:rPr>
        <w:t>s</w:t>
      </w:r>
      <w:r w:rsidRPr="00DC02DA">
        <w:rPr>
          <w:rFonts w:ascii="Arial" w:hAnsi="Arial" w:cs="Arial"/>
          <w:sz w:val="24"/>
          <w:szCs w:val="24"/>
        </w:rPr>
        <w:t xml:space="preserve"> de la presente investigación pone a consideración el requerimiento urgente de </w:t>
      </w:r>
      <w:r>
        <w:rPr>
          <w:rFonts w:ascii="Arial" w:hAnsi="Arial" w:cs="Arial"/>
          <w:sz w:val="24"/>
          <w:szCs w:val="24"/>
        </w:rPr>
        <w:t xml:space="preserve">establecer la </w:t>
      </w:r>
      <w:r w:rsidRPr="00917D5E">
        <w:rPr>
          <w:rFonts w:ascii="Arial" w:hAnsi="Arial" w:cs="Arial"/>
          <w:sz w:val="24"/>
          <w:szCs w:val="24"/>
        </w:rPr>
        <w:t>Relación</w:t>
      </w:r>
      <w:r w:rsidRPr="00211B13">
        <w:rPr>
          <w:rFonts w:ascii="Tahoma" w:hAnsi="Tahoma" w:cs="Tahoma"/>
          <w:sz w:val="24"/>
          <w:szCs w:val="24"/>
        </w:rPr>
        <w:t xml:space="preserve"> </w:t>
      </w:r>
      <w:r w:rsidRPr="00D40DBE">
        <w:rPr>
          <w:rFonts w:ascii="Tahoma" w:hAnsi="Tahoma" w:cs="Tahoma"/>
          <w:sz w:val="24"/>
          <w:szCs w:val="24"/>
        </w:rPr>
        <w:t>entre Peso de Mochila y su influencia en la Postura de los niños de una Institución Educativa</w:t>
      </w:r>
    </w:p>
    <w:p w14:paraId="586A326B" w14:textId="77777777" w:rsidR="00DC02DA" w:rsidRDefault="00DC02DA" w:rsidP="00DC02DA">
      <w:pPr>
        <w:pStyle w:val="Prrafodelista"/>
        <w:spacing w:line="360" w:lineRule="auto"/>
        <w:ind w:left="1440"/>
        <w:jc w:val="both"/>
        <w:rPr>
          <w:rFonts w:ascii="Arial" w:hAnsi="Arial" w:cs="Arial"/>
          <w:sz w:val="24"/>
          <w:szCs w:val="24"/>
        </w:rPr>
      </w:pPr>
    </w:p>
    <w:p w14:paraId="492BDA70" w14:textId="77777777" w:rsidR="00311895" w:rsidRPr="00DC02DA" w:rsidRDefault="00311895" w:rsidP="00DC02DA">
      <w:pPr>
        <w:pStyle w:val="Prrafodelista"/>
        <w:spacing w:line="360" w:lineRule="auto"/>
        <w:ind w:left="1440"/>
        <w:jc w:val="both"/>
        <w:rPr>
          <w:rFonts w:ascii="Arial" w:hAnsi="Arial" w:cs="Arial"/>
          <w:sz w:val="24"/>
          <w:szCs w:val="24"/>
        </w:rPr>
      </w:pPr>
    </w:p>
    <w:p w14:paraId="7D1D0C68" w14:textId="77777777" w:rsidR="006154C5" w:rsidRDefault="006154C5" w:rsidP="0022650A">
      <w:pPr>
        <w:pStyle w:val="Prrafodelista"/>
        <w:numPr>
          <w:ilvl w:val="1"/>
          <w:numId w:val="27"/>
        </w:numPr>
        <w:spacing w:after="160" w:line="259" w:lineRule="auto"/>
        <w:ind w:left="1418" w:hanging="567"/>
        <w:rPr>
          <w:rFonts w:ascii="Tahoma" w:hAnsi="Tahoma" w:cs="Tahoma"/>
          <w:b/>
          <w:sz w:val="24"/>
          <w:szCs w:val="24"/>
        </w:rPr>
      </w:pPr>
      <w:r w:rsidRPr="008B4165">
        <w:rPr>
          <w:rFonts w:ascii="Tahoma" w:hAnsi="Tahoma" w:cs="Tahoma"/>
          <w:b/>
          <w:sz w:val="24"/>
          <w:szCs w:val="24"/>
        </w:rPr>
        <w:lastRenderedPageBreak/>
        <w:t>Formulación del problema</w:t>
      </w:r>
    </w:p>
    <w:p w14:paraId="3DE28592" w14:textId="5F48822E" w:rsidR="00211B13" w:rsidRPr="008B4165" w:rsidRDefault="00211B13" w:rsidP="00211B13">
      <w:pPr>
        <w:spacing w:after="160" w:line="360" w:lineRule="auto"/>
        <w:ind w:left="1416"/>
        <w:rPr>
          <w:rFonts w:ascii="Arial" w:hAnsi="Arial" w:cs="Arial"/>
          <w:sz w:val="24"/>
          <w:szCs w:val="24"/>
        </w:rPr>
      </w:pPr>
      <w:r w:rsidRPr="00211B13">
        <w:rPr>
          <w:rFonts w:ascii="Arial" w:hAnsi="Arial" w:cs="Arial"/>
          <w:sz w:val="24"/>
          <w:szCs w:val="24"/>
        </w:rPr>
        <w:t>¿</w:t>
      </w:r>
      <w:r>
        <w:rPr>
          <w:rFonts w:ascii="Arial" w:hAnsi="Arial" w:cs="Arial"/>
          <w:sz w:val="24"/>
          <w:szCs w:val="24"/>
        </w:rPr>
        <w:t>Existe r</w:t>
      </w:r>
      <w:r w:rsidRPr="00211B13">
        <w:rPr>
          <w:rFonts w:ascii="Tahoma" w:hAnsi="Tahoma" w:cs="Tahoma"/>
          <w:sz w:val="24"/>
          <w:szCs w:val="24"/>
        </w:rPr>
        <w:t xml:space="preserve">elación entre </w:t>
      </w:r>
      <w:r>
        <w:rPr>
          <w:rFonts w:ascii="Tahoma" w:hAnsi="Tahoma" w:cs="Tahoma"/>
          <w:sz w:val="24"/>
          <w:szCs w:val="24"/>
        </w:rPr>
        <w:t>p</w:t>
      </w:r>
      <w:r w:rsidRPr="00211B13">
        <w:rPr>
          <w:rFonts w:ascii="Tahoma" w:hAnsi="Tahoma" w:cs="Tahoma"/>
          <w:sz w:val="24"/>
          <w:szCs w:val="24"/>
        </w:rPr>
        <w:t xml:space="preserve">eso de </w:t>
      </w:r>
      <w:r>
        <w:rPr>
          <w:rFonts w:ascii="Tahoma" w:hAnsi="Tahoma" w:cs="Tahoma"/>
          <w:sz w:val="24"/>
          <w:szCs w:val="24"/>
        </w:rPr>
        <w:t>m</w:t>
      </w:r>
      <w:r w:rsidRPr="00211B13">
        <w:rPr>
          <w:rFonts w:ascii="Tahoma" w:hAnsi="Tahoma" w:cs="Tahoma"/>
          <w:sz w:val="24"/>
          <w:szCs w:val="24"/>
        </w:rPr>
        <w:t xml:space="preserve">ochila y su influencia en la </w:t>
      </w:r>
      <w:r>
        <w:rPr>
          <w:rFonts w:ascii="Tahoma" w:hAnsi="Tahoma" w:cs="Tahoma"/>
          <w:sz w:val="24"/>
          <w:szCs w:val="24"/>
        </w:rPr>
        <w:t>p</w:t>
      </w:r>
      <w:r w:rsidRPr="00211B13">
        <w:rPr>
          <w:rFonts w:ascii="Tahoma" w:hAnsi="Tahoma" w:cs="Tahoma"/>
          <w:sz w:val="24"/>
          <w:szCs w:val="24"/>
        </w:rPr>
        <w:t>ostura de los niñ</w:t>
      </w:r>
      <w:r>
        <w:rPr>
          <w:rFonts w:ascii="Tahoma" w:hAnsi="Tahoma" w:cs="Tahoma"/>
          <w:sz w:val="24"/>
          <w:szCs w:val="24"/>
        </w:rPr>
        <w:t>os de una Institución Educativa</w:t>
      </w:r>
      <w:r>
        <w:rPr>
          <w:rFonts w:ascii="Arial" w:hAnsi="Arial" w:cs="Arial"/>
          <w:sz w:val="24"/>
          <w:szCs w:val="24"/>
        </w:rPr>
        <w:t>?</w:t>
      </w:r>
    </w:p>
    <w:p w14:paraId="38F25F97" w14:textId="77777777" w:rsidR="006154C5" w:rsidRDefault="006154C5" w:rsidP="0022650A">
      <w:pPr>
        <w:pStyle w:val="Prrafodelista"/>
        <w:numPr>
          <w:ilvl w:val="1"/>
          <w:numId w:val="27"/>
        </w:numPr>
        <w:tabs>
          <w:tab w:val="left" w:pos="1560"/>
        </w:tabs>
        <w:spacing w:after="160" w:line="360" w:lineRule="auto"/>
        <w:ind w:left="1418" w:hanging="567"/>
        <w:rPr>
          <w:rFonts w:ascii="Tahoma" w:hAnsi="Tahoma" w:cs="Tahoma"/>
          <w:b/>
          <w:sz w:val="24"/>
          <w:szCs w:val="24"/>
        </w:rPr>
      </w:pPr>
      <w:r w:rsidRPr="008B4165">
        <w:rPr>
          <w:rFonts w:ascii="Tahoma" w:hAnsi="Tahoma" w:cs="Tahoma"/>
          <w:b/>
          <w:sz w:val="24"/>
          <w:szCs w:val="24"/>
        </w:rPr>
        <w:t>Justificación e importancia de la investigación.</w:t>
      </w:r>
    </w:p>
    <w:p w14:paraId="627891D1" w14:textId="363A2623" w:rsidR="0088361E" w:rsidRDefault="00311895" w:rsidP="00311895">
      <w:pPr>
        <w:pStyle w:val="Prrafodelista"/>
        <w:tabs>
          <w:tab w:val="left" w:pos="1560"/>
        </w:tabs>
        <w:spacing w:after="160" w:line="360" w:lineRule="auto"/>
        <w:ind w:left="1418"/>
        <w:jc w:val="both"/>
        <w:rPr>
          <w:rFonts w:ascii="Tahoma" w:hAnsi="Tahoma" w:cs="Tahoma"/>
          <w:sz w:val="24"/>
          <w:szCs w:val="24"/>
        </w:rPr>
      </w:pPr>
      <w:r w:rsidRPr="00311895">
        <w:rPr>
          <w:rFonts w:ascii="Tahoma" w:hAnsi="Tahoma" w:cs="Tahoma"/>
          <w:sz w:val="24"/>
          <w:szCs w:val="24"/>
        </w:rPr>
        <w:t>La  APTA  dice  que  las  mochilas  son  la  mejor  herramienta  para  cargar  los  útiles escolares,  pero  que  una  mochila  inadecuada  o  con  sobrepeso  puede  causar alteraciones posturales, por esto es que surgió el interrogante para esta investigación sobre si existe sobrepeso en las mochilas y alteraciones posturales en los escolares</w:t>
      </w:r>
      <w:r>
        <w:rPr>
          <w:rFonts w:ascii="Tahoma" w:hAnsi="Tahoma" w:cs="Tahoma"/>
          <w:sz w:val="24"/>
          <w:szCs w:val="24"/>
        </w:rPr>
        <w:t>; si bien a nivel nacional existen estudios, en el plano regional aún es insuficiente la información registrada; de allí que este estudio responderá a esta carencia local.</w:t>
      </w:r>
      <w:sdt>
        <w:sdtPr>
          <w:rPr>
            <w:rFonts w:ascii="Tahoma" w:hAnsi="Tahoma" w:cs="Tahoma"/>
            <w:sz w:val="24"/>
            <w:szCs w:val="24"/>
          </w:rPr>
          <w:id w:val="910430423"/>
          <w:citation/>
        </w:sdtPr>
        <w:sdtEndPr/>
        <w:sdtContent>
          <w:r>
            <w:rPr>
              <w:rFonts w:ascii="Tahoma" w:hAnsi="Tahoma" w:cs="Tahoma"/>
              <w:sz w:val="24"/>
              <w:szCs w:val="24"/>
            </w:rPr>
            <w:fldChar w:fldCharType="begin"/>
          </w:r>
          <w:r>
            <w:rPr>
              <w:rFonts w:ascii="Tahoma" w:hAnsi="Tahoma" w:cs="Tahoma"/>
              <w:sz w:val="24"/>
              <w:szCs w:val="24"/>
            </w:rPr>
            <w:instrText xml:space="preserve"> CITATION APT10 \l 10250 </w:instrText>
          </w:r>
          <w:r>
            <w:rPr>
              <w:rFonts w:ascii="Tahoma" w:hAnsi="Tahoma" w:cs="Tahoma"/>
              <w:sz w:val="24"/>
              <w:szCs w:val="24"/>
            </w:rPr>
            <w:fldChar w:fldCharType="separate"/>
          </w:r>
          <w:r w:rsidR="00D904B0">
            <w:rPr>
              <w:rFonts w:ascii="Tahoma" w:hAnsi="Tahoma" w:cs="Tahoma"/>
              <w:noProof/>
              <w:sz w:val="24"/>
              <w:szCs w:val="24"/>
            </w:rPr>
            <w:t xml:space="preserve"> </w:t>
          </w:r>
          <w:r w:rsidR="00D904B0" w:rsidRPr="00D904B0">
            <w:rPr>
              <w:rFonts w:ascii="Tahoma" w:hAnsi="Tahoma" w:cs="Tahoma"/>
              <w:noProof/>
              <w:sz w:val="24"/>
              <w:szCs w:val="24"/>
            </w:rPr>
            <w:t>(1)</w:t>
          </w:r>
          <w:r>
            <w:rPr>
              <w:rFonts w:ascii="Tahoma" w:hAnsi="Tahoma" w:cs="Tahoma"/>
              <w:sz w:val="24"/>
              <w:szCs w:val="24"/>
            </w:rPr>
            <w:fldChar w:fldCharType="end"/>
          </w:r>
        </w:sdtContent>
      </w:sdt>
    </w:p>
    <w:p w14:paraId="787AD386" w14:textId="28C846E8" w:rsidR="00311895" w:rsidRDefault="00311895" w:rsidP="00311895">
      <w:pPr>
        <w:pStyle w:val="Prrafodelista"/>
        <w:tabs>
          <w:tab w:val="left" w:pos="1560"/>
        </w:tabs>
        <w:spacing w:after="160" w:line="360" w:lineRule="auto"/>
        <w:ind w:left="1418"/>
        <w:jc w:val="both"/>
        <w:rPr>
          <w:rFonts w:ascii="Tahoma" w:hAnsi="Tahoma" w:cs="Tahoma"/>
          <w:sz w:val="24"/>
          <w:szCs w:val="24"/>
        </w:rPr>
      </w:pPr>
      <w:r>
        <w:rPr>
          <w:rFonts w:ascii="Tahoma" w:hAnsi="Tahoma" w:cs="Tahoma"/>
          <w:sz w:val="24"/>
          <w:szCs w:val="24"/>
        </w:rPr>
        <w:t xml:space="preserve">Asimismo la importancia de este estudio trasciende en que la información otorgada podrá ser </w:t>
      </w:r>
      <w:r w:rsidR="00200765">
        <w:rPr>
          <w:rFonts w:ascii="Tahoma" w:hAnsi="Tahoma" w:cs="Tahoma"/>
          <w:sz w:val="24"/>
          <w:szCs w:val="24"/>
        </w:rPr>
        <w:t>utilizada para</w:t>
      </w:r>
      <w:r>
        <w:rPr>
          <w:rFonts w:ascii="Tahoma" w:hAnsi="Tahoma" w:cs="Tahoma"/>
          <w:sz w:val="24"/>
          <w:szCs w:val="24"/>
        </w:rPr>
        <w:t xml:space="preserve"> tomar medidas de prevención y detección temprana de problemas posturales en los estudiantes</w:t>
      </w:r>
      <w:r w:rsidRPr="00311895">
        <w:rPr>
          <w:rFonts w:ascii="Tahoma" w:hAnsi="Tahoma" w:cs="Tahoma"/>
          <w:sz w:val="24"/>
          <w:szCs w:val="24"/>
        </w:rPr>
        <w:t xml:space="preserve"> </w:t>
      </w:r>
      <w:r w:rsidRPr="00CD4B4C">
        <w:rPr>
          <w:rFonts w:ascii="Tahoma" w:hAnsi="Tahoma" w:cs="Tahoma"/>
          <w:sz w:val="24"/>
          <w:szCs w:val="24"/>
        </w:rPr>
        <w:t>que a futuro puedan ocasionar enfermedades que limiten la vida diaria en la adultez.</w:t>
      </w:r>
    </w:p>
    <w:p w14:paraId="775E4884" w14:textId="34D6553D" w:rsidR="00311895" w:rsidRDefault="00311895" w:rsidP="00311895">
      <w:pPr>
        <w:pStyle w:val="Prrafodelista"/>
        <w:tabs>
          <w:tab w:val="left" w:pos="1560"/>
        </w:tabs>
        <w:spacing w:after="160" w:line="360" w:lineRule="auto"/>
        <w:ind w:left="1418"/>
        <w:jc w:val="both"/>
        <w:rPr>
          <w:rFonts w:ascii="Tahoma" w:hAnsi="Tahoma" w:cs="Tahoma"/>
          <w:sz w:val="24"/>
          <w:szCs w:val="24"/>
        </w:rPr>
      </w:pPr>
      <w:r>
        <w:rPr>
          <w:rFonts w:ascii="Tahoma" w:hAnsi="Tahoma" w:cs="Tahoma"/>
          <w:sz w:val="24"/>
          <w:szCs w:val="24"/>
        </w:rPr>
        <w:t>Además con los datos</w:t>
      </w:r>
      <w:r w:rsidR="009270A9">
        <w:rPr>
          <w:rFonts w:ascii="Tahoma" w:hAnsi="Tahoma" w:cs="Tahoma"/>
          <w:sz w:val="24"/>
          <w:szCs w:val="24"/>
        </w:rPr>
        <w:t xml:space="preserve"> que esta investigación brindada</w:t>
      </w:r>
      <w:r>
        <w:rPr>
          <w:rFonts w:ascii="Tahoma" w:hAnsi="Tahoma" w:cs="Tahoma"/>
          <w:sz w:val="24"/>
          <w:szCs w:val="24"/>
        </w:rPr>
        <w:t xml:space="preserve"> se podrá generar propuestas a nivel institucional para la elaborac</w:t>
      </w:r>
      <w:r w:rsidR="009270A9">
        <w:rPr>
          <w:rFonts w:ascii="Tahoma" w:hAnsi="Tahoma" w:cs="Tahoma"/>
          <w:sz w:val="24"/>
          <w:szCs w:val="24"/>
        </w:rPr>
        <w:t>ión de reglamentos que regulen</w:t>
      </w:r>
      <w:r>
        <w:rPr>
          <w:rFonts w:ascii="Tahoma" w:hAnsi="Tahoma" w:cs="Tahoma"/>
          <w:sz w:val="24"/>
          <w:szCs w:val="24"/>
        </w:rPr>
        <w:t xml:space="preserve"> en el ámbito escolar el uso de la mochila tomando en cuenta parámetros importantes como su tamaño y peso. </w:t>
      </w:r>
    </w:p>
    <w:p w14:paraId="472752EA" w14:textId="77777777" w:rsidR="00311895" w:rsidRDefault="00311895" w:rsidP="00311895">
      <w:pPr>
        <w:pStyle w:val="Prrafodelista"/>
        <w:tabs>
          <w:tab w:val="left" w:pos="1560"/>
        </w:tabs>
        <w:spacing w:after="160" w:line="360" w:lineRule="auto"/>
        <w:ind w:left="1418"/>
        <w:jc w:val="both"/>
        <w:rPr>
          <w:rFonts w:ascii="Tahoma" w:hAnsi="Tahoma" w:cs="Tahoma"/>
          <w:sz w:val="24"/>
          <w:szCs w:val="24"/>
        </w:rPr>
      </w:pPr>
    </w:p>
    <w:p w14:paraId="4549F65A" w14:textId="77777777" w:rsidR="006154C5" w:rsidRDefault="006154C5" w:rsidP="0022650A">
      <w:pPr>
        <w:pStyle w:val="Prrafodelista"/>
        <w:numPr>
          <w:ilvl w:val="1"/>
          <w:numId w:val="27"/>
        </w:numPr>
        <w:spacing w:after="160" w:line="259" w:lineRule="auto"/>
        <w:ind w:left="1418" w:hanging="567"/>
        <w:rPr>
          <w:rFonts w:ascii="Tahoma" w:hAnsi="Tahoma" w:cs="Tahoma"/>
          <w:b/>
          <w:sz w:val="24"/>
          <w:szCs w:val="24"/>
        </w:rPr>
      </w:pPr>
      <w:r w:rsidRPr="008B4165">
        <w:rPr>
          <w:rFonts w:ascii="Tahoma" w:hAnsi="Tahoma" w:cs="Tahoma"/>
          <w:b/>
          <w:sz w:val="24"/>
          <w:szCs w:val="24"/>
        </w:rPr>
        <w:t>Objetivos de la investigación.</w:t>
      </w:r>
    </w:p>
    <w:p w14:paraId="76676C59" w14:textId="77777777" w:rsidR="008B4165" w:rsidRPr="008B4165" w:rsidRDefault="008B4165" w:rsidP="008B4165">
      <w:pPr>
        <w:pStyle w:val="Prrafodelista"/>
        <w:spacing w:after="160" w:line="259" w:lineRule="auto"/>
        <w:ind w:left="1418"/>
        <w:rPr>
          <w:rFonts w:ascii="Tahoma" w:hAnsi="Tahoma" w:cs="Tahoma"/>
          <w:b/>
          <w:sz w:val="24"/>
          <w:szCs w:val="24"/>
        </w:rPr>
      </w:pPr>
    </w:p>
    <w:p w14:paraId="417CB403" w14:textId="77777777" w:rsidR="006154C5" w:rsidRDefault="006154C5" w:rsidP="0022650A">
      <w:pPr>
        <w:pStyle w:val="Prrafodelista"/>
        <w:numPr>
          <w:ilvl w:val="2"/>
          <w:numId w:val="27"/>
        </w:numPr>
        <w:spacing w:after="160" w:line="360" w:lineRule="auto"/>
        <w:ind w:left="2127" w:hanging="709"/>
        <w:rPr>
          <w:rFonts w:ascii="Tahoma" w:hAnsi="Tahoma" w:cs="Tahoma"/>
          <w:b/>
          <w:sz w:val="24"/>
          <w:szCs w:val="24"/>
        </w:rPr>
      </w:pPr>
      <w:r w:rsidRPr="00D91B2E">
        <w:rPr>
          <w:rFonts w:ascii="Tahoma" w:hAnsi="Tahoma" w:cs="Tahoma"/>
          <w:b/>
          <w:sz w:val="24"/>
          <w:szCs w:val="24"/>
        </w:rPr>
        <w:t>Objetivo general</w:t>
      </w:r>
    </w:p>
    <w:p w14:paraId="47C12E8F" w14:textId="77777777" w:rsidR="00311895" w:rsidRDefault="00311895" w:rsidP="00311895">
      <w:pPr>
        <w:pStyle w:val="Prrafodelista"/>
        <w:spacing w:after="160" w:line="360" w:lineRule="auto"/>
        <w:ind w:left="2160"/>
        <w:rPr>
          <w:rFonts w:ascii="Tahoma" w:hAnsi="Tahoma" w:cs="Tahoma"/>
          <w:sz w:val="24"/>
          <w:szCs w:val="24"/>
        </w:rPr>
      </w:pPr>
      <w:r>
        <w:rPr>
          <w:rFonts w:ascii="Tahoma" w:hAnsi="Tahoma" w:cs="Tahoma"/>
          <w:sz w:val="24"/>
          <w:szCs w:val="24"/>
        </w:rPr>
        <w:t xml:space="preserve">Determinar la </w:t>
      </w:r>
      <w:r w:rsidRPr="00D40DBE">
        <w:rPr>
          <w:rFonts w:ascii="Tahoma" w:hAnsi="Tahoma" w:cs="Tahoma"/>
          <w:sz w:val="24"/>
          <w:szCs w:val="24"/>
        </w:rPr>
        <w:t>Relación entre Peso de Mochila y su influencia en la Postura de los niños de una Institución Educativa.</w:t>
      </w:r>
    </w:p>
    <w:p w14:paraId="2D518C35" w14:textId="77777777" w:rsidR="006154CA" w:rsidRPr="00536319" w:rsidRDefault="006154CA" w:rsidP="006154CA">
      <w:pPr>
        <w:pStyle w:val="Prrafodelista"/>
        <w:spacing w:after="160" w:line="259" w:lineRule="auto"/>
        <w:ind w:left="2160"/>
        <w:jc w:val="both"/>
        <w:rPr>
          <w:rFonts w:ascii="Tahoma" w:hAnsi="Tahoma" w:cs="Tahoma"/>
          <w:sz w:val="24"/>
          <w:szCs w:val="24"/>
          <w:highlight w:val="yellow"/>
        </w:rPr>
      </w:pPr>
    </w:p>
    <w:p w14:paraId="2C7C98DC" w14:textId="1E7283FA" w:rsidR="006154C5" w:rsidRPr="00211B13" w:rsidRDefault="00311895" w:rsidP="0022650A">
      <w:pPr>
        <w:pStyle w:val="Prrafodelista"/>
        <w:numPr>
          <w:ilvl w:val="2"/>
          <w:numId w:val="27"/>
        </w:numPr>
        <w:spacing w:after="160" w:line="259" w:lineRule="auto"/>
        <w:ind w:left="2127" w:hanging="709"/>
        <w:rPr>
          <w:rFonts w:ascii="Tahoma" w:hAnsi="Tahoma" w:cs="Tahoma"/>
          <w:b/>
          <w:sz w:val="24"/>
          <w:szCs w:val="24"/>
        </w:rPr>
      </w:pPr>
      <w:r>
        <w:rPr>
          <w:rFonts w:ascii="Tahoma" w:hAnsi="Tahoma" w:cs="Tahoma"/>
          <w:b/>
          <w:sz w:val="24"/>
          <w:szCs w:val="24"/>
        </w:rPr>
        <w:t>Objetivos específicos</w:t>
      </w:r>
    </w:p>
    <w:p w14:paraId="59237BAF" w14:textId="6A85AC49" w:rsidR="00506E15" w:rsidRDefault="00311895" w:rsidP="00311895">
      <w:pPr>
        <w:spacing w:after="160" w:line="360" w:lineRule="auto"/>
        <w:ind w:left="2124"/>
        <w:rPr>
          <w:rFonts w:ascii="Tahoma" w:hAnsi="Tahoma" w:cs="Tahoma"/>
          <w:sz w:val="24"/>
          <w:szCs w:val="24"/>
        </w:rPr>
      </w:pPr>
      <w:r w:rsidRPr="00311895">
        <w:rPr>
          <w:rFonts w:ascii="Tahoma" w:hAnsi="Tahoma" w:cs="Tahoma"/>
          <w:sz w:val="24"/>
          <w:szCs w:val="24"/>
        </w:rPr>
        <w:t>Determinar el peso promedio de la mochila</w:t>
      </w:r>
      <w:r>
        <w:rPr>
          <w:rFonts w:ascii="Tahoma" w:hAnsi="Tahoma" w:cs="Tahoma"/>
          <w:b/>
          <w:sz w:val="24"/>
          <w:szCs w:val="24"/>
        </w:rPr>
        <w:t xml:space="preserve"> </w:t>
      </w:r>
      <w:r w:rsidRPr="00D40DBE">
        <w:rPr>
          <w:rFonts w:ascii="Tahoma" w:hAnsi="Tahoma" w:cs="Tahoma"/>
          <w:sz w:val="24"/>
          <w:szCs w:val="24"/>
        </w:rPr>
        <w:t>e</w:t>
      </w:r>
      <w:r>
        <w:rPr>
          <w:rFonts w:ascii="Tahoma" w:hAnsi="Tahoma" w:cs="Tahoma"/>
          <w:sz w:val="24"/>
          <w:szCs w:val="24"/>
        </w:rPr>
        <w:t>n</w:t>
      </w:r>
      <w:r w:rsidRPr="00D40DBE">
        <w:rPr>
          <w:rFonts w:ascii="Tahoma" w:hAnsi="Tahoma" w:cs="Tahoma"/>
          <w:sz w:val="24"/>
          <w:szCs w:val="24"/>
        </w:rPr>
        <w:t xml:space="preserve"> los niños de una Institución Educativa</w:t>
      </w:r>
      <w:r>
        <w:rPr>
          <w:rFonts w:ascii="Tahoma" w:hAnsi="Tahoma" w:cs="Tahoma"/>
          <w:sz w:val="24"/>
          <w:szCs w:val="24"/>
        </w:rPr>
        <w:t>.</w:t>
      </w:r>
    </w:p>
    <w:p w14:paraId="7B354BBC" w14:textId="77777777" w:rsidR="00BF1ABD" w:rsidRDefault="00311895" w:rsidP="00BF1ABD">
      <w:pPr>
        <w:spacing w:after="160" w:line="360" w:lineRule="auto"/>
        <w:ind w:left="2124"/>
        <w:rPr>
          <w:rFonts w:ascii="Tahoma" w:hAnsi="Tahoma" w:cs="Tahoma"/>
          <w:sz w:val="24"/>
          <w:szCs w:val="24"/>
        </w:rPr>
      </w:pPr>
      <w:r>
        <w:rPr>
          <w:rFonts w:ascii="Tahoma" w:hAnsi="Tahoma" w:cs="Tahoma"/>
          <w:sz w:val="24"/>
          <w:szCs w:val="24"/>
        </w:rPr>
        <w:lastRenderedPageBreak/>
        <w:t xml:space="preserve">Analizar </w:t>
      </w:r>
      <w:r w:rsidR="00BF1ABD">
        <w:rPr>
          <w:rFonts w:ascii="Tahoma" w:hAnsi="Tahoma" w:cs="Tahoma"/>
          <w:sz w:val="24"/>
          <w:szCs w:val="24"/>
        </w:rPr>
        <w:t xml:space="preserve">el peso de la mochila según el peso de su usuario </w:t>
      </w:r>
      <w:r w:rsidR="00BF1ABD" w:rsidRPr="00D40DBE">
        <w:rPr>
          <w:rFonts w:ascii="Tahoma" w:hAnsi="Tahoma" w:cs="Tahoma"/>
          <w:sz w:val="24"/>
          <w:szCs w:val="24"/>
        </w:rPr>
        <w:t>e</w:t>
      </w:r>
      <w:r w:rsidR="00BF1ABD">
        <w:rPr>
          <w:rFonts w:ascii="Tahoma" w:hAnsi="Tahoma" w:cs="Tahoma"/>
          <w:sz w:val="24"/>
          <w:szCs w:val="24"/>
        </w:rPr>
        <w:t>n</w:t>
      </w:r>
      <w:r w:rsidR="00BF1ABD" w:rsidRPr="00D40DBE">
        <w:rPr>
          <w:rFonts w:ascii="Tahoma" w:hAnsi="Tahoma" w:cs="Tahoma"/>
          <w:sz w:val="24"/>
          <w:szCs w:val="24"/>
        </w:rPr>
        <w:t xml:space="preserve"> los niños de una Institución Educativa</w:t>
      </w:r>
      <w:r w:rsidR="00BF1ABD">
        <w:rPr>
          <w:rFonts w:ascii="Tahoma" w:hAnsi="Tahoma" w:cs="Tahoma"/>
          <w:sz w:val="24"/>
          <w:szCs w:val="24"/>
        </w:rPr>
        <w:t>.</w:t>
      </w:r>
    </w:p>
    <w:p w14:paraId="481B6F03" w14:textId="3ADA3016" w:rsidR="00311895" w:rsidRDefault="00311895" w:rsidP="00311895">
      <w:pPr>
        <w:spacing w:after="160" w:line="360" w:lineRule="auto"/>
        <w:ind w:left="2124"/>
        <w:rPr>
          <w:rFonts w:ascii="Tahoma" w:hAnsi="Tahoma" w:cs="Tahoma"/>
          <w:sz w:val="24"/>
          <w:szCs w:val="24"/>
        </w:rPr>
      </w:pPr>
      <w:r>
        <w:rPr>
          <w:rFonts w:ascii="Tahoma" w:hAnsi="Tahoma" w:cs="Tahoma"/>
          <w:sz w:val="24"/>
          <w:szCs w:val="24"/>
        </w:rPr>
        <w:t xml:space="preserve">Describir las alteraciones posturales existentes </w:t>
      </w:r>
      <w:r w:rsidRPr="00D40DBE">
        <w:rPr>
          <w:rFonts w:ascii="Tahoma" w:hAnsi="Tahoma" w:cs="Tahoma"/>
          <w:sz w:val="24"/>
          <w:szCs w:val="24"/>
        </w:rPr>
        <w:t>e</w:t>
      </w:r>
      <w:r>
        <w:rPr>
          <w:rFonts w:ascii="Tahoma" w:hAnsi="Tahoma" w:cs="Tahoma"/>
          <w:sz w:val="24"/>
          <w:szCs w:val="24"/>
        </w:rPr>
        <w:t>n</w:t>
      </w:r>
      <w:r w:rsidRPr="00D40DBE">
        <w:rPr>
          <w:rFonts w:ascii="Tahoma" w:hAnsi="Tahoma" w:cs="Tahoma"/>
          <w:sz w:val="24"/>
          <w:szCs w:val="24"/>
        </w:rPr>
        <w:t xml:space="preserve"> los niños de una Institución Educativa</w:t>
      </w:r>
      <w:r>
        <w:rPr>
          <w:rFonts w:ascii="Tahoma" w:hAnsi="Tahoma" w:cs="Tahoma"/>
          <w:sz w:val="24"/>
          <w:szCs w:val="24"/>
        </w:rPr>
        <w:t>.</w:t>
      </w:r>
      <w:r w:rsidR="00A978BC">
        <w:rPr>
          <w:rFonts w:ascii="Tahoma" w:hAnsi="Tahoma" w:cs="Tahoma"/>
          <w:sz w:val="24"/>
          <w:szCs w:val="24"/>
        </w:rPr>
        <w:t xml:space="preserve"> </w:t>
      </w:r>
    </w:p>
    <w:p w14:paraId="21E5088C" w14:textId="1D89BCC4" w:rsidR="00311895" w:rsidRPr="00311895" w:rsidRDefault="00311895" w:rsidP="00311895">
      <w:pPr>
        <w:spacing w:after="160" w:line="259" w:lineRule="auto"/>
        <w:ind w:left="2124"/>
        <w:rPr>
          <w:rFonts w:ascii="Tahoma" w:hAnsi="Tahoma" w:cs="Tahoma"/>
          <w:sz w:val="24"/>
          <w:szCs w:val="24"/>
        </w:rPr>
      </w:pPr>
    </w:p>
    <w:p w14:paraId="031DDD23" w14:textId="77777777" w:rsidR="006154C5" w:rsidRDefault="006154C5" w:rsidP="0022650A">
      <w:pPr>
        <w:pStyle w:val="Prrafodelista"/>
        <w:numPr>
          <w:ilvl w:val="0"/>
          <w:numId w:val="27"/>
        </w:numPr>
        <w:spacing w:after="160" w:line="259" w:lineRule="auto"/>
        <w:rPr>
          <w:rFonts w:ascii="Tahoma" w:hAnsi="Tahoma" w:cs="Tahoma"/>
          <w:b/>
          <w:sz w:val="24"/>
          <w:szCs w:val="24"/>
        </w:rPr>
      </w:pPr>
      <w:r>
        <w:rPr>
          <w:rFonts w:ascii="Tahoma" w:hAnsi="Tahoma" w:cs="Tahoma"/>
          <w:b/>
          <w:sz w:val="24"/>
          <w:szCs w:val="24"/>
        </w:rPr>
        <w:t>MARCO TEÓRICO CIENTIFICO</w:t>
      </w:r>
    </w:p>
    <w:p w14:paraId="2BB94070" w14:textId="77777777" w:rsidR="006154C5" w:rsidRPr="00506E15" w:rsidRDefault="006154C5" w:rsidP="0022650A">
      <w:pPr>
        <w:pStyle w:val="Prrafodelista"/>
        <w:numPr>
          <w:ilvl w:val="1"/>
          <w:numId w:val="27"/>
        </w:numPr>
        <w:spacing w:after="160" w:line="259" w:lineRule="auto"/>
        <w:rPr>
          <w:rFonts w:ascii="Tahoma" w:hAnsi="Tahoma" w:cs="Tahoma"/>
          <w:b/>
          <w:sz w:val="24"/>
          <w:szCs w:val="24"/>
        </w:rPr>
      </w:pPr>
      <w:r w:rsidRPr="00506E15">
        <w:rPr>
          <w:rFonts w:ascii="Tahoma" w:hAnsi="Tahoma" w:cs="Tahoma"/>
          <w:b/>
          <w:sz w:val="24"/>
          <w:szCs w:val="24"/>
        </w:rPr>
        <w:t>Situación problemática.</w:t>
      </w:r>
    </w:p>
    <w:p w14:paraId="57A752F7" w14:textId="0EC267AD" w:rsidR="00CB6DE9" w:rsidRPr="00CB6DE9" w:rsidRDefault="00CB6DE9" w:rsidP="00CB6DE9">
      <w:pPr>
        <w:spacing w:line="360" w:lineRule="auto"/>
        <w:ind w:left="2124"/>
        <w:jc w:val="both"/>
        <w:rPr>
          <w:rFonts w:ascii="Tahoma" w:hAnsi="Tahoma" w:cs="Tahoma"/>
          <w:sz w:val="20"/>
        </w:rPr>
      </w:pPr>
      <w:r w:rsidRPr="00CB6DE9">
        <w:rPr>
          <w:rFonts w:ascii="Tahoma" w:hAnsi="Tahoma" w:cs="Tahoma"/>
          <w:sz w:val="24"/>
          <w:szCs w:val="24"/>
        </w:rPr>
        <w:t xml:space="preserve">En la actualidad casi el 42% de los niños menores de 11 años sufren dolores de espalda y el porcentaje aumenta hasta el 51 % en niños y el 69% en las niñas entre 13 y 15 años. </w:t>
      </w:r>
      <w:r w:rsidR="00E11359">
        <w:rPr>
          <w:rFonts w:ascii="Tahoma" w:hAnsi="Tahoma" w:cs="Tahoma"/>
          <w:sz w:val="24"/>
          <w:szCs w:val="24"/>
        </w:rPr>
        <w:t xml:space="preserve">Cabe preguntarse si en este contexto </w:t>
      </w:r>
      <w:r w:rsidRPr="00CB6DE9">
        <w:rPr>
          <w:rFonts w:ascii="Tahoma" w:hAnsi="Tahoma" w:cs="Tahoma"/>
          <w:sz w:val="24"/>
          <w:szCs w:val="24"/>
        </w:rPr>
        <w:t>las mochilas</w:t>
      </w:r>
      <w:r w:rsidR="00E11359">
        <w:rPr>
          <w:rFonts w:ascii="Tahoma" w:hAnsi="Tahoma" w:cs="Tahoma"/>
          <w:sz w:val="24"/>
          <w:szCs w:val="24"/>
        </w:rPr>
        <w:t xml:space="preserve"> son una de las principales causas; a estos dolores también se adicionan las alteraciones posturales que los menores suelen presentar, por lo que se hace urgente indagar en esta problemática a fin de proveer información oportuna que facilite la prevención, detección y tratamiento de estos dolores y alteraciones ya mencionadas. </w:t>
      </w:r>
      <w:sdt>
        <w:sdtPr>
          <w:rPr>
            <w:rFonts w:ascii="Tahoma" w:hAnsi="Tahoma" w:cs="Tahoma"/>
            <w:sz w:val="24"/>
            <w:szCs w:val="24"/>
          </w:rPr>
          <w:id w:val="1228738207"/>
          <w:citation/>
        </w:sdtPr>
        <w:sdtEndPr/>
        <w:sdtContent>
          <w:r w:rsidR="00E11359">
            <w:rPr>
              <w:rFonts w:ascii="Tahoma" w:hAnsi="Tahoma" w:cs="Tahoma"/>
              <w:sz w:val="24"/>
              <w:szCs w:val="24"/>
            </w:rPr>
            <w:fldChar w:fldCharType="begin"/>
          </w:r>
          <w:r w:rsidR="00E11359">
            <w:rPr>
              <w:rFonts w:ascii="Tahoma" w:hAnsi="Tahoma" w:cs="Tahoma"/>
              <w:sz w:val="24"/>
              <w:szCs w:val="24"/>
            </w:rPr>
            <w:instrText xml:space="preserve"> CITATION Igl13 \l 10250 </w:instrText>
          </w:r>
          <w:r w:rsidR="00E11359">
            <w:rPr>
              <w:rFonts w:ascii="Tahoma" w:hAnsi="Tahoma" w:cs="Tahoma"/>
              <w:sz w:val="24"/>
              <w:szCs w:val="24"/>
            </w:rPr>
            <w:fldChar w:fldCharType="separate"/>
          </w:r>
          <w:r w:rsidR="00D904B0" w:rsidRPr="00D904B0">
            <w:rPr>
              <w:rFonts w:ascii="Tahoma" w:hAnsi="Tahoma" w:cs="Tahoma"/>
              <w:noProof/>
              <w:sz w:val="24"/>
              <w:szCs w:val="24"/>
            </w:rPr>
            <w:t>(7)</w:t>
          </w:r>
          <w:r w:rsidR="00E11359">
            <w:rPr>
              <w:rFonts w:ascii="Tahoma" w:hAnsi="Tahoma" w:cs="Tahoma"/>
              <w:sz w:val="24"/>
              <w:szCs w:val="24"/>
            </w:rPr>
            <w:fldChar w:fldCharType="end"/>
          </w:r>
        </w:sdtContent>
      </w:sdt>
    </w:p>
    <w:p w14:paraId="37B31EFE" w14:textId="02FE5401" w:rsidR="008D10BC" w:rsidRDefault="00E11359" w:rsidP="00E11359">
      <w:pPr>
        <w:pStyle w:val="Prrafodelista"/>
        <w:tabs>
          <w:tab w:val="left" w:pos="3435"/>
        </w:tabs>
        <w:spacing w:after="0" w:line="360" w:lineRule="auto"/>
        <w:ind w:left="1440"/>
        <w:jc w:val="both"/>
        <w:rPr>
          <w:rFonts w:ascii="Tahoma" w:hAnsi="Tahoma" w:cs="Tahoma"/>
          <w:sz w:val="24"/>
          <w:szCs w:val="24"/>
        </w:rPr>
      </w:pPr>
      <w:r>
        <w:rPr>
          <w:rFonts w:ascii="Tahoma" w:hAnsi="Tahoma" w:cs="Tahoma"/>
          <w:sz w:val="24"/>
          <w:szCs w:val="24"/>
        </w:rPr>
        <w:tab/>
      </w:r>
    </w:p>
    <w:p w14:paraId="7CE9CF6B" w14:textId="77777777" w:rsidR="006154C5" w:rsidRDefault="006154C5" w:rsidP="0022650A">
      <w:pPr>
        <w:pStyle w:val="Prrafodelista"/>
        <w:numPr>
          <w:ilvl w:val="1"/>
          <w:numId w:val="27"/>
        </w:numPr>
        <w:spacing w:after="160" w:line="360" w:lineRule="auto"/>
        <w:rPr>
          <w:rFonts w:ascii="Tahoma" w:hAnsi="Tahoma" w:cs="Tahoma"/>
          <w:b/>
          <w:sz w:val="24"/>
          <w:szCs w:val="24"/>
        </w:rPr>
      </w:pPr>
      <w:r w:rsidRPr="00506E15">
        <w:rPr>
          <w:rFonts w:ascii="Tahoma" w:hAnsi="Tahoma" w:cs="Tahoma"/>
          <w:b/>
          <w:sz w:val="24"/>
          <w:szCs w:val="24"/>
        </w:rPr>
        <w:t>Antecedentes de la investigación.</w:t>
      </w:r>
    </w:p>
    <w:p w14:paraId="56B35E8B" w14:textId="203FD22E" w:rsidR="00A978BC" w:rsidRDefault="00A978BC" w:rsidP="00502205">
      <w:pPr>
        <w:pStyle w:val="Prrafodelista"/>
        <w:spacing w:line="360" w:lineRule="auto"/>
        <w:ind w:left="2124"/>
        <w:jc w:val="both"/>
        <w:rPr>
          <w:rFonts w:ascii="Tahoma" w:hAnsi="Tahoma" w:cs="Tahoma"/>
          <w:noProof/>
          <w:sz w:val="24"/>
          <w:szCs w:val="24"/>
        </w:rPr>
      </w:pPr>
      <w:r>
        <w:rPr>
          <w:rFonts w:ascii="Tahoma" w:hAnsi="Tahoma" w:cs="Tahoma"/>
          <w:noProof/>
          <w:sz w:val="24"/>
          <w:szCs w:val="24"/>
        </w:rPr>
        <w:t>Rosero Narvaéz M. en su investigación “</w:t>
      </w:r>
      <w:r w:rsidRPr="00A978BC">
        <w:rPr>
          <w:rFonts w:ascii="Tahoma" w:hAnsi="Tahoma" w:cs="Tahoma"/>
          <w:noProof/>
          <w:sz w:val="24"/>
          <w:szCs w:val="24"/>
        </w:rPr>
        <w:t xml:space="preserve">Factores escolares que condicionan la postura y el dolor de espalda en niños realizado de enero a </w:t>
      </w:r>
      <w:r>
        <w:rPr>
          <w:rFonts w:ascii="Tahoma" w:hAnsi="Tahoma" w:cs="Tahoma"/>
          <w:noProof/>
          <w:sz w:val="24"/>
          <w:szCs w:val="24"/>
        </w:rPr>
        <w:t xml:space="preserve">febrero de 2014”- Ecuador;  realizada en </w:t>
      </w:r>
      <w:r w:rsidRPr="00A978BC">
        <w:rPr>
          <w:rFonts w:ascii="Tahoma" w:hAnsi="Tahoma" w:cs="Tahoma"/>
          <w:noProof/>
          <w:sz w:val="24"/>
          <w:szCs w:val="24"/>
        </w:rPr>
        <w:t xml:space="preserve">59 </w:t>
      </w:r>
      <w:r>
        <w:rPr>
          <w:rFonts w:ascii="Tahoma" w:hAnsi="Tahoma" w:cs="Tahoma"/>
          <w:noProof/>
          <w:sz w:val="24"/>
          <w:szCs w:val="24"/>
        </w:rPr>
        <w:t>niños  escogidos</w:t>
      </w:r>
      <w:r w:rsidRPr="00A978BC">
        <w:rPr>
          <w:rFonts w:ascii="Tahoma" w:hAnsi="Tahoma" w:cs="Tahoma"/>
          <w:noProof/>
          <w:sz w:val="24"/>
          <w:szCs w:val="24"/>
        </w:rPr>
        <w:t xml:space="preserve"> al azar de </w:t>
      </w:r>
      <w:r>
        <w:rPr>
          <w:rFonts w:ascii="Tahoma" w:hAnsi="Tahoma" w:cs="Tahoma"/>
          <w:noProof/>
          <w:sz w:val="24"/>
          <w:szCs w:val="24"/>
        </w:rPr>
        <w:t xml:space="preserve">una edad </w:t>
      </w:r>
      <w:r w:rsidRPr="00A978BC">
        <w:rPr>
          <w:rFonts w:ascii="Tahoma" w:hAnsi="Tahoma" w:cs="Tahoma"/>
          <w:noProof/>
          <w:sz w:val="24"/>
          <w:szCs w:val="24"/>
        </w:rPr>
        <w:t>de 11 a 12 años</w:t>
      </w:r>
      <w:r>
        <w:rPr>
          <w:rFonts w:ascii="Tahoma" w:hAnsi="Tahoma" w:cs="Tahoma"/>
          <w:noProof/>
          <w:sz w:val="24"/>
          <w:szCs w:val="24"/>
        </w:rPr>
        <w:t xml:space="preserve">, los resultados obtenidos </w:t>
      </w:r>
      <w:r w:rsidR="00502205">
        <w:rPr>
          <w:rFonts w:ascii="Tahoma" w:hAnsi="Tahoma" w:cs="Tahoma"/>
          <w:noProof/>
          <w:sz w:val="24"/>
          <w:szCs w:val="24"/>
        </w:rPr>
        <w:t>comprueban que</w:t>
      </w:r>
      <w:r w:rsidR="00502205" w:rsidRPr="00502205">
        <w:rPr>
          <w:rFonts w:ascii="Tahoma" w:hAnsi="Tahoma" w:cs="Tahoma"/>
          <w:noProof/>
          <w:sz w:val="24"/>
          <w:szCs w:val="24"/>
        </w:rPr>
        <w:t xml:space="preserve"> el 84,5% de los niños  estudiados  presentan  dolor  de  espalda,  adicional  a  esto  se  evidenci</w:t>
      </w:r>
      <w:r w:rsidR="00502205">
        <w:rPr>
          <w:rFonts w:ascii="Tahoma" w:hAnsi="Tahoma" w:cs="Tahoma"/>
          <w:noProof/>
          <w:sz w:val="24"/>
          <w:szCs w:val="24"/>
        </w:rPr>
        <w:t xml:space="preserve">ó </w:t>
      </w:r>
      <w:r w:rsidR="00502205" w:rsidRPr="00502205">
        <w:rPr>
          <w:rFonts w:ascii="Tahoma" w:hAnsi="Tahoma" w:cs="Tahoma"/>
          <w:noProof/>
          <w:sz w:val="24"/>
          <w:szCs w:val="24"/>
        </w:rPr>
        <w:t>que el 71,19% de los participantes llevan consiguió una vida Sedentaria y que el 39% lleva una mochila con un peso de 4,27Kg-5,17Kg.</w:t>
      </w:r>
      <w:r w:rsidR="00502205">
        <w:rPr>
          <w:rFonts w:ascii="Tahoma" w:hAnsi="Tahoma" w:cs="Tahoma"/>
          <w:noProof/>
          <w:sz w:val="24"/>
          <w:szCs w:val="24"/>
        </w:rPr>
        <w:t xml:space="preserve"> </w:t>
      </w:r>
      <w:sdt>
        <w:sdtPr>
          <w:rPr>
            <w:rFonts w:ascii="Tahoma" w:hAnsi="Tahoma" w:cs="Tahoma"/>
            <w:noProof/>
            <w:sz w:val="24"/>
            <w:szCs w:val="24"/>
          </w:rPr>
          <w:id w:val="-132250171"/>
          <w:citation/>
        </w:sdtPr>
        <w:sdtEndPr/>
        <w:sdtContent>
          <w:r w:rsidR="00502205">
            <w:rPr>
              <w:rFonts w:ascii="Tahoma" w:hAnsi="Tahoma" w:cs="Tahoma"/>
              <w:noProof/>
              <w:sz w:val="24"/>
              <w:szCs w:val="24"/>
            </w:rPr>
            <w:fldChar w:fldCharType="begin"/>
          </w:r>
          <w:r w:rsidR="00502205">
            <w:rPr>
              <w:rFonts w:ascii="Tahoma" w:hAnsi="Tahoma" w:cs="Tahoma"/>
              <w:noProof/>
              <w:sz w:val="24"/>
              <w:szCs w:val="24"/>
            </w:rPr>
            <w:instrText xml:space="preserve">CITATION Ros \l 10250 </w:instrText>
          </w:r>
          <w:r w:rsidR="00502205">
            <w:rPr>
              <w:rFonts w:ascii="Tahoma" w:hAnsi="Tahoma" w:cs="Tahoma"/>
              <w:noProof/>
              <w:sz w:val="24"/>
              <w:szCs w:val="24"/>
            </w:rPr>
            <w:fldChar w:fldCharType="separate"/>
          </w:r>
          <w:r w:rsidR="00D904B0" w:rsidRPr="00D904B0">
            <w:rPr>
              <w:rFonts w:ascii="Tahoma" w:hAnsi="Tahoma" w:cs="Tahoma"/>
              <w:noProof/>
              <w:sz w:val="24"/>
              <w:szCs w:val="24"/>
            </w:rPr>
            <w:t>(8)</w:t>
          </w:r>
          <w:r w:rsidR="00502205">
            <w:rPr>
              <w:rFonts w:ascii="Tahoma" w:hAnsi="Tahoma" w:cs="Tahoma"/>
              <w:noProof/>
              <w:sz w:val="24"/>
              <w:szCs w:val="24"/>
            </w:rPr>
            <w:fldChar w:fldCharType="end"/>
          </w:r>
        </w:sdtContent>
      </w:sdt>
    </w:p>
    <w:p w14:paraId="5A77A3D8" w14:textId="77777777" w:rsidR="00A978BC" w:rsidRDefault="00A978BC" w:rsidP="00A978BC">
      <w:pPr>
        <w:pStyle w:val="Prrafodelista"/>
        <w:spacing w:line="360" w:lineRule="auto"/>
        <w:ind w:left="2124"/>
        <w:jc w:val="both"/>
        <w:rPr>
          <w:rFonts w:ascii="Tahoma" w:hAnsi="Tahoma" w:cs="Tahoma"/>
          <w:noProof/>
          <w:sz w:val="24"/>
          <w:szCs w:val="24"/>
        </w:rPr>
      </w:pPr>
    </w:p>
    <w:p w14:paraId="1C30FF65" w14:textId="24BB597C" w:rsidR="00A978BC" w:rsidRPr="00C94B35" w:rsidRDefault="00D656D4" w:rsidP="00C94B35">
      <w:pPr>
        <w:pStyle w:val="Prrafodelista"/>
        <w:spacing w:line="360" w:lineRule="auto"/>
        <w:ind w:left="2124"/>
        <w:jc w:val="both"/>
        <w:rPr>
          <w:rFonts w:ascii="Tahoma" w:hAnsi="Tahoma" w:cs="Tahoma"/>
          <w:noProof/>
          <w:sz w:val="24"/>
          <w:szCs w:val="24"/>
        </w:rPr>
      </w:pPr>
      <w:r>
        <w:rPr>
          <w:rFonts w:ascii="Tahoma" w:hAnsi="Tahoma" w:cs="Tahoma"/>
          <w:noProof/>
          <w:sz w:val="24"/>
          <w:szCs w:val="24"/>
        </w:rPr>
        <w:t>Gonzáles Ríos J., Guzmán Osorio D. en su investigación “</w:t>
      </w:r>
      <w:r w:rsidR="00A978BC" w:rsidRPr="00A978BC">
        <w:rPr>
          <w:rFonts w:ascii="Tahoma" w:hAnsi="Tahoma" w:cs="Tahoma"/>
          <w:noProof/>
          <w:sz w:val="24"/>
          <w:szCs w:val="24"/>
        </w:rPr>
        <w:t>Características y efectos del uso de maletas escolares en la</w:t>
      </w:r>
      <w:r w:rsidR="00200765">
        <w:rPr>
          <w:rFonts w:ascii="Tahoma" w:hAnsi="Tahoma" w:cs="Tahoma"/>
          <w:noProof/>
          <w:sz w:val="24"/>
          <w:szCs w:val="24"/>
        </w:rPr>
        <w:t xml:space="preserve"> </w:t>
      </w:r>
      <w:r w:rsidR="00A978BC" w:rsidRPr="00A978BC">
        <w:rPr>
          <w:rFonts w:ascii="Tahoma" w:hAnsi="Tahoma" w:cs="Tahoma"/>
          <w:noProof/>
          <w:sz w:val="24"/>
          <w:szCs w:val="24"/>
        </w:rPr>
        <w:t xml:space="preserve">espalda y columna en una población escolar: una </w:t>
      </w:r>
      <w:r w:rsidR="00A978BC">
        <w:rPr>
          <w:rFonts w:ascii="Tahoma" w:hAnsi="Tahoma" w:cs="Tahoma"/>
          <w:noProof/>
          <w:sz w:val="24"/>
          <w:szCs w:val="24"/>
        </w:rPr>
        <w:t>prueba piloto</w:t>
      </w:r>
      <w:r>
        <w:rPr>
          <w:rFonts w:ascii="Tahoma" w:hAnsi="Tahoma" w:cs="Tahoma"/>
          <w:noProof/>
          <w:sz w:val="24"/>
          <w:szCs w:val="24"/>
        </w:rPr>
        <w:t>”</w:t>
      </w:r>
      <w:r w:rsidR="00A978BC">
        <w:rPr>
          <w:rFonts w:ascii="Tahoma" w:hAnsi="Tahoma" w:cs="Tahoma"/>
          <w:noProof/>
          <w:sz w:val="24"/>
          <w:szCs w:val="24"/>
        </w:rPr>
        <w:t xml:space="preserve">  </w:t>
      </w:r>
      <w:r>
        <w:rPr>
          <w:rFonts w:ascii="Tahoma" w:hAnsi="Tahoma" w:cs="Tahoma"/>
          <w:noProof/>
          <w:sz w:val="24"/>
          <w:szCs w:val="24"/>
        </w:rPr>
        <w:t xml:space="preserve"> </w:t>
      </w:r>
      <w:r>
        <w:rPr>
          <w:rFonts w:ascii="Tahoma" w:hAnsi="Tahoma" w:cs="Tahoma"/>
          <w:noProof/>
          <w:sz w:val="24"/>
          <w:szCs w:val="24"/>
        </w:rPr>
        <w:lastRenderedPageBreak/>
        <w:t>(</w:t>
      </w:r>
      <w:r w:rsidR="00A978BC">
        <w:rPr>
          <w:rFonts w:ascii="Tahoma" w:hAnsi="Tahoma" w:cs="Tahoma"/>
          <w:noProof/>
          <w:sz w:val="24"/>
          <w:szCs w:val="24"/>
        </w:rPr>
        <w:t>2013</w:t>
      </w:r>
      <w:r>
        <w:rPr>
          <w:rFonts w:ascii="Tahoma" w:hAnsi="Tahoma" w:cs="Tahoma"/>
          <w:noProof/>
          <w:sz w:val="24"/>
          <w:szCs w:val="24"/>
        </w:rPr>
        <w:t xml:space="preserve">) – Colombia, decidieron </w:t>
      </w:r>
      <w:r w:rsidRPr="00D656D4">
        <w:rPr>
          <w:rFonts w:ascii="Tahoma" w:hAnsi="Tahoma" w:cs="Tahoma"/>
          <w:noProof/>
          <w:sz w:val="24"/>
          <w:szCs w:val="24"/>
        </w:rPr>
        <w:t>determinar  las características de</w:t>
      </w:r>
      <w:r w:rsidR="00C94B35">
        <w:rPr>
          <w:rFonts w:ascii="Tahoma" w:hAnsi="Tahoma" w:cs="Tahoma"/>
          <w:noProof/>
          <w:sz w:val="24"/>
          <w:szCs w:val="24"/>
        </w:rPr>
        <w:t xml:space="preserve"> </w:t>
      </w:r>
      <w:r w:rsidRPr="00D656D4">
        <w:rPr>
          <w:rFonts w:ascii="Tahoma" w:hAnsi="Tahoma" w:cs="Tahoma"/>
          <w:noProof/>
          <w:sz w:val="24"/>
          <w:szCs w:val="24"/>
        </w:rPr>
        <w:t>la  maleta  escolar,  el  método  preferido  para  cargarla, presencia  y  severidad  de  dolor  de  espalda  asociado,  y por  medio  de</w:t>
      </w:r>
      <w:r w:rsidR="00C94B35">
        <w:rPr>
          <w:rFonts w:ascii="Tahoma" w:hAnsi="Tahoma" w:cs="Tahoma"/>
          <w:noProof/>
          <w:sz w:val="24"/>
          <w:szCs w:val="24"/>
        </w:rPr>
        <w:t xml:space="preserve"> </w:t>
      </w:r>
      <w:r w:rsidRPr="00D656D4">
        <w:rPr>
          <w:rFonts w:ascii="Tahoma" w:hAnsi="Tahoma" w:cs="Tahoma"/>
          <w:noProof/>
          <w:sz w:val="24"/>
          <w:szCs w:val="24"/>
        </w:rPr>
        <w:t xml:space="preserve">un </w:t>
      </w:r>
      <w:r w:rsidRPr="00C94B35">
        <w:rPr>
          <w:rFonts w:ascii="Tahoma" w:hAnsi="Tahoma" w:cs="Tahoma"/>
          <w:noProof/>
          <w:sz w:val="24"/>
          <w:szCs w:val="24"/>
        </w:rPr>
        <w:t>software,  se  realizó  el  análisis  fotográfico  de  las  posibles  alteraciones  de  los ángulos posturales con los diferentes pesos en las maletas en 73 estudiantes entre 8 y 16 años; encontrando el porcentaje de niños que usan maletas con peso mayor o igual al 10% del peso corporal fue de 84,9%; concluyendo que El ángulo craneovertebral y de las extremidades inferiores disminuye, y el  ángulo  de  la  cabeza  sobre  el  cuello  aumenta  cuando  se  cargan maletas con un peso mayor o igual al 10% del peso corporal. Esto hace que el individuo opte una posición compensatoria que podría asociarse a dolor de espalda.</w:t>
      </w:r>
    </w:p>
    <w:p w14:paraId="5313E856" w14:textId="77777777" w:rsidR="00A978BC" w:rsidRPr="00A978BC" w:rsidRDefault="00A978BC" w:rsidP="00A978BC">
      <w:pPr>
        <w:pStyle w:val="Prrafodelista"/>
        <w:spacing w:line="360" w:lineRule="auto"/>
        <w:ind w:left="2124"/>
        <w:jc w:val="both"/>
        <w:rPr>
          <w:rFonts w:ascii="Tahoma" w:hAnsi="Tahoma" w:cs="Tahoma"/>
          <w:noProof/>
          <w:sz w:val="24"/>
          <w:szCs w:val="24"/>
        </w:rPr>
      </w:pPr>
    </w:p>
    <w:p w14:paraId="5410C0F1" w14:textId="1B9AF895" w:rsidR="00CD4B4C" w:rsidRDefault="00E11359" w:rsidP="00A978BC">
      <w:pPr>
        <w:pStyle w:val="Prrafodelista"/>
        <w:spacing w:line="360" w:lineRule="auto"/>
        <w:ind w:left="2124"/>
        <w:jc w:val="both"/>
        <w:rPr>
          <w:rFonts w:ascii="Tahoma" w:hAnsi="Tahoma" w:cs="Tahoma"/>
          <w:noProof/>
          <w:sz w:val="24"/>
          <w:szCs w:val="24"/>
        </w:rPr>
      </w:pPr>
      <w:r w:rsidRPr="00E11359">
        <w:rPr>
          <w:rFonts w:ascii="Tahoma" w:hAnsi="Tahoma" w:cs="Tahoma"/>
          <w:noProof/>
          <w:sz w:val="24"/>
          <w:szCs w:val="24"/>
        </w:rPr>
        <w:t xml:space="preserve">Tamayo Montoya V, Gutiérrez Cuervo K, Vélez Gaviria E. </w:t>
      </w:r>
      <w:r>
        <w:rPr>
          <w:rFonts w:ascii="Tahoma" w:hAnsi="Tahoma" w:cs="Tahoma"/>
          <w:noProof/>
          <w:sz w:val="24"/>
          <w:szCs w:val="24"/>
        </w:rPr>
        <w:t>en su investigación titulada “</w:t>
      </w:r>
      <w:r w:rsidRPr="00E11359">
        <w:rPr>
          <w:rFonts w:ascii="Tahoma" w:hAnsi="Tahoma" w:cs="Tahoma"/>
          <w:noProof/>
          <w:sz w:val="24"/>
          <w:szCs w:val="24"/>
        </w:rPr>
        <w:t>Caracterización del peso de las mochilas y las alteraciones del raquis de los estudiantes de la Institución Educativa María Mediadora del Municipio de Sabaneta</w:t>
      </w:r>
      <w:r>
        <w:rPr>
          <w:rFonts w:ascii="Tahoma" w:hAnsi="Tahoma" w:cs="Tahoma"/>
          <w:noProof/>
          <w:sz w:val="24"/>
          <w:szCs w:val="24"/>
        </w:rPr>
        <w:t>”- Colombia (</w:t>
      </w:r>
      <w:r w:rsidRPr="00E11359">
        <w:rPr>
          <w:rFonts w:ascii="Tahoma" w:hAnsi="Tahoma" w:cs="Tahoma"/>
          <w:noProof/>
          <w:sz w:val="24"/>
          <w:szCs w:val="24"/>
        </w:rPr>
        <w:t>2012</w:t>
      </w:r>
      <w:r>
        <w:rPr>
          <w:rFonts w:ascii="Tahoma" w:hAnsi="Tahoma" w:cs="Tahoma"/>
          <w:noProof/>
          <w:sz w:val="24"/>
          <w:szCs w:val="24"/>
        </w:rPr>
        <w:t xml:space="preserve">) en </w:t>
      </w:r>
      <w:r w:rsidRPr="00E11359">
        <w:rPr>
          <w:rFonts w:ascii="Tahoma" w:hAnsi="Tahoma" w:cs="Tahoma"/>
          <w:noProof/>
          <w:sz w:val="24"/>
          <w:szCs w:val="24"/>
        </w:rPr>
        <w:t>escolares entre los 8 y 10 años de edad</w:t>
      </w:r>
      <w:r>
        <w:rPr>
          <w:rFonts w:ascii="Tahoma" w:hAnsi="Tahoma" w:cs="Tahoma"/>
          <w:noProof/>
          <w:sz w:val="24"/>
          <w:szCs w:val="24"/>
        </w:rPr>
        <w:t xml:space="preserve">, tuvieron como objetivo </w:t>
      </w:r>
      <w:r w:rsidRPr="00E11359">
        <w:rPr>
          <w:rFonts w:ascii="Tahoma" w:hAnsi="Tahoma" w:cs="Tahoma"/>
          <w:noProof/>
          <w:sz w:val="24"/>
          <w:szCs w:val="24"/>
        </w:rPr>
        <w:t>describir las características de las mochilas y las alteraciones del raquis en dichos escolare</w:t>
      </w:r>
      <w:r>
        <w:rPr>
          <w:rFonts w:ascii="Tahoma" w:hAnsi="Tahoma" w:cs="Tahoma"/>
          <w:noProof/>
          <w:sz w:val="24"/>
          <w:szCs w:val="24"/>
        </w:rPr>
        <w:t xml:space="preserve">s; </w:t>
      </w:r>
      <w:r w:rsidRPr="00E11359">
        <w:rPr>
          <w:rFonts w:ascii="Tahoma" w:hAnsi="Tahoma" w:cs="Tahoma"/>
          <w:noProof/>
          <w:sz w:val="24"/>
          <w:szCs w:val="24"/>
        </w:rPr>
        <w:t>anamnesis con preguntas co</w:t>
      </w:r>
      <w:r>
        <w:rPr>
          <w:rFonts w:ascii="Tahoma" w:hAnsi="Tahoma" w:cs="Tahoma"/>
          <w:noProof/>
          <w:sz w:val="24"/>
          <w:szCs w:val="24"/>
        </w:rPr>
        <w:t xml:space="preserve">mo nombre, edad, sexo, grado, </w:t>
      </w:r>
      <w:r w:rsidRPr="00E11359">
        <w:rPr>
          <w:rFonts w:ascii="Tahoma" w:hAnsi="Tahoma" w:cs="Tahoma"/>
          <w:noProof/>
          <w:sz w:val="24"/>
          <w:szCs w:val="24"/>
        </w:rPr>
        <w:t>mochila que usa, manera en como carga la mochila y medio de transporte, posterior a esto se continuo con la evaluación en la cual se observó la presencia de desviación del raquis y se realizó el test de Schober en el cual se tomaron las medidas a partir de S2, 10 cm hacia arriba y se les indico que realizaran una flexión máxima de tronco midiendo nuevamente  y tomando  como  referencia  normal  una separación de  4  cm  el  cual  es  útil para  mirar  la flexibilidad vertebral y posible alteración de la columna vertebral. Para medir el peso del niño y de la mochila se utilizara una pesa digital se pesó a cada niño con su respectiva mochila.</w:t>
      </w:r>
      <w:r>
        <w:rPr>
          <w:rFonts w:ascii="Tahoma" w:hAnsi="Tahoma" w:cs="Tahoma"/>
          <w:noProof/>
          <w:sz w:val="24"/>
          <w:szCs w:val="24"/>
        </w:rPr>
        <w:t xml:space="preserve"> </w:t>
      </w:r>
      <w:sdt>
        <w:sdtPr>
          <w:rPr>
            <w:rFonts w:ascii="Tahoma" w:hAnsi="Tahoma" w:cs="Tahoma"/>
            <w:noProof/>
            <w:sz w:val="24"/>
            <w:szCs w:val="24"/>
          </w:rPr>
          <w:id w:val="-566958750"/>
          <w:citation/>
        </w:sdtPr>
        <w:sdtEndPr/>
        <w:sdtContent>
          <w:r>
            <w:rPr>
              <w:rFonts w:ascii="Tahoma" w:hAnsi="Tahoma" w:cs="Tahoma"/>
              <w:noProof/>
              <w:sz w:val="24"/>
              <w:szCs w:val="24"/>
            </w:rPr>
            <w:fldChar w:fldCharType="begin"/>
          </w:r>
          <w:r>
            <w:rPr>
              <w:rFonts w:ascii="Tahoma" w:hAnsi="Tahoma" w:cs="Tahoma"/>
              <w:noProof/>
              <w:sz w:val="24"/>
              <w:szCs w:val="24"/>
            </w:rPr>
            <w:instrText xml:space="preserve"> CITATION Tam12 \l 10250 </w:instrText>
          </w:r>
          <w:r>
            <w:rPr>
              <w:rFonts w:ascii="Tahoma" w:hAnsi="Tahoma" w:cs="Tahoma"/>
              <w:noProof/>
              <w:sz w:val="24"/>
              <w:szCs w:val="24"/>
            </w:rPr>
            <w:fldChar w:fldCharType="separate"/>
          </w:r>
          <w:r w:rsidR="00D904B0" w:rsidRPr="00D904B0">
            <w:rPr>
              <w:rFonts w:ascii="Tahoma" w:hAnsi="Tahoma" w:cs="Tahoma"/>
              <w:noProof/>
              <w:sz w:val="24"/>
              <w:szCs w:val="24"/>
            </w:rPr>
            <w:t>(9)</w:t>
          </w:r>
          <w:r>
            <w:rPr>
              <w:rFonts w:ascii="Tahoma" w:hAnsi="Tahoma" w:cs="Tahoma"/>
              <w:noProof/>
              <w:sz w:val="24"/>
              <w:szCs w:val="24"/>
            </w:rPr>
            <w:fldChar w:fldCharType="end"/>
          </w:r>
        </w:sdtContent>
      </w:sdt>
    </w:p>
    <w:p w14:paraId="70EAA77B" w14:textId="77777777" w:rsidR="00E11359" w:rsidRDefault="00E11359" w:rsidP="00A978BC">
      <w:pPr>
        <w:pStyle w:val="Prrafodelista"/>
        <w:spacing w:line="360" w:lineRule="auto"/>
        <w:ind w:left="2124"/>
        <w:jc w:val="both"/>
        <w:rPr>
          <w:rFonts w:ascii="Tahoma" w:hAnsi="Tahoma" w:cs="Tahoma"/>
          <w:b/>
          <w:sz w:val="24"/>
          <w:szCs w:val="24"/>
        </w:rPr>
      </w:pPr>
    </w:p>
    <w:p w14:paraId="101BDF59" w14:textId="77777777" w:rsidR="00E11359" w:rsidRPr="00E11359" w:rsidRDefault="00E11359" w:rsidP="00A978BC">
      <w:pPr>
        <w:pStyle w:val="Prrafodelista"/>
        <w:spacing w:line="360" w:lineRule="auto"/>
        <w:ind w:left="2124"/>
        <w:jc w:val="both"/>
        <w:rPr>
          <w:rFonts w:ascii="Tahoma" w:hAnsi="Tahoma" w:cs="Tahoma"/>
          <w:sz w:val="24"/>
          <w:szCs w:val="24"/>
        </w:rPr>
      </w:pPr>
    </w:p>
    <w:p w14:paraId="2F6DF0FC" w14:textId="7B8573FF" w:rsidR="00E11359" w:rsidRPr="00E11359" w:rsidRDefault="00E11359" w:rsidP="00E11359">
      <w:pPr>
        <w:pStyle w:val="Prrafodelista"/>
        <w:spacing w:line="360" w:lineRule="auto"/>
        <w:ind w:left="2124"/>
        <w:jc w:val="both"/>
        <w:rPr>
          <w:rFonts w:ascii="Tahoma" w:hAnsi="Tahoma" w:cs="Tahoma"/>
          <w:sz w:val="24"/>
          <w:szCs w:val="24"/>
        </w:rPr>
      </w:pPr>
      <w:r w:rsidRPr="00E11359">
        <w:rPr>
          <w:rFonts w:ascii="Tahoma" w:hAnsi="Tahoma" w:cs="Tahoma"/>
          <w:sz w:val="24"/>
          <w:szCs w:val="24"/>
        </w:rPr>
        <w:t xml:space="preserve">Pizarro Andrade R. </w:t>
      </w:r>
      <w:r>
        <w:rPr>
          <w:rFonts w:ascii="Tahoma" w:hAnsi="Tahoma" w:cs="Tahoma"/>
          <w:sz w:val="24"/>
          <w:szCs w:val="24"/>
        </w:rPr>
        <w:t xml:space="preserve">en su investigación </w:t>
      </w:r>
      <w:r w:rsidR="00206A82">
        <w:rPr>
          <w:rFonts w:ascii="Tahoma" w:hAnsi="Tahoma" w:cs="Tahoma"/>
          <w:sz w:val="24"/>
          <w:szCs w:val="24"/>
        </w:rPr>
        <w:t>Uso</w:t>
      </w:r>
      <w:r w:rsidRPr="00E11359">
        <w:rPr>
          <w:rFonts w:ascii="Tahoma" w:hAnsi="Tahoma" w:cs="Tahoma"/>
          <w:sz w:val="24"/>
          <w:szCs w:val="24"/>
        </w:rPr>
        <w:t xml:space="preserve"> inadecuado  de  mochilas  escolares  y alteraciones  de  la  columna  vertebral  en </w:t>
      </w:r>
    </w:p>
    <w:p w14:paraId="44065F2C" w14:textId="5E2D7348" w:rsidR="00E11359" w:rsidRPr="00E11359" w:rsidRDefault="00E11359" w:rsidP="00E11359">
      <w:pPr>
        <w:pStyle w:val="Prrafodelista"/>
        <w:spacing w:line="360" w:lineRule="auto"/>
        <w:ind w:left="2124"/>
        <w:jc w:val="both"/>
        <w:rPr>
          <w:rFonts w:ascii="Tahoma" w:hAnsi="Tahoma" w:cs="Tahoma"/>
          <w:b/>
          <w:sz w:val="24"/>
          <w:szCs w:val="24"/>
        </w:rPr>
      </w:pPr>
      <w:r w:rsidRPr="00E11359">
        <w:rPr>
          <w:rFonts w:ascii="Tahoma" w:hAnsi="Tahoma" w:cs="Tahoma"/>
          <w:sz w:val="24"/>
          <w:szCs w:val="24"/>
        </w:rPr>
        <w:t>estudiantes  de  nivel  secundario  de  la Institución  Educativa  “San  Juan  Macias”  De  La Provincia Constitucional Del Callao, Perú.</w:t>
      </w:r>
      <w:r>
        <w:rPr>
          <w:rFonts w:ascii="Tahoma" w:hAnsi="Tahoma" w:cs="Tahoma"/>
          <w:sz w:val="24"/>
          <w:szCs w:val="24"/>
        </w:rPr>
        <w:t xml:space="preserve"> (2016) se propusieron d</w:t>
      </w:r>
      <w:r w:rsidRPr="00E11359">
        <w:rPr>
          <w:rFonts w:ascii="Tahoma" w:hAnsi="Tahoma" w:cs="Tahoma"/>
          <w:sz w:val="24"/>
          <w:szCs w:val="24"/>
        </w:rPr>
        <w:t xml:space="preserve">eterminar  la  asociación entre el uso  inadecuado  de la mochila escolar y las alteraciones  posturales  de  la columna  vertebral  en    una  población  escolar  del  nivel  de </w:t>
      </w:r>
      <w:r>
        <w:rPr>
          <w:rFonts w:ascii="Tahoma" w:hAnsi="Tahoma" w:cs="Tahoma"/>
          <w:sz w:val="24"/>
          <w:szCs w:val="24"/>
        </w:rPr>
        <w:t xml:space="preserve">secundaria; mediante un </w:t>
      </w:r>
      <w:r w:rsidRPr="00E11359">
        <w:rPr>
          <w:rFonts w:ascii="Tahoma" w:hAnsi="Tahoma" w:cs="Tahoma"/>
          <w:sz w:val="24"/>
          <w:szCs w:val="24"/>
        </w:rPr>
        <w:t>estudio  de  diseño  transversal  analític</w:t>
      </w:r>
      <w:r>
        <w:rPr>
          <w:rFonts w:ascii="Tahoma" w:hAnsi="Tahoma" w:cs="Tahoma"/>
          <w:sz w:val="24"/>
          <w:szCs w:val="24"/>
        </w:rPr>
        <w:t>o en 105 escolares, utilizando u</w:t>
      </w:r>
      <w:r w:rsidRPr="00E11359">
        <w:rPr>
          <w:rFonts w:ascii="Tahoma" w:hAnsi="Tahoma" w:cs="Tahoma"/>
          <w:sz w:val="24"/>
          <w:szCs w:val="24"/>
        </w:rPr>
        <w:t>n cuestionario simple sobre el uso de la mochila escolar para identificar la forma</w:t>
      </w:r>
      <w:r>
        <w:rPr>
          <w:rFonts w:ascii="Tahoma" w:hAnsi="Tahoma" w:cs="Tahoma"/>
          <w:sz w:val="24"/>
          <w:szCs w:val="24"/>
        </w:rPr>
        <w:t xml:space="preserve"> </w:t>
      </w:r>
      <w:r w:rsidRPr="00E11359">
        <w:rPr>
          <w:rFonts w:ascii="Tahoma" w:hAnsi="Tahoma" w:cs="Tahoma"/>
          <w:sz w:val="24"/>
          <w:szCs w:val="24"/>
        </w:rPr>
        <w:t>de transporte de las mochilas. También se utilizó el Test de Adams y una Ficha Simple de Evaluación  Postural  para  analizar  las  alteraciones  posturales</w:t>
      </w:r>
      <w:r w:rsidR="00A978BC">
        <w:rPr>
          <w:rFonts w:ascii="Tahoma" w:hAnsi="Tahoma" w:cs="Tahoma"/>
          <w:sz w:val="24"/>
          <w:szCs w:val="24"/>
        </w:rPr>
        <w:t xml:space="preserve">; encontrando que el </w:t>
      </w:r>
      <w:r w:rsidR="00A978BC" w:rsidRPr="00A978BC">
        <w:rPr>
          <w:rFonts w:ascii="Tahoma" w:hAnsi="Tahoma" w:cs="Tahoma"/>
          <w:sz w:val="24"/>
          <w:szCs w:val="24"/>
        </w:rPr>
        <w:t>49% de los escolares usan incorrectamente la mochila escolar, y la mayor alteración de la columna vertebral fue  la  escoliosis  (55%).  Por otra  parte se encontró una asociación entre el uso  inadecuado  de la mochila escolar  y  la escoliosis a diferencia de los  que  la  usan  correctamente  (p=0.01).  No  se  encontró  asociación  entre  la  carga inadecuada  de  la  mochila  escolar  y  tener  alguna  alteración  de  la  columna  vertebral (p&lt;0.001)</w:t>
      </w:r>
      <w:r w:rsidR="00A978BC">
        <w:rPr>
          <w:rFonts w:ascii="Tahoma" w:hAnsi="Tahoma" w:cs="Tahoma"/>
          <w:sz w:val="24"/>
          <w:szCs w:val="24"/>
        </w:rPr>
        <w:t>. En conclusión s</w:t>
      </w:r>
      <w:r w:rsidR="00A978BC" w:rsidRPr="00A978BC">
        <w:rPr>
          <w:rFonts w:ascii="Tahoma" w:hAnsi="Tahoma" w:cs="Tahoma"/>
          <w:sz w:val="24"/>
          <w:szCs w:val="24"/>
        </w:rPr>
        <w:t>e encontró asociación  entre el uso  inadecuado  de la mochila escolar y la escoliosis.  Sin embargo, no se encontró asociación entre el peso de la mochila y alguna alteración de la columna.</w:t>
      </w:r>
      <w:r>
        <w:rPr>
          <w:rFonts w:ascii="Tahoma" w:hAnsi="Tahoma" w:cs="Tahoma"/>
          <w:b/>
          <w:sz w:val="24"/>
          <w:szCs w:val="24"/>
        </w:rPr>
        <w:t xml:space="preserve"> </w:t>
      </w:r>
      <w:sdt>
        <w:sdtPr>
          <w:rPr>
            <w:rFonts w:ascii="Tahoma" w:hAnsi="Tahoma" w:cs="Tahoma"/>
            <w:b/>
            <w:sz w:val="24"/>
            <w:szCs w:val="24"/>
          </w:rPr>
          <w:id w:val="91053652"/>
          <w:citation/>
        </w:sdtPr>
        <w:sdtEndPr/>
        <w:sdtContent>
          <w:r>
            <w:rPr>
              <w:rFonts w:ascii="Tahoma" w:hAnsi="Tahoma" w:cs="Tahoma"/>
              <w:b/>
              <w:sz w:val="24"/>
              <w:szCs w:val="24"/>
            </w:rPr>
            <w:fldChar w:fldCharType="begin"/>
          </w:r>
          <w:r>
            <w:rPr>
              <w:rFonts w:ascii="Tahoma" w:hAnsi="Tahoma" w:cs="Tahoma"/>
              <w:b/>
              <w:sz w:val="24"/>
              <w:szCs w:val="24"/>
            </w:rPr>
            <w:instrText xml:space="preserve"> CITATION Piz16 \l 10250 </w:instrText>
          </w:r>
          <w:r>
            <w:rPr>
              <w:rFonts w:ascii="Tahoma" w:hAnsi="Tahoma" w:cs="Tahoma"/>
              <w:b/>
              <w:sz w:val="24"/>
              <w:szCs w:val="24"/>
            </w:rPr>
            <w:fldChar w:fldCharType="separate"/>
          </w:r>
          <w:r w:rsidR="00D904B0" w:rsidRPr="00D904B0">
            <w:rPr>
              <w:rFonts w:ascii="Tahoma" w:hAnsi="Tahoma" w:cs="Tahoma"/>
              <w:noProof/>
              <w:sz w:val="24"/>
              <w:szCs w:val="24"/>
            </w:rPr>
            <w:t>(10)</w:t>
          </w:r>
          <w:r>
            <w:rPr>
              <w:rFonts w:ascii="Tahoma" w:hAnsi="Tahoma" w:cs="Tahoma"/>
              <w:b/>
              <w:sz w:val="24"/>
              <w:szCs w:val="24"/>
            </w:rPr>
            <w:fldChar w:fldCharType="end"/>
          </w:r>
        </w:sdtContent>
      </w:sdt>
    </w:p>
    <w:p w14:paraId="531023E6" w14:textId="77777777" w:rsidR="00E11359" w:rsidRPr="00CD4B4C" w:rsidRDefault="00E11359" w:rsidP="00E11359">
      <w:pPr>
        <w:pStyle w:val="Prrafodelista"/>
        <w:ind w:left="2124"/>
        <w:rPr>
          <w:rFonts w:ascii="Tahoma" w:hAnsi="Tahoma" w:cs="Tahoma"/>
          <w:b/>
          <w:sz w:val="24"/>
          <w:szCs w:val="24"/>
        </w:rPr>
      </w:pPr>
    </w:p>
    <w:p w14:paraId="30C73EB2" w14:textId="09A4FC3F" w:rsidR="006154C5" w:rsidRPr="008A290F" w:rsidRDefault="00D62E5A" w:rsidP="0022650A">
      <w:pPr>
        <w:pStyle w:val="Prrafodelista"/>
        <w:numPr>
          <w:ilvl w:val="1"/>
          <w:numId w:val="27"/>
        </w:numPr>
        <w:spacing w:after="160" w:line="360" w:lineRule="auto"/>
        <w:rPr>
          <w:rFonts w:ascii="Tahoma" w:hAnsi="Tahoma" w:cs="Tahoma"/>
          <w:b/>
          <w:sz w:val="24"/>
          <w:szCs w:val="24"/>
        </w:rPr>
      </w:pPr>
      <w:r w:rsidRPr="008A290F">
        <w:rPr>
          <w:rFonts w:ascii="Tahoma" w:hAnsi="Tahoma" w:cs="Tahoma"/>
          <w:b/>
          <w:sz w:val="24"/>
          <w:szCs w:val="24"/>
        </w:rPr>
        <w:t>BASE TEÓRICA</w:t>
      </w:r>
    </w:p>
    <w:p w14:paraId="39759DAE" w14:textId="3105B327" w:rsidR="00B5299A" w:rsidRPr="008A290F" w:rsidRDefault="00B5299A" w:rsidP="0022650A">
      <w:pPr>
        <w:pStyle w:val="Prrafodelista"/>
        <w:numPr>
          <w:ilvl w:val="2"/>
          <w:numId w:val="27"/>
        </w:numPr>
        <w:spacing w:after="160" w:line="360" w:lineRule="auto"/>
        <w:ind w:left="3261" w:hanging="797"/>
        <w:rPr>
          <w:rFonts w:ascii="Tahoma" w:hAnsi="Tahoma" w:cs="Tahoma"/>
          <w:b/>
          <w:sz w:val="24"/>
          <w:szCs w:val="24"/>
        </w:rPr>
      </w:pPr>
      <w:r w:rsidRPr="008A290F">
        <w:rPr>
          <w:rFonts w:ascii="Tahoma" w:hAnsi="Tahoma" w:cs="Tahoma"/>
          <w:b/>
          <w:sz w:val="24"/>
          <w:szCs w:val="24"/>
        </w:rPr>
        <w:t>MOCHILA.</w:t>
      </w:r>
    </w:p>
    <w:p w14:paraId="54A160A7" w14:textId="77777777" w:rsidR="00650843" w:rsidRDefault="00650843" w:rsidP="00650843">
      <w:pPr>
        <w:pStyle w:val="Prrafodelista"/>
        <w:numPr>
          <w:ilvl w:val="0"/>
          <w:numId w:val="17"/>
        </w:numPr>
        <w:spacing w:after="0" w:line="360" w:lineRule="auto"/>
        <w:jc w:val="both"/>
        <w:rPr>
          <w:rFonts w:ascii="Tahoma" w:hAnsi="Tahoma" w:cs="Tahoma"/>
          <w:sz w:val="24"/>
          <w:szCs w:val="24"/>
        </w:rPr>
      </w:pPr>
      <w:r w:rsidRPr="00650843">
        <w:rPr>
          <w:rFonts w:ascii="Tahoma" w:hAnsi="Tahoma" w:cs="Tahoma"/>
          <w:b/>
          <w:sz w:val="24"/>
          <w:szCs w:val="24"/>
        </w:rPr>
        <w:t>Definición.</w:t>
      </w:r>
      <w:r w:rsidRPr="00650843">
        <w:rPr>
          <w:rFonts w:ascii="Tahoma" w:hAnsi="Tahoma" w:cs="Tahoma"/>
          <w:sz w:val="24"/>
          <w:szCs w:val="24"/>
        </w:rPr>
        <w:t xml:space="preserve"> </w:t>
      </w:r>
    </w:p>
    <w:p w14:paraId="6B73DA9C" w14:textId="4E05DAE2" w:rsidR="00650843" w:rsidRPr="00650843" w:rsidRDefault="00650843" w:rsidP="00650843">
      <w:pPr>
        <w:spacing w:after="0" w:line="360" w:lineRule="auto"/>
        <w:ind w:left="2464"/>
        <w:jc w:val="both"/>
        <w:rPr>
          <w:rFonts w:ascii="Tahoma" w:hAnsi="Tahoma" w:cs="Tahoma"/>
          <w:sz w:val="24"/>
          <w:szCs w:val="24"/>
        </w:rPr>
      </w:pPr>
      <w:r w:rsidRPr="00650843">
        <w:rPr>
          <w:rFonts w:ascii="Tahoma" w:hAnsi="Tahoma" w:cs="Tahoma"/>
          <w:sz w:val="24"/>
          <w:szCs w:val="24"/>
        </w:rPr>
        <w:t xml:space="preserve">Se encuentran diversos términos para referirse a las mochilas, </w:t>
      </w:r>
    </w:p>
    <w:p w14:paraId="20B17507" w14:textId="3C45D4B3" w:rsidR="00650843" w:rsidRPr="00650843" w:rsidRDefault="00650843" w:rsidP="00650843">
      <w:pPr>
        <w:pStyle w:val="Prrafodelista"/>
        <w:spacing w:after="0" w:line="360" w:lineRule="auto"/>
        <w:ind w:left="2464"/>
        <w:jc w:val="both"/>
        <w:rPr>
          <w:rFonts w:ascii="Tahoma" w:hAnsi="Tahoma" w:cs="Tahoma"/>
          <w:sz w:val="24"/>
          <w:szCs w:val="24"/>
        </w:rPr>
      </w:pPr>
      <w:r w:rsidRPr="00650843">
        <w:rPr>
          <w:rFonts w:ascii="Tahoma" w:hAnsi="Tahoma" w:cs="Tahoma"/>
          <w:sz w:val="24"/>
          <w:szCs w:val="24"/>
        </w:rPr>
        <w:lastRenderedPageBreak/>
        <w:t>tales  como  morral,  maleta,  bolsa</w:t>
      </w:r>
      <w:r>
        <w:rPr>
          <w:rFonts w:ascii="Tahoma" w:hAnsi="Tahoma" w:cs="Tahoma"/>
          <w:sz w:val="24"/>
          <w:szCs w:val="24"/>
        </w:rPr>
        <w:t xml:space="preserve"> </w:t>
      </w:r>
      <w:sdt>
        <w:sdtPr>
          <w:rPr>
            <w:rFonts w:ascii="Tahoma" w:hAnsi="Tahoma" w:cs="Tahoma"/>
            <w:sz w:val="24"/>
            <w:szCs w:val="24"/>
          </w:rPr>
          <w:id w:val="1165363693"/>
          <w:citation/>
        </w:sdtPr>
        <w:sdtEndPr/>
        <w:sdtContent>
          <w:r>
            <w:rPr>
              <w:rFonts w:ascii="Tahoma" w:hAnsi="Tahoma" w:cs="Tahoma"/>
              <w:sz w:val="24"/>
              <w:szCs w:val="24"/>
            </w:rPr>
            <w:fldChar w:fldCharType="begin"/>
          </w:r>
          <w:r>
            <w:rPr>
              <w:rFonts w:ascii="Tahoma" w:hAnsi="Tahoma" w:cs="Tahoma"/>
              <w:sz w:val="24"/>
              <w:szCs w:val="24"/>
            </w:rPr>
            <w:instrText xml:space="preserve"> CITATION FSa09 \l 10250 </w:instrText>
          </w:r>
          <w:r>
            <w:rPr>
              <w:rFonts w:ascii="Tahoma" w:hAnsi="Tahoma" w:cs="Tahoma"/>
              <w:sz w:val="24"/>
              <w:szCs w:val="24"/>
            </w:rPr>
            <w:fldChar w:fldCharType="separate"/>
          </w:r>
          <w:r w:rsidR="00D904B0" w:rsidRPr="00D904B0">
            <w:rPr>
              <w:rFonts w:ascii="Tahoma" w:hAnsi="Tahoma" w:cs="Tahoma"/>
              <w:noProof/>
              <w:sz w:val="24"/>
              <w:szCs w:val="24"/>
            </w:rPr>
            <w:t>(3)</w:t>
          </w:r>
          <w:r>
            <w:rPr>
              <w:rFonts w:ascii="Tahoma" w:hAnsi="Tahoma" w:cs="Tahoma"/>
              <w:sz w:val="24"/>
              <w:szCs w:val="24"/>
            </w:rPr>
            <w:fldChar w:fldCharType="end"/>
          </w:r>
        </w:sdtContent>
      </w:sdt>
      <w:r>
        <w:rPr>
          <w:rFonts w:ascii="Tahoma" w:hAnsi="Tahoma" w:cs="Tahoma"/>
          <w:sz w:val="24"/>
          <w:szCs w:val="24"/>
        </w:rPr>
        <w:t xml:space="preserve"> </w:t>
      </w:r>
      <w:r w:rsidRPr="00650843">
        <w:rPr>
          <w:rFonts w:ascii="Tahoma" w:hAnsi="Tahoma" w:cs="Tahoma"/>
          <w:sz w:val="24"/>
          <w:szCs w:val="24"/>
        </w:rPr>
        <w:t>sin  embargo,  la  Real  Academia  Española, define de manera diferenciada estos términos</w:t>
      </w:r>
      <w:r w:rsidR="00F41F42">
        <w:rPr>
          <w:rFonts w:ascii="Tahoma" w:hAnsi="Tahoma" w:cs="Tahoma"/>
          <w:sz w:val="24"/>
          <w:szCs w:val="24"/>
        </w:rPr>
        <w:t xml:space="preserve"> </w:t>
      </w:r>
      <w:r w:rsidRPr="00650843">
        <w:rPr>
          <w:rFonts w:ascii="Tahoma" w:hAnsi="Tahoma" w:cs="Tahoma"/>
          <w:sz w:val="24"/>
          <w:szCs w:val="24"/>
        </w:rPr>
        <w:t>:</w:t>
      </w:r>
      <w:r w:rsidR="00F41F42">
        <w:rPr>
          <w:rFonts w:ascii="Tahoma" w:hAnsi="Tahoma" w:cs="Tahoma"/>
          <w:sz w:val="24"/>
          <w:szCs w:val="24"/>
        </w:rPr>
        <w:t xml:space="preserve"> </w:t>
      </w:r>
      <w:sdt>
        <w:sdtPr>
          <w:rPr>
            <w:rFonts w:ascii="Tahoma" w:hAnsi="Tahoma" w:cs="Tahoma"/>
            <w:sz w:val="24"/>
            <w:szCs w:val="24"/>
          </w:rPr>
          <w:id w:val="-511755769"/>
          <w:citation/>
        </w:sdtPr>
        <w:sdtEndPr/>
        <w:sdtContent>
          <w:r w:rsidR="00F41F42">
            <w:rPr>
              <w:rFonts w:ascii="Tahoma" w:hAnsi="Tahoma" w:cs="Tahoma"/>
              <w:sz w:val="24"/>
              <w:szCs w:val="24"/>
            </w:rPr>
            <w:fldChar w:fldCharType="begin"/>
          </w:r>
          <w:r w:rsidR="00F41F42">
            <w:rPr>
              <w:rFonts w:ascii="Tahoma" w:hAnsi="Tahoma" w:cs="Tahoma"/>
              <w:sz w:val="24"/>
              <w:szCs w:val="24"/>
            </w:rPr>
            <w:instrText xml:space="preserve"> CITATION Rea01 \l 10250 </w:instrText>
          </w:r>
          <w:r w:rsidR="00F41F42">
            <w:rPr>
              <w:rFonts w:ascii="Tahoma" w:hAnsi="Tahoma" w:cs="Tahoma"/>
              <w:sz w:val="24"/>
              <w:szCs w:val="24"/>
            </w:rPr>
            <w:fldChar w:fldCharType="separate"/>
          </w:r>
          <w:r w:rsidR="00D904B0" w:rsidRPr="00D904B0">
            <w:rPr>
              <w:rFonts w:ascii="Tahoma" w:hAnsi="Tahoma" w:cs="Tahoma"/>
              <w:noProof/>
              <w:sz w:val="24"/>
              <w:szCs w:val="24"/>
            </w:rPr>
            <w:t>(11)</w:t>
          </w:r>
          <w:r w:rsidR="00F41F42">
            <w:rPr>
              <w:rFonts w:ascii="Tahoma" w:hAnsi="Tahoma" w:cs="Tahoma"/>
              <w:sz w:val="24"/>
              <w:szCs w:val="24"/>
            </w:rPr>
            <w:fldChar w:fldCharType="end"/>
          </w:r>
        </w:sdtContent>
      </w:sdt>
    </w:p>
    <w:p w14:paraId="3A6AE8F1" w14:textId="6FC586C6" w:rsidR="00650843" w:rsidRPr="00650843" w:rsidRDefault="00650843" w:rsidP="00F41F42">
      <w:pPr>
        <w:pStyle w:val="Prrafodelista"/>
        <w:spacing w:after="0" w:line="360" w:lineRule="auto"/>
        <w:ind w:left="2832"/>
        <w:jc w:val="both"/>
        <w:rPr>
          <w:rFonts w:ascii="Tahoma" w:hAnsi="Tahoma" w:cs="Tahoma"/>
          <w:sz w:val="24"/>
          <w:szCs w:val="24"/>
        </w:rPr>
      </w:pPr>
      <w:r w:rsidRPr="00650843">
        <w:rPr>
          <w:rFonts w:ascii="Tahoma" w:hAnsi="Tahoma" w:cs="Tahoma"/>
          <w:sz w:val="24"/>
          <w:szCs w:val="24"/>
        </w:rPr>
        <w:t>Maleta: “Especie  de  caja  o  cofre  pequeño de  cuero, lona  u  otras  materias,  que sirve para guardar  en  viajes  o  traslados  ropa  u  otras  cosas  y  se  puede llevar  a mano”.</w:t>
      </w:r>
    </w:p>
    <w:p w14:paraId="3277453C" w14:textId="77777777" w:rsidR="00650843" w:rsidRPr="00650843" w:rsidRDefault="00650843" w:rsidP="00F41F42">
      <w:pPr>
        <w:pStyle w:val="Prrafodelista"/>
        <w:spacing w:after="0" w:line="360" w:lineRule="auto"/>
        <w:ind w:left="2832"/>
        <w:jc w:val="both"/>
        <w:rPr>
          <w:rFonts w:ascii="Tahoma" w:hAnsi="Tahoma" w:cs="Tahoma"/>
          <w:sz w:val="24"/>
          <w:szCs w:val="24"/>
        </w:rPr>
      </w:pPr>
      <w:r w:rsidRPr="00650843">
        <w:rPr>
          <w:rFonts w:ascii="Tahoma" w:hAnsi="Tahoma" w:cs="Tahoma"/>
          <w:sz w:val="24"/>
          <w:szCs w:val="24"/>
        </w:rPr>
        <w:t>Mochila: “Morral de los cazadores, soldados y viandantes”.</w:t>
      </w:r>
    </w:p>
    <w:p w14:paraId="6CB4085E" w14:textId="5AE8AC85" w:rsidR="00650843" w:rsidRPr="00650843" w:rsidRDefault="00650843" w:rsidP="00F41F42">
      <w:pPr>
        <w:pStyle w:val="Prrafodelista"/>
        <w:spacing w:after="0" w:line="360" w:lineRule="auto"/>
        <w:ind w:left="2832"/>
        <w:jc w:val="both"/>
        <w:rPr>
          <w:rFonts w:ascii="Tahoma" w:hAnsi="Tahoma" w:cs="Tahoma"/>
          <w:sz w:val="24"/>
          <w:szCs w:val="24"/>
        </w:rPr>
      </w:pPr>
      <w:r w:rsidRPr="00650843">
        <w:rPr>
          <w:rFonts w:ascii="Tahoma" w:hAnsi="Tahoma" w:cs="Tahoma"/>
          <w:sz w:val="24"/>
          <w:szCs w:val="24"/>
        </w:rPr>
        <w:t>Morral: “Saco  que  usan  los  cazadores, soldados  y  viandantes,  colgado  por  lo común  a  la  espalda,  para  echar  la  caza,  llevar  provisiones  o  transportar  alguna ropa”.</w:t>
      </w:r>
    </w:p>
    <w:p w14:paraId="316F775C" w14:textId="3651C032" w:rsidR="00650843" w:rsidRPr="00650843" w:rsidRDefault="00650843" w:rsidP="00F41F42">
      <w:pPr>
        <w:pStyle w:val="Prrafodelista"/>
        <w:spacing w:after="0" w:line="360" w:lineRule="auto"/>
        <w:ind w:left="2832"/>
        <w:jc w:val="both"/>
        <w:rPr>
          <w:rFonts w:ascii="Tahoma" w:hAnsi="Tahoma" w:cs="Tahoma"/>
          <w:sz w:val="24"/>
          <w:szCs w:val="24"/>
        </w:rPr>
      </w:pPr>
      <w:r w:rsidRPr="00650843">
        <w:rPr>
          <w:rFonts w:ascii="Tahoma" w:hAnsi="Tahoma" w:cs="Tahoma"/>
          <w:sz w:val="24"/>
          <w:szCs w:val="24"/>
        </w:rPr>
        <w:t>Bolsa: “Especie de talega o saco de tela u otro material, que sirve para llevar o guardar algo”.</w:t>
      </w:r>
      <w:r w:rsidR="008241EB">
        <w:rPr>
          <w:rFonts w:ascii="Tahoma" w:hAnsi="Tahoma" w:cs="Tahoma"/>
          <w:sz w:val="24"/>
          <w:szCs w:val="24"/>
        </w:rPr>
        <w:t xml:space="preserve"> </w:t>
      </w:r>
    </w:p>
    <w:p w14:paraId="69F6FA88" w14:textId="1846304E" w:rsidR="00650843" w:rsidRDefault="00650843" w:rsidP="00650843">
      <w:pPr>
        <w:pStyle w:val="Prrafodelista"/>
        <w:spacing w:after="0" w:line="360" w:lineRule="auto"/>
        <w:ind w:left="2464"/>
        <w:jc w:val="both"/>
        <w:rPr>
          <w:rFonts w:ascii="Tahoma" w:hAnsi="Tahoma" w:cs="Tahoma"/>
          <w:sz w:val="24"/>
          <w:szCs w:val="24"/>
        </w:rPr>
      </w:pPr>
      <w:r w:rsidRPr="00650843">
        <w:rPr>
          <w:rFonts w:ascii="Tahoma" w:hAnsi="Tahoma" w:cs="Tahoma"/>
          <w:sz w:val="24"/>
          <w:szCs w:val="24"/>
        </w:rPr>
        <w:t>Se evidencia entonces, que en todas las definiciones la intencionalidad de estos dispositivos es el transporte de elementos  de forma conjunta,  por tal razón y de acuerdo a diversos estudios</w:t>
      </w:r>
      <w:r w:rsidR="00F41F42">
        <w:rPr>
          <w:rFonts w:ascii="Tahoma" w:hAnsi="Tahoma" w:cs="Tahoma"/>
          <w:sz w:val="24"/>
          <w:szCs w:val="24"/>
        </w:rPr>
        <w:t xml:space="preserve"> </w:t>
      </w:r>
      <w:sdt>
        <w:sdtPr>
          <w:rPr>
            <w:rFonts w:ascii="Tahoma" w:hAnsi="Tahoma" w:cs="Tahoma"/>
            <w:sz w:val="24"/>
            <w:szCs w:val="24"/>
          </w:rPr>
          <w:id w:val="-1678265269"/>
          <w:citation/>
        </w:sdtPr>
        <w:sdtEndPr/>
        <w:sdtContent>
          <w:r w:rsidR="00F41F42">
            <w:rPr>
              <w:rFonts w:ascii="Tahoma" w:hAnsi="Tahoma" w:cs="Tahoma"/>
              <w:sz w:val="24"/>
              <w:szCs w:val="24"/>
            </w:rPr>
            <w:fldChar w:fldCharType="begin"/>
          </w:r>
          <w:r w:rsidR="00F41F42">
            <w:rPr>
              <w:rFonts w:ascii="Tahoma" w:hAnsi="Tahoma" w:cs="Tahoma"/>
              <w:sz w:val="24"/>
              <w:szCs w:val="24"/>
            </w:rPr>
            <w:instrText xml:space="preserve"> CITATION APT10 \l 10250 </w:instrText>
          </w:r>
          <w:r w:rsidR="00F41F42">
            <w:rPr>
              <w:rFonts w:ascii="Tahoma" w:hAnsi="Tahoma" w:cs="Tahoma"/>
              <w:sz w:val="24"/>
              <w:szCs w:val="24"/>
            </w:rPr>
            <w:fldChar w:fldCharType="separate"/>
          </w:r>
          <w:r w:rsidR="00D904B0" w:rsidRPr="00D904B0">
            <w:rPr>
              <w:rFonts w:ascii="Tahoma" w:hAnsi="Tahoma" w:cs="Tahoma"/>
              <w:noProof/>
              <w:sz w:val="24"/>
              <w:szCs w:val="24"/>
            </w:rPr>
            <w:t>(1)</w:t>
          </w:r>
          <w:r w:rsidR="00F41F42">
            <w:rPr>
              <w:rFonts w:ascii="Tahoma" w:hAnsi="Tahoma" w:cs="Tahoma"/>
              <w:sz w:val="24"/>
              <w:szCs w:val="24"/>
            </w:rPr>
            <w:fldChar w:fldCharType="end"/>
          </w:r>
        </w:sdtContent>
      </w:sdt>
      <w:r w:rsidR="00F41F42">
        <w:rPr>
          <w:rFonts w:ascii="Tahoma" w:hAnsi="Tahoma" w:cs="Tahoma"/>
          <w:sz w:val="24"/>
          <w:szCs w:val="24"/>
        </w:rPr>
        <w:t xml:space="preserve"> </w:t>
      </w:r>
      <w:r w:rsidRPr="00650843">
        <w:rPr>
          <w:rFonts w:ascii="Tahoma" w:hAnsi="Tahoma" w:cs="Tahoma"/>
          <w:sz w:val="24"/>
          <w:szCs w:val="24"/>
        </w:rPr>
        <w:t>se utilizará</w:t>
      </w:r>
      <w:r w:rsidR="00F41F42">
        <w:rPr>
          <w:rFonts w:ascii="Tahoma" w:hAnsi="Tahoma" w:cs="Tahoma"/>
          <w:sz w:val="24"/>
          <w:szCs w:val="24"/>
        </w:rPr>
        <w:t xml:space="preserve"> </w:t>
      </w:r>
      <w:r w:rsidRPr="00650843">
        <w:rPr>
          <w:rFonts w:ascii="Tahoma" w:hAnsi="Tahoma" w:cs="Tahoma"/>
          <w:sz w:val="24"/>
          <w:szCs w:val="24"/>
        </w:rPr>
        <w:t xml:space="preserve">la denominación </w:t>
      </w:r>
      <w:r w:rsidR="005E6B2E">
        <w:rPr>
          <w:rFonts w:ascii="Tahoma" w:hAnsi="Tahoma" w:cs="Tahoma"/>
          <w:sz w:val="24"/>
          <w:szCs w:val="24"/>
        </w:rPr>
        <w:t>para</w:t>
      </w:r>
      <w:r w:rsidR="005E6B2E" w:rsidRPr="00650843">
        <w:rPr>
          <w:rFonts w:ascii="Tahoma" w:hAnsi="Tahoma" w:cs="Tahoma"/>
          <w:sz w:val="24"/>
          <w:szCs w:val="24"/>
        </w:rPr>
        <w:t xml:space="preserve"> la mochila </w:t>
      </w:r>
      <w:r w:rsidRPr="00650843">
        <w:rPr>
          <w:rFonts w:ascii="Tahoma" w:hAnsi="Tahoma" w:cs="Tahoma"/>
          <w:sz w:val="24"/>
          <w:szCs w:val="24"/>
        </w:rPr>
        <w:t xml:space="preserve">en este  estudio entendiendo que  será  aquel  utensilio donde  se transportan los útiles escolares desde y hacia la escuela. </w:t>
      </w:r>
      <w:r w:rsidR="008241EB">
        <w:rPr>
          <w:rFonts w:ascii="Tahoma" w:hAnsi="Tahoma" w:cs="Tahoma"/>
          <w:sz w:val="24"/>
          <w:szCs w:val="24"/>
        </w:rPr>
        <w:t xml:space="preserve"> </w:t>
      </w:r>
    </w:p>
    <w:p w14:paraId="49105A18" w14:textId="77777777" w:rsidR="008241EB" w:rsidRPr="00650843" w:rsidRDefault="008241EB" w:rsidP="00650843">
      <w:pPr>
        <w:pStyle w:val="Prrafodelista"/>
        <w:spacing w:after="0" w:line="360" w:lineRule="auto"/>
        <w:ind w:left="2464"/>
        <w:jc w:val="both"/>
        <w:rPr>
          <w:rFonts w:ascii="Tahoma" w:hAnsi="Tahoma" w:cs="Tahoma"/>
          <w:sz w:val="24"/>
          <w:szCs w:val="24"/>
        </w:rPr>
      </w:pPr>
    </w:p>
    <w:p w14:paraId="42F6340F" w14:textId="06A247FE" w:rsidR="00650843" w:rsidRPr="008241EB" w:rsidRDefault="00650843" w:rsidP="008241EB">
      <w:pPr>
        <w:pStyle w:val="Prrafodelista"/>
        <w:numPr>
          <w:ilvl w:val="0"/>
          <w:numId w:val="17"/>
        </w:numPr>
        <w:spacing w:after="0" w:line="360" w:lineRule="auto"/>
        <w:jc w:val="both"/>
        <w:rPr>
          <w:rFonts w:ascii="Tahoma" w:hAnsi="Tahoma" w:cs="Tahoma"/>
          <w:b/>
          <w:sz w:val="24"/>
          <w:szCs w:val="24"/>
        </w:rPr>
      </w:pPr>
      <w:r w:rsidRPr="008241EB">
        <w:rPr>
          <w:rFonts w:ascii="Tahoma" w:hAnsi="Tahoma" w:cs="Tahoma"/>
          <w:b/>
          <w:sz w:val="24"/>
          <w:szCs w:val="24"/>
        </w:rPr>
        <w:t>Tipos  de  mochilas</w:t>
      </w:r>
      <w:r w:rsidR="005E6B2E">
        <w:rPr>
          <w:rFonts w:ascii="Tahoma" w:hAnsi="Tahoma" w:cs="Tahoma"/>
          <w:b/>
          <w:sz w:val="24"/>
          <w:szCs w:val="24"/>
        </w:rPr>
        <w:t xml:space="preserve"> </w:t>
      </w:r>
      <w:sdt>
        <w:sdtPr>
          <w:rPr>
            <w:rFonts w:ascii="Tahoma" w:hAnsi="Tahoma" w:cs="Tahoma"/>
            <w:b/>
            <w:sz w:val="24"/>
            <w:szCs w:val="24"/>
          </w:rPr>
          <w:id w:val="-276944821"/>
          <w:citation/>
        </w:sdtPr>
        <w:sdtEndPr/>
        <w:sdtContent>
          <w:r w:rsidR="005E6B2E">
            <w:rPr>
              <w:rFonts w:ascii="Tahoma" w:hAnsi="Tahoma" w:cs="Tahoma"/>
              <w:b/>
              <w:sz w:val="24"/>
              <w:szCs w:val="24"/>
            </w:rPr>
            <w:fldChar w:fldCharType="begin"/>
          </w:r>
          <w:r w:rsidR="005E6B2E">
            <w:rPr>
              <w:rFonts w:ascii="Tahoma" w:hAnsi="Tahoma" w:cs="Tahoma"/>
              <w:b/>
              <w:sz w:val="24"/>
              <w:szCs w:val="24"/>
            </w:rPr>
            <w:instrText xml:space="preserve"> CITATION Del09 \l 10250 </w:instrText>
          </w:r>
          <w:r w:rsidR="005E6B2E">
            <w:rPr>
              <w:rFonts w:ascii="Tahoma" w:hAnsi="Tahoma" w:cs="Tahoma"/>
              <w:b/>
              <w:sz w:val="24"/>
              <w:szCs w:val="24"/>
            </w:rPr>
            <w:fldChar w:fldCharType="separate"/>
          </w:r>
          <w:r w:rsidR="00D904B0" w:rsidRPr="00D904B0">
            <w:rPr>
              <w:rFonts w:ascii="Tahoma" w:hAnsi="Tahoma" w:cs="Tahoma"/>
              <w:noProof/>
              <w:sz w:val="24"/>
              <w:szCs w:val="24"/>
            </w:rPr>
            <w:t>(12)</w:t>
          </w:r>
          <w:r w:rsidR="005E6B2E">
            <w:rPr>
              <w:rFonts w:ascii="Tahoma" w:hAnsi="Tahoma" w:cs="Tahoma"/>
              <w:b/>
              <w:sz w:val="24"/>
              <w:szCs w:val="24"/>
            </w:rPr>
            <w:fldChar w:fldCharType="end"/>
          </w:r>
        </w:sdtContent>
      </w:sdt>
    </w:p>
    <w:p w14:paraId="14C87FB6" w14:textId="3D9703C6" w:rsidR="00B5299A" w:rsidRDefault="00650843" w:rsidP="00184576">
      <w:pPr>
        <w:pStyle w:val="Prrafodelista"/>
        <w:spacing w:after="0" w:line="360" w:lineRule="auto"/>
        <w:ind w:left="2464"/>
        <w:jc w:val="both"/>
        <w:rPr>
          <w:rFonts w:ascii="Tahoma" w:hAnsi="Tahoma" w:cs="Tahoma"/>
          <w:sz w:val="24"/>
          <w:szCs w:val="24"/>
        </w:rPr>
      </w:pPr>
      <w:r w:rsidRPr="00650843">
        <w:rPr>
          <w:rFonts w:ascii="Tahoma" w:hAnsi="Tahoma" w:cs="Tahoma"/>
          <w:sz w:val="24"/>
          <w:szCs w:val="24"/>
        </w:rPr>
        <w:t>La  adquisición  del  tipo  de  mochilas,  que  escogen  los escolares y sus padres depende de muchos  factores, entre ellos están la moda,</w:t>
      </w:r>
      <w:r w:rsidR="00184576">
        <w:rPr>
          <w:rFonts w:ascii="Tahoma" w:hAnsi="Tahoma" w:cs="Tahoma"/>
          <w:sz w:val="24"/>
          <w:szCs w:val="24"/>
        </w:rPr>
        <w:t xml:space="preserve"> </w:t>
      </w:r>
      <w:r w:rsidR="00184576" w:rsidRPr="00184576">
        <w:rPr>
          <w:rFonts w:ascii="Tahoma" w:hAnsi="Tahoma" w:cs="Tahoma"/>
          <w:sz w:val="24"/>
          <w:szCs w:val="24"/>
        </w:rPr>
        <w:t>los diseños llamativos, su costo y la comodidad que ofrece, el problema no radica en el tipo de mochila o tamaño ya que los fabricantes de las mochilas dicen que estas están diseñadas en un tipo de material liviano y con un diseño ergonómico, está asociado con otros factores comportamentales como la manera de cargar la mochila, la inf</w:t>
      </w:r>
      <w:r w:rsidR="00184576">
        <w:rPr>
          <w:rFonts w:ascii="Tahoma" w:hAnsi="Tahoma" w:cs="Tahoma"/>
          <w:sz w:val="24"/>
          <w:szCs w:val="24"/>
        </w:rPr>
        <w:t>luencia de la moda, entre otros</w:t>
      </w:r>
      <w:r w:rsidR="00184576" w:rsidRPr="00184576">
        <w:rPr>
          <w:rFonts w:ascii="Tahoma" w:hAnsi="Tahoma" w:cs="Tahoma"/>
          <w:sz w:val="24"/>
          <w:szCs w:val="24"/>
        </w:rPr>
        <w:t>.</w:t>
      </w:r>
    </w:p>
    <w:p w14:paraId="66991B55" w14:textId="5323B461" w:rsidR="00184576" w:rsidRPr="00184576" w:rsidRDefault="00D91D63" w:rsidP="00184576">
      <w:pPr>
        <w:pStyle w:val="Prrafodelista"/>
        <w:spacing w:after="0" w:line="360" w:lineRule="auto"/>
        <w:ind w:left="2464"/>
        <w:jc w:val="both"/>
        <w:rPr>
          <w:rFonts w:ascii="Tahoma" w:hAnsi="Tahoma" w:cs="Tahoma"/>
          <w:sz w:val="24"/>
          <w:szCs w:val="24"/>
        </w:rPr>
      </w:pPr>
      <w:r w:rsidRPr="00D91D63">
        <w:rPr>
          <w:rFonts w:ascii="Tahoma" w:hAnsi="Tahoma" w:cs="Tahoma"/>
          <w:b/>
          <w:sz w:val="24"/>
          <w:szCs w:val="24"/>
        </w:rPr>
        <w:lastRenderedPageBreak/>
        <w:t xml:space="preserve">b1. </w:t>
      </w:r>
      <w:r w:rsidR="00184576" w:rsidRPr="00D91D63">
        <w:rPr>
          <w:rFonts w:ascii="Tahoma" w:hAnsi="Tahoma" w:cs="Tahoma"/>
          <w:b/>
          <w:sz w:val="24"/>
          <w:szCs w:val="24"/>
        </w:rPr>
        <w:t>Mochila tipo morral:</w:t>
      </w:r>
      <w:r w:rsidR="00184576" w:rsidRPr="00184576">
        <w:rPr>
          <w:rFonts w:ascii="Tahoma" w:hAnsi="Tahoma" w:cs="Tahoma"/>
          <w:sz w:val="24"/>
          <w:szCs w:val="24"/>
        </w:rPr>
        <w:t xml:space="preserve"> Es el tipo de mochila que se llevan los tirantes en ambos hombros  y  hace  que  la  persona  tenga  una  postura  erguida  y  el  peso  se distribuye  uniformemente,  es  el  diseño  utilizado  por  su  comodidad  para transportar el material escolar ya que deja los miembros superiores libres para otra actividad.</w:t>
      </w:r>
    </w:p>
    <w:p w14:paraId="42F32CBC" w14:textId="754A88CB" w:rsidR="00184576" w:rsidRPr="00184576" w:rsidRDefault="00D91D63" w:rsidP="00184576">
      <w:pPr>
        <w:pStyle w:val="Prrafodelista"/>
        <w:spacing w:after="0" w:line="360" w:lineRule="auto"/>
        <w:ind w:left="2464"/>
        <w:jc w:val="both"/>
        <w:rPr>
          <w:rFonts w:ascii="Tahoma" w:hAnsi="Tahoma" w:cs="Tahoma"/>
          <w:sz w:val="24"/>
          <w:szCs w:val="24"/>
        </w:rPr>
      </w:pPr>
      <w:r w:rsidRPr="00D91D63">
        <w:rPr>
          <w:rFonts w:ascii="Tahoma" w:hAnsi="Tahoma" w:cs="Tahoma"/>
          <w:b/>
          <w:sz w:val="24"/>
          <w:szCs w:val="24"/>
        </w:rPr>
        <w:t xml:space="preserve">b2. </w:t>
      </w:r>
      <w:r w:rsidR="00184576" w:rsidRPr="00D91D63">
        <w:rPr>
          <w:rFonts w:ascii="Tahoma" w:hAnsi="Tahoma" w:cs="Tahoma"/>
          <w:b/>
          <w:sz w:val="24"/>
          <w:szCs w:val="24"/>
        </w:rPr>
        <w:t>Mochilas  tipo  bandoleras  o “manos  libres”:</w:t>
      </w:r>
      <w:r w:rsidR="00184576" w:rsidRPr="00184576">
        <w:rPr>
          <w:rFonts w:ascii="Tahoma" w:hAnsi="Tahoma" w:cs="Tahoma"/>
          <w:sz w:val="24"/>
          <w:szCs w:val="24"/>
        </w:rPr>
        <w:t xml:space="preserve">  Son  las  mochilas  de  un  solo tirante que se lleva a un lado del hombro y se tiene la facilidad de cruzarla para el lado contra lateral del cuerpo, este tipo de mochila transporta menos peso que las  demás  mochilas pero  hace  que el  escolar  tenga  más  inclinaciones  y compensaciones anatómicas al momento de transportar el peso.</w:t>
      </w:r>
    </w:p>
    <w:p w14:paraId="035AFD4F" w14:textId="2C41727E" w:rsidR="005E6B2E" w:rsidRPr="00D91D63" w:rsidRDefault="00D91D63" w:rsidP="00D91D63">
      <w:pPr>
        <w:pStyle w:val="Prrafodelista"/>
        <w:spacing w:after="0" w:line="360" w:lineRule="auto"/>
        <w:ind w:left="2464"/>
        <w:jc w:val="both"/>
        <w:rPr>
          <w:rFonts w:ascii="Tahoma" w:hAnsi="Tahoma" w:cs="Tahoma"/>
          <w:sz w:val="24"/>
          <w:szCs w:val="24"/>
        </w:rPr>
      </w:pPr>
      <w:r w:rsidRPr="00D91D63">
        <w:rPr>
          <w:rFonts w:ascii="Tahoma" w:hAnsi="Tahoma" w:cs="Tahoma"/>
          <w:b/>
          <w:sz w:val="24"/>
          <w:szCs w:val="24"/>
        </w:rPr>
        <w:t xml:space="preserve">b3. </w:t>
      </w:r>
      <w:r w:rsidR="00184576" w:rsidRPr="00D91D63">
        <w:rPr>
          <w:rFonts w:ascii="Tahoma" w:hAnsi="Tahoma" w:cs="Tahoma"/>
          <w:b/>
          <w:sz w:val="24"/>
          <w:szCs w:val="24"/>
        </w:rPr>
        <w:t>Bolso:</w:t>
      </w:r>
      <w:r w:rsidR="00184576" w:rsidRPr="00184576">
        <w:rPr>
          <w:rFonts w:ascii="Tahoma" w:hAnsi="Tahoma" w:cs="Tahoma"/>
          <w:sz w:val="24"/>
          <w:szCs w:val="24"/>
        </w:rPr>
        <w:t xml:space="preserve"> Bolsa de mano generalmente pequeña, de cuero, tela u otras materias, provista  de  cierre  y  frecuentemente  de  asa,  usada  especialmente  por  las mujeres para llevar dinero, documentos</w:t>
      </w:r>
      <w:r>
        <w:rPr>
          <w:rFonts w:ascii="Tahoma" w:hAnsi="Tahoma" w:cs="Tahoma"/>
          <w:sz w:val="24"/>
          <w:szCs w:val="24"/>
        </w:rPr>
        <w:t>, objetos de uso personal, etc.</w:t>
      </w:r>
    </w:p>
    <w:p w14:paraId="54B46384" w14:textId="77777777" w:rsidR="005E6B2E" w:rsidRDefault="005E6B2E" w:rsidP="00650843">
      <w:pPr>
        <w:pStyle w:val="Prrafodelista"/>
        <w:spacing w:after="0" w:line="360" w:lineRule="auto"/>
        <w:ind w:left="2464"/>
        <w:jc w:val="both"/>
        <w:rPr>
          <w:rFonts w:ascii="Tahoma" w:hAnsi="Tahoma" w:cs="Tahoma"/>
          <w:sz w:val="24"/>
          <w:szCs w:val="24"/>
        </w:rPr>
      </w:pPr>
    </w:p>
    <w:p w14:paraId="39959E02" w14:textId="3740E1CD" w:rsidR="00D91D63" w:rsidRDefault="00D91D63" w:rsidP="00D91D63">
      <w:pPr>
        <w:pStyle w:val="Prrafodelista"/>
        <w:numPr>
          <w:ilvl w:val="0"/>
          <w:numId w:val="17"/>
        </w:numPr>
        <w:spacing w:after="0" w:line="360" w:lineRule="auto"/>
        <w:jc w:val="both"/>
        <w:rPr>
          <w:rFonts w:ascii="Tahoma" w:hAnsi="Tahoma" w:cs="Tahoma"/>
          <w:b/>
          <w:sz w:val="24"/>
          <w:szCs w:val="24"/>
        </w:rPr>
      </w:pPr>
      <w:r w:rsidRPr="00D91D63">
        <w:rPr>
          <w:rFonts w:ascii="Tahoma" w:hAnsi="Tahoma" w:cs="Tahoma"/>
          <w:b/>
          <w:sz w:val="24"/>
          <w:szCs w:val="24"/>
        </w:rPr>
        <w:t>Peso  y  sobrepeso  de  la  mochila:</w:t>
      </w:r>
      <w:sdt>
        <w:sdtPr>
          <w:rPr>
            <w:rFonts w:ascii="Tahoma" w:hAnsi="Tahoma" w:cs="Tahoma"/>
            <w:b/>
            <w:sz w:val="24"/>
            <w:szCs w:val="24"/>
          </w:rPr>
          <w:id w:val="-2141636080"/>
          <w:citation/>
        </w:sdtPr>
        <w:sdtEndPr/>
        <w:sdtContent>
          <w:r>
            <w:rPr>
              <w:rFonts w:ascii="Tahoma" w:hAnsi="Tahoma" w:cs="Tahoma"/>
              <w:b/>
              <w:sz w:val="24"/>
              <w:szCs w:val="24"/>
            </w:rPr>
            <w:fldChar w:fldCharType="begin"/>
          </w:r>
          <w:r>
            <w:rPr>
              <w:rFonts w:ascii="Tahoma" w:hAnsi="Tahoma" w:cs="Tahoma"/>
              <w:b/>
              <w:sz w:val="24"/>
              <w:szCs w:val="24"/>
            </w:rPr>
            <w:instrText xml:space="preserve"> CITATION Aiz12 \l 10250 </w:instrText>
          </w:r>
          <w:r>
            <w:rPr>
              <w:rFonts w:ascii="Tahoma" w:hAnsi="Tahoma" w:cs="Tahoma"/>
              <w:b/>
              <w:sz w:val="24"/>
              <w:szCs w:val="24"/>
            </w:rPr>
            <w:fldChar w:fldCharType="separate"/>
          </w:r>
          <w:r w:rsidR="00D904B0">
            <w:rPr>
              <w:rFonts w:ascii="Tahoma" w:hAnsi="Tahoma" w:cs="Tahoma"/>
              <w:b/>
              <w:noProof/>
              <w:sz w:val="24"/>
              <w:szCs w:val="24"/>
            </w:rPr>
            <w:t xml:space="preserve"> </w:t>
          </w:r>
          <w:r w:rsidR="00D904B0" w:rsidRPr="00D904B0">
            <w:rPr>
              <w:rFonts w:ascii="Tahoma" w:hAnsi="Tahoma" w:cs="Tahoma"/>
              <w:noProof/>
              <w:sz w:val="24"/>
              <w:szCs w:val="24"/>
            </w:rPr>
            <w:t>(13)</w:t>
          </w:r>
          <w:r>
            <w:rPr>
              <w:rFonts w:ascii="Tahoma" w:hAnsi="Tahoma" w:cs="Tahoma"/>
              <w:b/>
              <w:sz w:val="24"/>
              <w:szCs w:val="24"/>
            </w:rPr>
            <w:fldChar w:fldCharType="end"/>
          </w:r>
        </w:sdtContent>
      </w:sdt>
    </w:p>
    <w:p w14:paraId="181266F7" w14:textId="7D6F0A85" w:rsidR="002E4CB6" w:rsidRDefault="00E74789" w:rsidP="002E4CB6">
      <w:pPr>
        <w:pStyle w:val="Prrafodelista"/>
        <w:spacing w:after="0" w:line="360" w:lineRule="auto"/>
        <w:ind w:left="2824"/>
        <w:jc w:val="both"/>
        <w:rPr>
          <w:rFonts w:ascii="Tahoma" w:hAnsi="Tahoma" w:cs="Tahoma"/>
          <w:sz w:val="24"/>
          <w:szCs w:val="24"/>
        </w:rPr>
      </w:pPr>
      <w:r>
        <w:rPr>
          <w:rFonts w:ascii="Tahoma" w:hAnsi="Tahoma" w:cs="Tahoma"/>
          <w:sz w:val="24"/>
          <w:szCs w:val="24"/>
        </w:rPr>
        <w:t>D</w:t>
      </w:r>
      <w:r w:rsidRPr="002E4CB6">
        <w:rPr>
          <w:rFonts w:ascii="Tahoma" w:hAnsi="Tahoma" w:cs="Tahoma"/>
          <w:sz w:val="24"/>
          <w:szCs w:val="24"/>
        </w:rPr>
        <w:t xml:space="preserve">iferentes  autores  han  señalado </w:t>
      </w:r>
      <w:r w:rsidR="002E4CB6" w:rsidRPr="002E4CB6">
        <w:rPr>
          <w:rFonts w:ascii="Tahoma" w:hAnsi="Tahoma" w:cs="Tahoma"/>
          <w:sz w:val="24"/>
          <w:szCs w:val="24"/>
        </w:rPr>
        <w:t xml:space="preserve">los límites  indicados  para  la </w:t>
      </w:r>
      <w:r>
        <w:rPr>
          <w:rFonts w:ascii="Tahoma" w:hAnsi="Tahoma" w:cs="Tahoma"/>
          <w:sz w:val="24"/>
          <w:szCs w:val="24"/>
        </w:rPr>
        <w:t>carga  de  peso  en  maletas y por lo tanto</w:t>
      </w:r>
      <w:r w:rsidR="002E4CB6" w:rsidRPr="002E4CB6">
        <w:rPr>
          <w:rFonts w:ascii="Tahoma" w:hAnsi="Tahoma" w:cs="Tahoma"/>
          <w:sz w:val="24"/>
          <w:szCs w:val="24"/>
        </w:rPr>
        <w:t xml:space="preserve">  que  al  añadir  más peso  a  la  parte  posterior  del  cuerpo,  el  centro  de  gravedad  se  desplaza  en  el mismo sentido. En respuesta a este cambio, los sujetos desplazan su tronco hacia adelante a fin de mantener su estabilidad y contrarrestar la  carga  de la  maleta.</w:t>
      </w:r>
    </w:p>
    <w:p w14:paraId="27F386DB" w14:textId="35304553" w:rsidR="00E74789" w:rsidRDefault="00E74789" w:rsidP="00E74789">
      <w:pPr>
        <w:pStyle w:val="Prrafodelista"/>
        <w:spacing w:after="0" w:line="360" w:lineRule="auto"/>
        <w:ind w:left="2824"/>
        <w:jc w:val="both"/>
        <w:rPr>
          <w:rFonts w:ascii="Tahoma" w:hAnsi="Tahoma" w:cs="Tahoma"/>
          <w:sz w:val="24"/>
          <w:szCs w:val="24"/>
        </w:rPr>
      </w:pPr>
      <w:r>
        <w:rPr>
          <w:rFonts w:ascii="Tahoma" w:hAnsi="Tahoma" w:cs="Tahoma"/>
          <w:sz w:val="24"/>
          <w:szCs w:val="24"/>
        </w:rPr>
        <w:t>E</w:t>
      </w:r>
      <w:r w:rsidRPr="00E74789">
        <w:rPr>
          <w:rFonts w:ascii="Tahoma" w:hAnsi="Tahoma" w:cs="Tahoma"/>
          <w:sz w:val="24"/>
          <w:szCs w:val="24"/>
        </w:rPr>
        <w:t>n  este  punto  se  manifiestan  diferentes comportamientos  entre  adultos  y escolares,</w:t>
      </w:r>
      <w:r>
        <w:rPr>
          <w:rFonts w:ascii="Tahoma" w:hAnsi="Tahoma" w:cs="Tahoma"/>
          <w:sz w:val="24"/>
          <w:szCs w:val="24"/>
        </w:rPr>
        <w:t xml:space="preserve"> </w:t>
      </w:r>
      <w:r w:rsidRPr="00E74789">
        <w:rPr>
          <w:rFonts w:ascii="Tahoma" w:hAnsi="Tahoma" w:cs="Tahoma"/>
          <w:sz w:val="24"/>
          <w:szCs w:val="24"/>
        </w:rPr>
        <w:t>en los  primeros,  la  flexión  de tronco  suele presentarse al llevar  cargas  equivalentes  al  30%  del  peso  corporal.  En los  segundos,  el  acarreo  de</w:t>
      </w:r>
      <w:r>
        <w:rPr>
          <w:rFonts w:ascii="Tahoma" w:hAnsi="Tahoma" w:cs="Tahoma"/>
          <w:sz w:val="24"/>
          <w:szCs w:val="24"/>
        </w:rPr>
        <w:t xml:space="preserve"> </w:t>
      </w:r>
      <w:r w:rsidRPr="00E74789">
        <w:rPr>
          <w:rFonts w:ascii="Tahoma" w:hAnsi="Tahoma" w:cs="Tahoma"/>
          <w:sz w:val="24"/>
          <w:szCs w:val="24"/>
        </w:rPr>
        <w:t xml:space="preserve">cargas  del  10%,  15%  y  el  20%  del  peso  corporal,  induce  mayores  efectos </w:t>
      </w:r>
      <w:r w:rsidRPr="00E74789">
        <w:rPr>
          <w:rFonts w:ascii="Tahoma" w:hAnsi="Tahoma" w:cs="Tahoma"/>
          <w:sz w:val="24"/>
          <w:szCs w:val="24"/>
        </w:rPr>
        <w:lastRenderedPageBreak/>
        <w:t>posturales,  ya  que  en  estas  condiciones  de  carga,  tienden  a  caminar  con  una flexión de tronco sostenida.</w:t>
      </w:r>
    </w:p>
    <w:p w14:paraId="39714442" w14:textId="77777777" w:rsidR="00E74789" w:rsidRDefault="00E74789" w:rsidP="00E74789">
      <w:pPr>
        <w:pStyle w:val="Prrafodelista"/>
        <w:spacing w:after="0" w:line="360" w:lineRule="auto"/>
        <w:ind w:left="2824"/>
        <w:jc w:val="both"/>
        <w:rPr>
          <w:rFonts w:ascii="Tahoma" w:hAnsi="Tahoma" w:cs="Tahoma"/>
          <w:sz w:val="24"/>
          <w:szCs w:val="24"/>
        </w:rPr>
      </w:pPr>
    </w:p>
    <w:p w14:paraId="2D9B2FD3" w14:textId="141FEBCE" w:rsidR="00E74789" w:rsidRPr="00E74789" w:rsidRDefault="00F30265" w:rsidP="00E74789">
      <w:pPr>
        <w:pStyle w:val="Prrafodelista"/>
        <w:spacing w:after="0" w:line="360" w:lineRule="auto"/>
        <w:ind w:left="2824"/>
        <w:jc w:val="both"/>
        <w:rPr>
          <w:rFonts w:ascii="Tahoma" w:hAnsi="Tahoma" w:cs="Tahoma"/>
          <w:sz w:val="24"/>
          <w:szCs w:val="24"/>
        </w:rPr>
      </w:pPr>
      <w:r>
        <w:rPr>
          <w:rFonts w:ascii="Tahoma" w:hAnsi="Tahoma" w:cs="Tahoma"/>
          <w:sz w:val="24"/>
          <w:szCs w:val="24"/>
        </w:rPr>
        <w:t>De acuerdo con Lima</w:t>
      </w:r>
      <w:r w:rsidRPr="00E74789">
        <w:rPr>
          <w:rFonts w:ascii="Tahoma" w:hAnsi="Tahoma" w:cs="Tahoma"/>
          <w:sz w:val="24"/>
          <w:szCs w:val="24"/>
        </w:rPr>
        <w:t>, la Organización Mundial de la Salud (OMS) afirma que el peso de las mochilas, no debe exceder de 5% del peso de los niños en edad preescolar y el 10% del peso de los estudiantes de la escuela primaria", medición que  será  tenida  en  cuenta  en  el  presente  estudio  por  ser  la  OMS  referente internacional en este caso particular.</w:t>
      </w:r>
      <w:r>
        <w:rPr>
          <w:rFonts w:ascii="Tahoma" w:hAnsi="Tahoma" w:cs="Tahoma"/>
          <w:sz w:val="24"/>
          <w:szCs w:val="24"/>
        </w:rPr>
        <w:t xml:space="preserve"> </w:t>
      </w:r>
      <w:sdt>
        <w:sdtPr>
          <w:rPr>
            <w:rFonts w:ascii="Tahoma" w:hAnsi="Tahoma" w:cs="Tahoma"/>
            <w:sz w:val="24"/>
            <w:szCs w:val="24"/>
          </w:rPr>
          <w:id w:val="890616168"/>
          <w:citation/>
        </w:sdtPr>
        <w:sdtEndPr/>
        <w:sdtContent>
          <w:r>
            <w:rPr>
              <w:rFonts w:ascii="Tahoma" w:hAnsi="Tahoma" w:cs="Tahoma"/>
              <w:sz w:val="24"/>
              <w:szCs w:val="24"/>
            </w:rPr>
            <w:fldChar w:fldCharType="begin"/>
          </w:r>
          <w:r>
            <w:rPr>
              <w:rFonts w:ascii="Tahoma" w:hAnsi="Tahoma" w:cs="Tahoma"/>
              <w:sz w:val="24"/>
              <w:szCs w:val="24"/>
            </w:rPr>
            <w:instrText xml:space="preserve"> CITATION Lim07 \l 10250 </w:instrText>
          </w:r>
          <w:r>
            <w:rPr>
              <w:rFonts w:ascii="Tahoma" w:hAnsi="Tahoma" w:cs="Tahoma"/>
              <w:sz w:val="24"/>
              <w:szCs w:val="24"/>
            </w:rPr>
            <w:fldChar w:fldCharType="separate"/>
          </w:r>
          <w:r w:rsidR="00D904B0" w:rsidRPr="00D904B0">
            <w:rPr>
              <w:rFonts w:ascii="Tahoma" w:hAnsi="Tahoma" w:cs="Tahoma"/>
              <w:noProof/>
              <w:sz w:val="24"/>
              <w:szCs w:val="24"/>
            </w:rPr>
            <w:t>(14)</w:t>
          </w:r>
          <w:r>
            <w:rPr>
              <w:rFonts w:ascii="Tahoma" w:hAnsi="Tahoma" w:cs="Tahoma"/>
              <w:sz w:val="24"/>
              <w:szCs w:val="24"/>
            </w:rPr>
            <w:fldChar w:fldCharType="end"/>
          </w:r>
        </w:sdtContent>
      </w:sdt>
    </w:p>
    <w:p w14:paraId="5F13F0BC" w14:textId="6B6DD6D8" w:rsidR="00D91D63" w:rsidRDefault="00F30265" w:rsidP="00F30265">
      <w:pPr>
        <w:pStyle w:val="Prrafodelista"/>
        <w:numPr>
          <w:ilvl w:val="0"/>
          <w:numId w:val="17"/>
        </w:numPr>
        <w:spacing w:after="0" w:line="360" w:lineRule="auto"/>
        <w:jc w:val="both"/>
        <w:rPr>
          <w:rFonts w:ascii="Tahoma" w:hAnsi="Tahoma" w:cs="Tahoma"/>
          <w:b/>
          <w:sz w:val="24"/>
          <w:szCs w:val="24"/>
        </w:rPr>
      </w:pPr>
      <w:r>
        <w:rPr>
          <w:rFonts w:ascii="Tahoma" w:hAnsi="Tahoma" w:cs="Tahoma"/>
          <w:b/>
          <w:sz w:val="24"/>
          <w:szCs w:val="24"/>
        </w:rPr>
        <w:t>I</w:t>
      </w:r>
      <w:r w:rsidRPr="00F30265">
        <w:rPr>
          <w:rFonts w:ascii="Tahoma" w:hAnsi="Tahoma" w:cs="Tahoma"/>
          <w:b/>
          <w:sz w:val="24"/>
          <w:szCs w:val="24"/>
        </w:rPr>
        <w:t>nfluencia De Las Mochilas En Los Escolares</w:t>
      </w:r>
      <w:r>
        <w:rPr>
          <w:rFonts w:ascii="Tahoma" w:hAnsi="Tahoma" w:cs="Tahoma"/>
          <w:b/>
          <w:sz w:val="24"/>
          <w:szCs w:val="24"/>
        </w:rPr>
        <w:t>:</w:t>
      </w:r>
    </w:p>
    <w:p w14:paraId="0DB0C43E" w14:textId="7BDD7EB7" w:rsidR="00F30265" w:rsidRPr="00F30265" w:rsidRDefault="00F30265" w:rsidP="00F30265">
      <w:pPr>
        <w:pStyle w:val="Prrafodelista"/>
        <w:spacing w:after="0" w:line="360" w:lineRule="auto"/>
        <w:ind w:left="2824"/>
        <w:jc w:val="both"/>
        <w:rPr>
          <w:rFonts w:ascii="Tahoma" w:hAnsi="Tahoma" w:cs="Tahoma"/>
          <w:sz w:val="24"/>
          <w:szCs w:val="24"/>
        </w:rPr>
      </w:pPr>
      <w:r>
        <w:rPr>
          <w:rFonts w:ascii="Tahoma" w:hAnsi="Tahoma" w:cs="Tahoma"/>
          <w:b/>
          <w:sz w:val="24"/>
          <w:szCs w:val="24"/>
        </w:rPr>
        <w:t xml:space="preserve">D.1. </w:t>
      </w:r>
      <w:r w:rsidRPr="00F30265">
        <w:rPr>
          <w:rFonts w:ascii="Tahoma" w:hAnsi="Tahoma" w:cs="Tahoma"/>
          <w:b/>
          <w:sz w:val="24"/>
          <w:szCs w:val="24"/>
        </w:rPr>
        <w:t xml:space="preserve">Implicaciones  sistémicas. </w:t>
      </w:r>
      <w:r w:rsidRPr="00F30265">
        <w:rPr>
          <w:rFonts w:ascii="Tahoma" w:hAnsi="Tahoma" w:cs="Tahoma"/>
          <w:sz w:val="24"/>
          <w:szCs w:val="24"/>
        </w:rPr>
        <w:t>De  acuerdo  con  Hong  y  Brueggeman</w:t>
      </w:r>
      <w:r>
        <w:rPr>
          <w:rFonts w:ascii="Tahoma" w:hAnsi="Tahoma" w:cs="Tahoma"/>
          <w:sz w:val="24"/>
          <w:szCs w:val="24"/>
        </w:rPr>
        <w:t xml:space="preserve"> </w:t>
      </w:r>
      <w:r w:rsidRPr="00F30265">
        <w:rPr>
          <w:rFonts w:ascii="Tahoma" w:hAnsi="Tahoma" w:cs="Tahoma"/>
          <w:sz w:val="24"/>
          <w:szCs w:val="24"/>
        </w:rPr>
        <w:t xml:space="preserve">cuyo estudio sigue el comportamiento de la frecuencia cardiaca (F.C.) y presión arterial sanguínea (PAS) en niños de 10 años de edad que caminaron en una banda sin fin  durante  20  minutos,  con  una  velocidad  de  1.1  m/s  mientras  llevaban  en  sus maletas  cargas  del  0,  10,  15  y  20%  de  su  peso  corporal,  la  FC  se  incrementó significativamente  durante  los  primeros  5  minutos.  Después  de  este  tiempo  fue incrementándose  gradualmente, hasta ser medida de nuevo a los 3 y 5 minutos de haber finalizado la prueba. En este punto cabe precisar, tal como lo hace H. Brackley  y  J  Stevenson  ,  que  los  resultados  relacionados  con  el  sistema cardiovascular, no parecen indicar esfuerzos significativos de este sistema cuando se  camina  transportando  una  maleta.  Esta  afirmación se  sustenta  en  que  los resultados  para  situaciones  con  carga  y  sin carga  no  difieren  demasiado.  Como dato  más  relevante  se  menciona  la  FC  alcanzada </w:t>
      </w:r>
      <w:r>
        <w:rPr>
          <w:rFonts w:ascii="Tahoma" w:hAnsi="Tahoma" w:cs="Tahoma"/>
          <w:sz w:val="24"/>
          <w:szCs w:val="24"/>
        </w:rPr>
        <w:t xml:space="preserve"> por  los  estudiantes  cuando </w:t>
      </w:r>
      <w:r w:rsidRPr="00F30265">
        <w:rPr>
          <w:rFonts w:ascii="Tahoma" w:hAnsi="Tahoma" w:cs="Tahoma"/>
          <w:sz w:val="24"/>
          <w:szCs w:val="24"/>
        </w:rPr>
        <w:t xml:space="preserve">llevaron en sus maletas una carga del 20% de su peso corporal. En esta situación se llegó a  125  ppm,  </w:t>
      </w:r>
      <w:r w:rsidRPr="00F30265">
        <w:rPr>
          <w:rFonts w:ascii="Tahoma" w:hAnsi="Tahoma" w:cs="Tahoma"/>
          <w:sz w:val="24"/>
          <w:szCs w:val="24"/>
        </w:rPr>
        <w:lastRenderedPageBreak/>
        <w:t xml:space="preserve">equivalentes  al  60%  de  la FC  máxima  para  esta  edad.  </w:t>
      </w:r>
      <w:r>
        <w:rPr>
          <w:rFonts w:ascii="Tahoma" w:hAnsi="Tahoma" w:cs="Tahoma"/>
          <w:sz w:val="24"/>
          <w:szCs w:val="24"/>
        </w:rPr>
        <w:t>S</w:t>
      </w:r>
      <w:r w:rsidRPr="00F30265">
        <w:rPr>
          <w:rFonts w:ascii="Tahoma" w:hAnsi="Tahoma" w:cs="Tahoma"/>
          <w:sz w:val="24"/>
          <w:szCs w:val="24"/>
        </w:rPr>
        <w:t>in embargo,  no  se  hallaron  diferencias  significativas  de  la  FC  registrada  en  las demás condiciones de carga. Sobre el minuto tres, posterior a la realización de la prueba, fueron recuperados los niveles de FC basal por todos los niños sometidos a las pruebas</w:t>
      </w:r>
      <w:r>
        <w:rPr>
          <w:rFonts w:ascii="Tahoma" w:hAnsi="Tahoma" w:cs="Tahoma"/>
          <w:sz w:val="24"/>
          <w:szCs w:val="24"/>
        </w:rPr>
        <w:t xml:space="preserve">. </w:t>
      </w:r>
      <w:sdt>
        <w:sdtPr>
          <w:rPr>
            <w:rFonts w:ascii="Tahoma" w:hAnsi="Tahoma" w:cs="Tahoma"/>
            <w:sz w:val="24"/>
            <w:szCs w:val="24"/>
          </w:rPr>
          <w:id w:val="699586430"/>
          <w:citation/>
        </w:sdtPr>
        <w:sdtEndPr/>
        <w:sdtContent>
          <w:r>
            <w:rPr>
              <w:rFonts w:ascii="Tahoma" w:hAnsi="Tahoma" w:cs="Tahoma"/>
              <w:sz w:val="24"/>
              <w:szCs w:val="24"/>
            </w:rPr>
            <w:fldChar w:fldCharType="begin"/>
          </w:r>
          <w:r>
            <w:rPr>
              <w:rFonts w:ascii="Tahoma" w:hAnsi="Tahoma" w:cs="Tahoma"/>
              <w:sz w:val="24"/>
              <w:szCs w:val="24"/>
            </w:rPr>
            <w:instrText xml:space="preserve"> CITATION Hon00 \l 10250 </w:instrText>
          </w:r>
          <w:r>
            <w:rPr>
              <w:rFonts w:ascii="Tahoma" w:hAnsi="Tahoma" w:cs="Tahoma"/>
              <w:sz w:val="24"/>
              <w:szCs w:val="24"/>
            </w:rPr>
            <w:fldChar w:fldCharType="separate"/>
          </w:r>
          <w:r w:rsidR="00D904B0" w:rsidRPr="00D904B0">
            <w:rPr>
              <w:rFonts w:ascii="Tahoma" w:hAnsi="Tahoma" w:cs="Tahoma"/>
              <w:noProof/>
              <w:sz w:val="24"/>
              <w:szCs w:val="24"/>
            </w:rPr>
            <w:t>(15)</w:t>
          </w:r>
          <w:r>
            <w:rPr>
              <w:rFonts w:ascii="Tahoma" w:hAnsi="Tahoma" w:cs="Tahoma"/>
              <w:sz w:val="24"/>
              <w:szCs w:val="24"/>
            </w:rPr>
            <w:fldChar w:fldCharType="end"/>
          </w:r>
        </w:sdtContent>
      </w:sdt>
    </w:p>
    <w:p w14:paraId="02AC9E0A" w14:textId="68709EC3" w:rsidR="00F30265" w:rsidRPr="00F30265" w:rsidRDefault="00F30265" w:rsidP="00F30265">
      <w:pPr>
        <w:pStyle w:val="Prrafodelista"/>
        <w:spacing w:after="0" w:line="360" w:lineRule="auto"/>
        <w:ind w:left="2824"/>
        <w:jc w:val="both"/>
        <w:rPr>
          <w:rFonts w:ascii="Tahoma" w:hAnsi="Tahoma" w:cs="Tahoma"/>
          <w:sz w:val="24"/>
          <w:szCs w:val="24"/>
        </w:rPr>
      </w:pPr>
      <w:r w:rsidRPr="00F30265">
        <w:rPr>
          <w:rFonts w:ascii="Tahoma" w:hAnsi="Tahoma" w:cs="Tahoma"/>
          <w:b/>
          <w:sz w:val="24"/>
          <w:szCs w:val="24"/>
        </w:rPr>
        <w:t>D.2. Costo energético.</w:t>
      </w:r>
      <w:r w:rsidRPr="00F30265">
        <w:rPr>
          <w:rFonts w:ascii="Tahoma" w:hAnsi="Tahoma" w:cs="Tahoma"/>
          <w:sz w:val="24"/>
          <w:szCs w:val="24"/>
        </w:rPr>
        <w:t xml:space="preserve"> Diferentes investigaciones han sugerido que la demanda metabólica durante la marcha mientras se lleva una carga, se ve incrementada de manera lineal por la mag</w:t>
      </w:r>
      <w:r w:rsidR="00C778CD">
        <w:rPr>
          <w:rFonts w:ascii="Tahoma" w:hAnsi="Tahoma" w:cs="Tahoma"/>
          <w:sz w:val="24"/>
          <w:szCs w:val="24"/>
        </w:rPr>
        <w:t>nitud de la carga transportada.</w:t>
      </w:r>
    </w:p>
    <w:p w14:paraId="6FD804FE" w14:textId="3E078D29" w:rsidR="00F30265" w:rsidRDefault="00F30265" w:rsidP="00F30265">
      <w:pPr>
        <w:pStyle w:val="Prrafodelista"/>
        <w:spacing w:after="0" w:line="360" w:lineRule="auto"/>
        <w:ind w:left="2824"/>
        <w:jc w:val="both"/>
        <w:rPr>
          <w:rFonts w:ascii="Tahoma" w:hAnsi="Tahoma" w:cs="Tahoma"/>
          <w:sz w:val="24"/>
          <w:szCs w:val="24"/>
        </w:rPr>
      </w:pPr>
      <w:r w:rsidRPr="00F30265">
        <w:rPr>
          <w:rFonts w:ascii="Tahoma" w:hAnsi="Tahoma" w:cs="Tahoma"/>
          <w:sz w:val="24"/>
          <w:szCs w:val="24"/>
        </w:rPr>
        <w:t>.Sin embargo, estudios como el desarrollado por Charteris et al. en 1989, sugieren que esta afirmación no aplica  cuando  la  carga  transportada  es  inferior  al  20%  del  peso  corporal.  Ante estas afirmaciones, estudios como el de Abe y Yanagawa , plantean la necesidad de verificar el efecto de la carga y su magnitud, su posicionamiento y la velocidad de la marcha sobre el costo energético de la misma.</w:t>
      </w:r>
      <w:r w:rsidR="00C778CD">
        <w:rPr>
          <w:rFonts w:ascii="Tahoma" w:hAnsi="Tahoma" w:cs="Tahoma"/>
          <w:sz w:val="24"/>
          <w:szCs w:val="24"/>
        </w:rPr>
        <w:t xml:space="preserve"> </w:t>
      </w:r>
      <w:sdt>
        <w:sdtPr>
          <w:rPr>
            <w:rFonts w:ascii="Tahoma" w:hAnsi="Tahoma" w:cs="Tahoma"/>
            <w:sz w:val="24"/>
            <w:szCs w:val="24"/>
          </w:rPr>
          <w:id w:val="-949929878"/>
          <w:citation/>
        </w:sdtPr>
        <w:sdtEndPr/>
        <w:sdtContent>
          <w:r w:rsidR="00C778CD">
            <w:rPr>
              <w:rFonts w:ascii="Tahoma" w:hAnsi="Tahoma" w:cs="Tahoma"/>
              <w:sz w:val="24"/>
              <w:szCs w:val="24"/>
            </w:rPr>
            <w:fldChar w:fldCharType="begin"/>
          </w:r>
          <w:r w:rsidR="00C778CD">
            <w:rPr>
              <w:rFonts w:ascii="Tahoma" w:hAnsi="Tahoma" w:cs="Tahoma"/>
              <w:sz w:val="24"/>
              <w:szCs w:val="24"/>
            </w:rPr>
            <w:instrText xml:space="preserve"> CITATION Pos05 \l 10250 </w:instrText>
          </w:r>
          <w:r w:rsidR="00C778CD">
            <w:rPr>
              <w:rFonts w:ascii="Tahoma" w:hAnsi="Tahoma" w:cs="Tahoma"/>
              <w:sz w:val="24"/>
              <w:szCs w:val="24"/>
            </w:rPr>
            <w:fldChar w:fldCharType="separate"/>
          </w:r>
          <w:r w:rsidR="00D904B0" w:rsidRPr="00D904B0">
            <w:rPr>
              <w:rFonts w:ascii="Tahoma" w:hAnsi="Tahoma" w:cs="Tahoma"/>
              <w:noProof/>
              <w:sz w:val="24"/>
              <w:szCs w:val="24"/>
            </w:rPr>
            <w:t>(16)</w:t>
          </w:r>
          <w:r w:rsidR="00C778CD">
            <w:rPr>
              <w:rFonts w:ascii="Tahoma" w:hAnsi="Tahoma" w:cs="Tahoma"/>
              <w:sz w:val="24"/>
              <w:szCs w:val="24"/>
            </w:rPr>
            <w:fldChar w:fldCharType="end"/>
          </w:r>
        </w:sdtContent>
      </w:sdt>
    </w:p>
    <w:p w14:paraId="6BB38EB1" w14:textId="74CE6E2D" w:rsidR="00C778CD" w:rsidRPr="00C778CD" w:rsidRDefault="00C778CD" w:rsidP="00C778CD">
      <w:pPr>
        <w:pStyle w:val="Prrafodelista"/>
        <w:spacing w:after="0" w:line="360" w:lineRule="auto"/>
        <w:ind w:left="2824"/>
        <w:jc w:val="both"/>
        <w:rPr>
          <w:rFonts w:ascii="Tahoma" w:hAnsi="Tahoma" w:cs="Tahoma"/>
          <w:sz w:val="24"/>
          <w:szCs w:val="24"/>
        </w:rPr>
      </w:pPr>
      <w:r w:rsidRPr="00C778CD">
        <w:rPr>
          <w:rFonts w:ascii="Tahoma" w:hAnsi="Tahoma" w:cs="Tahoma"/>
          <w:sz w:val="24"/>
          <w:szCs w:val="24"/>
        </w:rPr>
        <w:t xml:space="preserve">tendiendo  a  este  último  planteamiento,  se halló  que  el  mayor  costo  energético por  unidad  de  distancia  (Cw=ml/[masa  corporal+carga]/m  para  mujeres  jóvenes, </w:t>
      </w:r>
    </w:p>
    <w:p w14:paraId="02778C5C" w14:textId="599D375F" w:rsidR="00C778CD" w:rsidRPr="00C778CD" w:rsidRDefault="00C778CD" w:rsidP="00C778CD">
      <w:pPr>
        <w:pStyle w:val="Prrafodelista"/>
        <w:spacing w:after="0" w:line="360" w:lineRule="auto"/>
        <w:ind w:left="2824"/>
        <w:jc w:val="both"/>
        <w:rPr>
          <w:rFonts w:ascii="Tahoma" w:hAnsi="Tahoma" w:cs="Tahoma"/>
          <w:sz w:val="24"/>
          <w:szCs w:val="24"/>
        </w:rPr>
      </w:pPr>
      <w:r w:rsidRPr="00C778CD">
        <w:rPr>
          <w:rFonts w:ascii="Tahoma" w:hAnsi="Tahoma" w:cs="Tahoma"/>
          <w:sz w:val="24"/>
          <w:szCs w:val="24"/>
        </w:rPr>
        <w:t>se produjo con una carga del 20% del peso corporal a una velocidad de 120m/min. Con magnitudes de carga del 10 al 20%, y velocidades por debajo de 120m/min (pero por encima de80m/min), el incremento del promedio del Cw fue muy bajo, manteniéndose cercano al identificado bajo condiciones de control (0% de carga en  todas  las  velocidades),  cuyos  valores  inicial  y  final,  fueron  0,21  y  0,19 respectivamente.</w:t>
      </w:r>
    </w:p>
    <w:p w14:paraId="4E76F061" w14:textId="0C30BB21" w:rsidR="00C778CD" w:rsidRDefault="00C778CD" w:rsidP="00C778CD">
      <w:pPr>
        <w:pStyle w:val="Prrafodelista"/>
        <w:spacing w:after="0" w:line="360" w:lineRule="auto"/>
        <w:ind w:left="2824"/>
        <w:jc w:val="both"/>
        <w:rPr>
          <w:rFonts w:ascii="Tahoma" w:hAnsi="Tahoma" w:cs="Tahoma"/>
          <w:sz w:val="24"/>
          <w:szCs w:val="24"/>
        </w:rPr>
      </w:pPr>
      <w:r w:rsidRPr="00C778CD">
        <w:rPr>
          <w:rFonts w:ascii="Tahoma" w:hAnsi="Tahoma" w:cs="Tahoma"/>
          <w:sz w:val="24"/>
          <w:szCs w:val="24"/>
        </w:rPr>
        <w:t xml:space="preserve">Comparando los valores promedio del Cw para diferentes posicionamientos de la carga, se tuvo que ante 6kg, localizados en la espalda (dentro de una mochila), en la  </w:t>
      </w:r>
      <w:r w:rsidRPr="00C778CD">
        <w:rPr>
          <w:rFonts w:ascii="Tahoma" w:hAnsi="Tahoma" w:cs="Tahoma"/>
          <w:sz w:val="24"/>
          <w:szCs w:val="24"/>
        </w:rPr>
        <w:lastRenderedPageBreak/>
        <w:t>mano  o  en  los  miembros  inferiores,  el  Cw  fue  may</w:t>
      </w:r>
      <w:r w:rsidR="008A535D">
        <w:rPr>
          <w:rFonts w:ascii="Tahoma" w:hAnsi="Tahoma" w:cs="Tahoma"/>
          <w:sz w:val="24"/>
          <w:szCs w:val="24"/>
        </w:rPr>
        <w:t xml:space="preserve">or  para  la  última  posición, </w:t>
      </w:r>
      <w:r w:rsidRPr="00C778CD">
        <w:rPr>
          <w:rFonts w:ascii="Tahoma" w:hAnsi="Tahoma" w:cs="Tahoma"/>
          <w:sz w:val="24"/>
          <w:szCs w:val="24"/>
        </w:rPr>
        <w:t xml:space="preserve">seguida  de  la  carga  en  las  manos  y  finalmente  de  la  carga  en  la  mochila, indicando que el menor gasto energético parece tener lugar cuando las cargas son acarreadas  o  transportadas  dentro  de  una  maleta.  Esto  es  justificado  por  los autores como un aparente fenómeno de ahorro de energía, ya que el torque que se produce en torno al centro de masa del cuerpo interacciona con la sobrecarga a los músculos de las piernas, reduciendo con ello el gasto energético, eso sí, hasta antes  de  los  80m/min,  ya  que  después  de  esa  velocidad,  todos  los  Cw  se incrementan,  independientemente  de  la  magnitud  o  posicionamiento  de  la  carga </w:t>
      </w:r>
      <w:r w:rsidR="008A535D">
        <w:rPr>
          <w:rFonts w:ascii="Tahoma" w:hAnsi="Tahoma" w:cs="Tahoma"/>
          <w:sz w:val="24"/>
          <w:szCs w:val="24"/>
        </w:rPr>
        <w:t>transportada</w:t>
      </w:r>
      <w:r w:rsidRPr="00C778CD">
        <w:rPr>
          <w:rFonts w:ascii="Tahoma" w:hAnsi="Tahoma" w:cs="Tahoma"/>
          <w:sz w:val="24"/>
          <w:szCs w:val="24"/>
        </w:rPr>
        <w:t>.</w:t>
      </w:r>
      <w:r w:rsidR="008A535D">
        <w:rPr>
          <w:rFonts w:ascii="Tahoma" w:hAnsi="Tahoma" w:cs="Tahoma"/>
          <w:sz w:val="24"/>
          <w:szCs w:val="24"/>
        </w:rPr>
        <w:t xml:space="preserve"> </w:t>
      </w:r>
      <w:r w:rsidRPr="00C778CD">
        <w:rPr>
          <w:rFonts w:ascii="Tahoma" w:hAnsi="Tahoma" w:cs="Tahoma"/>
          <w:sz w:val="24"/>
          <w:szCs w:val="24"/>
        </w:rPr>
        <w:t xml:space="preserve">Como  conclusión  de  su  trabajo,  los  autores  afirman  que  el  Cw durante la marcha mientras se lleva una carga, depende de la velocidad, más que de  cualquier  otro  aspecto,  como  la  magnitud  o  </w:t>
      </w:r>
      <w:r w:rsidR="008A535D">
        <w:rPr>
          <w:rFonts w:ascii="Tahoma" w:hAnsi="Tahoma" w:cs="Tahoma"/>
          <w:sz w:val="24"/>
          <w:szCs w:val="24"/>
        </w:rPr>
        <w:t>posicionamiento  de  la  carga</w:t>
      </w:r>
      <w:r w:rsidRPr="00C778CD">
        <w:rPr>
          <w:rFonts w:ascii="Tahoma" w:hAnsi="Tahoma" w:cs="Tahoma"/>
          <w:sz w:val="24"/>
          <w:szCs w:val="24"/>
        </w:rPr>
        <w:t>. Siguiendo esta misma perspectiva, pero en hombres jóvenes, en Abe y Muraki , se encontró  que  el  costo  energético  fue  significativamente  más  bajo  al  caminar llevando una carga (15% de la masa corporal) alta que baja, con una velocidad de desplazamiento de 60 a 80 m/min.</w:t>
      </w:r>
      <w:r w:rsidR="008A535D">
        <w:rPr>
          <w:rFonts w:ascii="Tahoma" w:hAnsi="Tahoma" w:cs="Tahoma"/>
          <w:sz w:val="24"/>
          <w:szCs w:val="24"/>
        </w:rPr>
        <w:t xml:space="preserve"> </w:t>
      </w:r>
      <w:sdt>
        <w:sdtPr>
          <w:rPr>
            <w:rFonts w:ascii="Tahoma" w:hAnsi="Tahoma" w:cs="Tahoma"/>
            <w:sz w:val="24"/>
            <w:szCs w:val="24"/>
          </w:rPr>
          <w:id w:val="587193749"/>
          <w:citation/>
        </w:sdtPr>
        <w:sdtEndPr/>
        <w:sdtContent>
          <w:r w:rsidR="001D340F">
            <w:rPr>
              <w:rFonts w:ascii="Tahoma" w:hAnsi="Tahoma" w:cs="Tahoma"/>
              <w:sz w:val="24"/>
              <w:szCs w:val="24"/>
            </w:rPr>
            <w:fldChar w:fldCharType="begin"/>
          </w:r>
          <w:r w:rsidR="001D340F">
            <w:rPr>
              <w:rFonts w:ascii="Tahoma" w:hAnsi="Tahoma" w:cs="Tahoma"/>
              <w:sz w:val="24"/>
              <w:szCs w:val="24"/>
            </w:rPr>
            <w:instrText xml:space="preserve"> CITATION Cab08 \l 10250 </w:instrText>
          </w:r>
          <w:r w:rsidR="001D340F">
            <w:rPr>
              <w:rFonts w:ascii="Tahoma" w:hAnsi="Tahoma" w:cs="Tahoma"/>
              <w:sz w:val="24"/>
              <w:szCs w:val="24"/>
            </w:rPr>
            <w:fldChar w:fldCharType="separate"/>
          </w:r>
          <w:r w:rsidR="00D904B0" w:rsidRPr="00D904B0">
            <w:rPr>
              <w:rFonts w:ascii="Tahoma" w:hAnsi="Tahoma" w:cs="Tahoma"/>
              <w:noProof/>
              <w:sz w:val="24"/>
              <w:szCs w:val="24"/>
            </w:rPr>
            <w:t>(17)</w:t>
          </w:r>
          <w:r w:rsidR="001D340F">
            <w:rPr>
              <w:rFonts w:ascii="Tahoma" w:hAnsi="Tahoma" w:cs="Tahoma"/>
              <w:sz w:val="24"/>
              <w:szCs w:val="24"/>
            </w:rPr>
            <w:fldChar w:fldCharType="end"/>
          </w:r>
        </w:sdtContent>
      </w:sdt>
    </w:p>
    <w:p w14:paraId="6FBC0DA3" w14:textId="7131CA82" w:rsidR="001D340F" w:rsidRPr="001D340F" w:rsidRDefault="001D340F" w:rsidP="001D340F">
      <w:pPr>
        <w:pStyle w:val="Prrafodelista"/>
        <w:spacing w:after="0" w:line="360" w:lineRule="auto"/>
        <w:ind w:left="2824"/>
        <w:jc w:val="both"/>
        <w:rPr>
          <w:rFonts w:ascii="Tahoma" w:hAnsi="Tahoma" w:cs="Tahoma"/>
          <w:sz w:val="24"/>
          <w:szCs w:val="24"/>
        </w:rPr>
      </w:pPr>
      <w:r w:rsidRPr="001D340F">
        <w:rPr>
          <w:rFonts w:ascii="Tahoma" w:hAnsi="Tahoma" w:cs="Tahoma"/>
          <w:b/>
          <w:sz w:val="24"/>
          <w:szCs w:val="24"/>
        </w:rPr>
        <w:t>D.3.</w:t>
      </w:r>
      <w:r w:rsidRPr="001D340F">
        <w:rPr>
          <w:rFonts w:ascii="Tahoma" w:hAnsi="Tahoma" w:cs="Tahoma"/>
          <w:sz w:val="24"/>
          <w:szCs w:val="24"/>
        </w:rPr>
        <w:t xml:space="preserve"> </w:t>
      </w:r>
      <w:r w:rsidRPr="001D340F">
        <w:rPr>
          <w:rFonts w:ascii="Tahoma" w:hAnsi="Tahoma" w:cs="Tahoma"/>
          <w:b/>
          <w:sz w:val="24"/>
          <w:szCs w:val="24"/>
        </w:rPr>
        <w:t>Actividad muscular</w:t>
      </w:r>
      <w:r>
        <w:rPr>
          <w:rFonts w:ascii="Tahoma" w:hAnsi="Tahoma" w:cs="Tahoma"/>
          <w:b/>
          <w:sz w:val="24"/>
          <w:szCs w:val="24"/>
        </w:rPr>
        <w:t xml:space="preserve">. </w:t>
      </w:r>
    </w:p>
    <w:p w14:paraId="4BD440D7" w14:textId="106EE5BD" w:rsidR="001D340F" w:rsidRPr="001D340F" w:rsidRDefault="001D340F" w:rsidP="001D340F">
      <w:pPr>
        <w:pStyle w:val="Prrafodelista"/>
        <w:spacing w:after="0" w:line="360" w:lineRule="auto"/>
        <w:ind w:left="2824"/>
        <w:jc w:val="both"/>
        <w:rPr>
          <w:rFonts w:ascii="Tahoma" w:hAnsi="Tahoma" w:cs="Tahoma"/>
          <w:sz w:val="24"/>
          <w:szCs w:val="24"/>
        </w:rPr>
      </w:pPr>
      <w:r w:rsidRPr="001D340F">
        <w:rPr>
          <w:rFonts w:ascii="Tahoma" w:hAnsi="Tahoma" w:cs="Tahoma"/>
          <w:sz w:val="24"/>
          <w:szCs w:val="24"/>
        </w:rPr>
        <w:t>La carga posicionada adelante-atrás en adultos, pero con una misma magnitud, no mostró diferencias significativas con la actividad electromiográfica observada sin carga. Los niveles de actividad para el erector de la columna se redujeron significativamente al llevar la mochila y se incrementaron con la mochila y la carga frontal. El recto abdominal incrementó su actividad al llevar la maleta.</w:t>
      </w:r>
    </w:p>
    <w:p w14:paraId="27F9A2B8" w14:textId="2231DB47" w:rsidR="001D340F" w:rsidRPr="001D340F" w:rsidRDefault="001D340F" w:rsidP="001D340F">
      <w:pPr>
        <w:pStyle w:val="Prrafodelista"/>
        <w:spacing w:after="0" w:line="360" w:lineRule="auto"/>
        <w:ind w:left="2824"/>
        <w:jc w:val="both"/>
        <w:rPr>
          <w:rFonts w:ascii="Tahoma" w:hAnsi="Tahoma" w:cs="Tahoma"/>
          <w:sz w:val="24"/>
          <w:szCs w:val="24"/>
        </w:rPr>
      </w:pPr>
      <w:r w:rsidRPr="001D340F">
        <w:rPr>
          <w:rFonts w:ascii="Tahoma" w:hAnsi="Tahoma" w:cs="Tahoma"/>
          <w:sz w:val="24"/>
          <w:szCs w:val="24"/>
        </w:rPr>
        <w:lastRenderedPageBreak/>
        <w:t xml:space="preserve">Siguiendo  esta  última  afirmación,  la  investigación  desarrollada   por  Al-Khabbaz, </w:t>
      </w:r>
      <w:r>
        <w:rPr>
          <w:rFonts w:ascii="Tahoma" w:hAnsi="Tahoma" w:cs="Tahoma"/>
          <w:sz w:val="24"/>
          <w:szCs w:val="24"/>
        </w:rPr>
        <w:t>Shimada  y  Hasegawa</w:t>
      </w:r>
      <w:r w:rsidRPr="001D340F">
        <w:rPr>
          <w:rFonts w:ascii="Tahoma" w:hAnsi="Tahoma" w:cs="Tahoma"/>
          <w:sz w:val="24"/>
          <w:szCs w:val="24"/>
        </w:rPr>
        <w:t xml:space="preserve">,  mostró  que la actividad  del  músculo  recto  abdominal  se </w:t>
      </w:r>
    </w:p>
    <w:p w14:paraId="6576BBE6" w14:textId="5DD13664" w:rsidR="001D340F" w:rsidRDefault="001D340F" w:rsidP="001D340F">
      <w:pPr>
        <w:pStyle w:val="Prrafodelista"/>
        <w:spacing w:after="0" w:line="360" w:lineRule="auto"/>
        <w:ind w:left="2824"/>
        <w:jc w:val="both"/>
        <w:rPr>
          <w:rFonts w:ascii="Tahoma" w:hAnsi="Tahoma" w:cs="Tahoma"/>
          <w:sz w:val="24"/>
          <w:szCs w:val="24"/>
        </w:rPr>
      </w:pPr>
      <w:r w:rsidRPr="001D340F">
        <w:rPr>
          <w:rFonts w:ascii="Tahoma" w:hAnsi="Tahoma" w:cs="Tahoma"/>
          <w:sz w:val="24"/>
          <w:szCs w:val="24"/>
        </w:rPr>
        <w:t xml:space="preserve">incrementó progresiva  y  desproporcionadamente  ante  el aumento  de la  carga,  y que  una  carga  del  20%  de  la  masa  corporal,  generó  los  cambios  musculares  y posturales más significativos para los participantes. </w:t>
      </w:r>
      <w:sdt>
        <w:sdtPr>
          <w:rPr>
            <w:rFonts w:ascii="Tahoma" w:hAnsi="Tahoma" w:cs="Tahoma"/>
            <w:sz w:val="24"/>
            <w:szCs w:val="24"/>
          </w:rPr>
          <w:id w:val="-1166702857"/>
          <w:citation/>
        </w:sdtPr>
        <w:sdtEndPr/>
        <w:sdtContent>
          <w:r w:rsidR="00A06230">
            <w:rPr>
              <w:rFonts w:ascii="Tahoma" w:hAnsi="Tahoma" w:cs="Tahoma"/>
              <w:sz w:val="24"/>
              <w:szCs w:val="24"/>
            </w:rPr>
            <w:fldChar w:fldCharType="begin"/>
          </w:r>
          <w:r w:rsidR="00A06230">
            <w:rPr>
              <w:rFonts w:ascii="Tahoma" w:hAnsi="Tahoma" w:cs="Tahoma"/>
              <w:sz w:val="24"/>
              <w:szCs w:val="24"/>
            </w:rPr>
            <w:instrText xml:space="preserve"> CITATION Car11 \l 10250 </w:instrText>
          </w:r>
          <w:r w:rsidR="00A06230">
            <w:rPr>
              <w:rFonts w:ascii="Tahoma" w:hAnsi="Tahoma" w:cs="Tahoma"/>
              <w:sz w:val="24"/>
              <w:szCs w:val="24"/>
            </w:rPr>
            <w:fldChar w:fldCharType="separate"/>
          </w:r>
          <w:r w:rsidR="00D904B0" w:rsidRPr="00D904B0">
            <w:rPr>
              <w:rFonts w:ascii="Tahoma" w:hAnsi="Tahoma" w:cs="Tahoma"/>
              <w:noProof/>
              <w:sz w:val="24"/>
              <w:szCs w:val="24"/>
            </w:rPr>
            <w:t>(18)</w:t>
          </w:r>
          <w:r w:rsidR="00A06230">
            <w:rPr>
              <w:rFonts w:ascii="Tahoma" w:hAnsi="Tahoma" w:cs="Tahoma"/>
              <w:sz w:val="24"/>
              <w:szCs w:val="24"/>
            </w:rPr>
            <w:fldChar w:fldCharType="end"/>
          </w:r>
        </w:sdtContent>
      </w:sdt>
    </w:p>
    <w:p w14:paraId="773A3E24" w14:textId="77777777" w:rsidR="001D340F" w:rsidRPr="001D340F" w:rsidRDefault="001D340F" w:rsidP="001D340F">
      <w:pPr>
        <w:pStyle w:val="Prrafodelista"/>
        <w:spacing w:after="0" w:line="360" w:lineRule="auto"/>
        <w:ind w:left="2824"/>
        <w:jc w:val="both"/>
        <w:rPr>
          <w:rFonts w:ascii="Tahoma" w:hAnsi="Tahoma" w:cs="Tahoma"/>
          <w:sz w:val="24"/>
          <w:szCs w:val="24"/>
        </w:rPr>
      </w:pPr>
    </w:p>
    <w:p w14:paraId="0970447A" w14:textId="77777777" w:rsidR="001D340F" w:rsidRDefault="001D340F" w:rsidP="001D340F">
      <w:pPr>
        <w:pStyle w:val="Prrafodelista"/>
        <w:spacing w:after="0" w:line="360" w:lineRule="auto"/>
        <w:ind w:left="2824"/>
        <w:jc w:val="both"/>
        <w:rPr>
          <w:rFonts w:ascii="Tahoma" w:hAnsi="Tahoma" w:cs="Tahoma"/>
          <w:sz w:val="24"/>
          <w:szCs w:val="24"/>
        </w:rPr>
      </w:pPr>
      <w:r w:rsidRPr="001D340F">
        <w:rPr>
          <w:rFonts w:ascii="Tahoma" w:hAnsi="Tahoma" w:cs="Tahoma"/>
          <w:b/>
          <w:sz w:val="24"/>
          <w:szCs w:val="24"/>
        </w:rPr>
        <w:t>D.4.</w:t>
      </w:r>
      <w:r w:rsidRPr="001D340F">
        <w:rPr>
          <w:rFonts w:ascii="Tahoma" w:hAnsi="Tahoma" w:cs="Tahoma"/>
          <w:sz w:val="24"/>
          <w:szCs w:val="24"/>
        </w:rPr>
        <w:t xml:space="preserve"> </w:t>
      </w:r>
      <w:r w:rsidRPr="001D340F">
        <w:rPr>
          <w:rFonts w:ascii="Tahoma" w:hAnsi="Tahoma" w:cs="Tahoma"/>
          <w:b/>
          <w:sz w:val="24"/>
          <w:szCs w:val="24"/>
        </w:rPr>
        <w:t>Fatiga o molestias asociadas con el uso de las mochilas</w:t>
      </w:r>
      <w:r w:rsidRPr="001D340F">
        <w:rPr>
          <w:rFonts w:ascii="Tahoma" w:hAnsi="Tahoma" w:cs="Tahoma"/>
          <w:sz w:val="24"/>
          <w:szCs w:val="24"/>
        </w:rPr>
        <w:t xml:space="preserve">. </w:t>
      </w:r>
    </w:p>
    <w:p w14:paraId="4140765A" w14:textId="73CB1A2A" w:rsidR="001D340F" w:rsidRPr="001D340F" w:rsidRDefault="001D340F" w:rsidP="001D340F">
      <w:pPr>
        <w:pStyle w:val="Prrafodelista"/>
        <w:spacing w:after="0" w:line="360" w:lineRule="auto"/>
        <w:ind w:left="2824"/>
        <w:jc w:val="both"/>
        <w:rPr>
          <w:rFonts w:ascii="Tahoma" w:hAnsi="Tahoma" w:cs="Tahoma"/>
          <w:sz w:val="24"/>
          <w:szCs w:val="24"/>
        </w:rPr>
      </w:pPr>
      <w:r w:rsidRPr="001D340F">
        <w:rPr>
          <w:rFonts w:ascii="Tahoma" w:hAnsi="Tahoma" w:cs="Tahoma"/>
          <w:sz w:val="24"/>
          <w:szCs w:val="24"/>
        </w:rPr>
        <w:t>La percepción del estrés y la presión sobre diferentes segmentos corporales al llevar una mochila con carga, puede conducir a identificar la fatiga o molestias locales generadas por el uso de las mismas. En un estud</w:t>
      </w:r>
      <w:r>
        <w:rPr>
          <w:rFonts w:ascii="Tahoma" w:hAnsi="Tahoma" w:cs="Tahoma"/>
          <w:sz w:val="24"/>
          <w:szCs w:val="24"/>
        </w:rPr>
        <w:t>io realizado por Mackiea y Legg</w:t>
      </w:r>
      <w:r w:rsidRPr="001D340F">
        <w:rPr>
          <w:rFonts w:ascii="Tahoma" w:hAnsi="Tahoma" w:cs="Tahoma"/>
          <w:sz w:val="24"/>
          <w:szCs w:val="24"/>
        </w:rPr>
        <w:t>, se encontró que estudiantes de 12 años de edad percibían mayor estrés en hombros y espalda al usar maletas con soportes rígidos para el área lumbar. Por el contrario, aquellas con un sistema de acolchado para la espalda y las correas, o con un diseño estándar recomendado por fabricantes, generaron menos estrés de acuerdo con los estudiantes.</w:t>
      </w:r>
      <w:r w:rsidR="00A06230">
        <w:rPr>
          <w:rFonts w:ascii="Tahoma" w:hAnsi="Tahoma" w:cs="Tahoma"/>
          <w:sz w:val="24"/>
          <w:szCs w:val="24"/>
        </w:rPr>
        <w:t xml:space="preserve"> </w:t>
      </w:r>
      <w:sdt>
        <w:sdtPr>
          <w:rPr>
            <w:rFonts w:ascii="Tahoma" w:hAnsi="Tahoma" w:cs="Tahoma"/>
            <w:sz w:val="24"/>
            <w:szCs w:val="24"/>
          </w:rPr>
          <w:id w:val="1430394807"/>
          <w:citation/>
        </w:sdtPr>
        <w:sdtEndPr/>
        <w:sdtContent>
          <w:r w:rsidR="007F3C68">
            <w:rPr>
              <w:rFonts w:ascii="Tahoma" w:hAnsi="Tahoma" w:cs="Tahoma"/>
              <w:sz w:val="24"/>
              <w:szCs w:val="24"/>
            </w:rPr>
            <w:fldChar w:fldCharType="begin"/>
          </w:r>
          <w:r w:rsidR="007F3C68">
            <w:rPr>
              <w:rFonts w:ascii="Tahoma" w:hAnsi="Tahoma" w:cs="Tahoma"/>
              <w:sz w:val="24"/>
              <w:szCs w:val="24"/>
            </w:rPr>
            <w:instrText xml:space="preserve"> CITATION Reemp \l 10250 </w:instrText>
          </w:r>
          <w:r w:rsidR="007F3C68">
            <w:rPr>
              <w:rFonts w:ascii="Tahoma" w:hAnsi="Tahoma" w:cs="Tahoma"/>
              <w:sz w:val="24"/>
              <w:szCs w:val="24"/>
            </w:rPr>
            <w:fldChar w:fldCharType="separate"/>
          </w:r>
          <w:r w:rsidR="00D904B0" w:rsidRPr="00D904B0">
            <w:rPr>
              <w:rFonts w:ascii="Tahoma" w:hAnsi="Tahoma" w:cs="Tahoma"/>
              <w:noProof/>
              <w:sz w:val="24"/>
              <w:szCs w:val="24"/>
            </w:rPr>
            <w:t>(19)</w:t>
          </w:r>
          <w:r w:rsidR="007F3C68">
            <w:rPr>
              <w:rFonts w:ascii="Tahoma" w:hAnsi="Tahoma" w:cs="Tahoma"/>
              <w:sz w:val="24"/>
              <w:szCs w:val="24"/>
            </w:rPr>
            <w:fldChar w:fldCharType="end"/>
          </w:r>
        </w:sdtContent>
      </w:sdt>
    </w:p>
    <w:p w14:paraId="3AFA7B9F" w14:textId="54130735" w:rsidR="001D340F" w:rsidRDefault="001D340F" w:rsidP="001D340F">
      <w:pPr>
        <w:pStyle w:val="Prrafodelista"/>
        <w:spacing w:after="0" w:line="360" w:lineRule="auto"/>
        <w:ind w:left="2824"/>
        <w:jc w:val="both"/>
        <w:rPr>
          <w:rFonts w:ascii="Tahoma" w:hAnsi="Tahoma" w:cs="Tahoma"/>
          <w:sz w:val="24"/>
          <w:szCs w:val="24"/>
        </w:rPr>
      </w:pPr>
      <w:r w:rsidRPr="001D340F">
        <w:rPr>
          <w:rFonts w:ascii="Tahoma" w:hAnsi="Tahoma" w:cs="Tahoma"/>
          <w:sz w:val="24"/>
          <w:szCs w:val="24"/>
        </w:rPr>
        <w:t>Resultados semejantes se encontraron para el disconfort musculoesquelético y la facilidad para caminar. También en niños, la fatiga causada por caminar llevando una maleta con una carga de 8Kg, produjo una reducción importante de la lordosis lumbar (18°), de la cifosis (19°) y un incremento de la flexión anterior del tronco (2 cm). Después de quitar la carga, la cifosis y la flexión anterior de tronco retornaron a las condiciones basales observadas, mientras los cambios en la lordosis lumbar se preservaron</w:t>
      </w:r>
      <w:r>
        <w:rPr>
          <w:rFonts w:ascii="Tahoma" w:hAnsi="Tahoma" w:cs="Tahoma"/>
          <w:sz w:val="24"/>
          <w:szCs w:val="24"/>
        </w:rPr>
        <w:t>.</w:t>
      </w:r>
      <w:r w:rsidRPr="001D340F">
        <w:rPr>
          <w:rFonts w:ascii="Tahoma" w:hAnsi="Tahoma" w:cs="Tahoma"/>
          <w:sz w:val="24"/>
          <w:szCs w:val="24"/>
        </w:rPr>
        <w:t xml:space="preserve"> </w:t>
      </w:r>
      <w:sdt>
        <w:sdtPr>
          <w:rPr>
            <w:rFonts w:ascii="Tahoma" w:hAnsi="Tahoma" w:cs="Tahoma"/>
            <w:sz w:val="24"/>
            <w:szCs w:val="24"/>
          </w:rPr>
          <w:id w:val="1771510174"/>
          <w:citation/>
        </w:sdtPr>
        <w:sdtEndPr/>
        <w:sdtContent>
          <w:r w:rsidR="007F3C68">
            <w:rPr>
              <w:rFonts w:ascii="Tahoma" w:hAnsi="Tahoma" w:cs="Tahoma"/>
              <w:sz w:val="24"/>
              <w:szCs w:val="24"/>
            </w:rPr>
            <w:fldChar w:fldCharType="begin"/>
          </w:r>
          <w:r w:rsidR="007F3C68">
            <w:rPr>
              <w:rFonts w:ascii="Tahoma" w:hAnsi="Tahoma" w:cs="Tahoma"/>
              <w:sz w:val="24"/>
              <w:szCs w:val="24"/>
            </w:rPr>
            <w:instrText xml:space="preserve"> CITATION Sección3Anatomiafuncional \l 10250 </w:instrText>
          </w:r>
          <w:r w:rsidR="007F3C68">
            <w:rPr>
              <w:rFonts w:ascii="Tahoma" w:hAnsi="Tahoma" w:cs="Tahoma"/>
              <w:sz w:val="24"/>
              <w:szCs w:val="24"/>
            </w:rPr>
            <w:fldChar w:fldCharType="separate"/>
          </w:r>
          <w:r w:rsidR="00D904B0" w:rsidRPr="00D904B0">
            <w:rPr>
              <w:rFonts w:ascii="Tahoma" w:hAnsi="Tahoma" w:cs="Tahoma"/>
              <w:noProof/>
              <w:sz w:val="24"/>
              <w:szCs w:val="24"/>
            </w:rPr>
            <w:t>(20)</w:t>
          </w:r>
          <w:r w:rsidR="007F3C68">
            <w:rPr>
              <w:rFonts w:ascii="Tahoma" w:hAnsi="Tahoma" w:cs="Tahoma"/>
              <w:sz w:val="24"/>
              <w:szCs w:val="24"/>
            </w:rPr>
            <w:fldChar w:fldCharType="end"/>
          </w:r>
        </w:sdtContent>
      </w:sdt>
    </w:p>
    <w:p w14:paraId="0147C2FA" w14:textId="77777777" w:rsidR="007F3C68" w:rsidRPr="00F30265" w:rsidRDefault="007F3C68" w:rsidP="001D340F">
      <w:pPr>
        <w:pStyle w:val="Prrafodelista"/>
        <w:spacing w:after="0" w:line="360" w:lineRule="auto"/>
        <w:ind w:left="2824"/>
        <w:jc w:val="both"/>
        <w:rPr>
          <w:rFonts w:ascii="Tahoma" w:hAnsi="Tahoma" w:cs="Tahoma"/>
          <w:sz w:val="24"/>
          <w:szCs w:val="24"/>
        </w:rPr>
      </w:pPr>
    </w:p>
    <w:p w14:paraId="224EBD50" w14:textId="77777777" w:rsidR="00D91D63" w:rsidRDefault="00D91D63" w:rsidP="00D91D63">
      <w:pPr>
        <w:pStyle w:val="Prrafodelista"/>
        <w:spacing w:after="0" w:line="360" w:lineRule="auto"/>
        <w:ind w:left="2824"/>
        <w:jc w:val="both"/>
        <w:rPr>
          <w:rFonts w:ascii="Tahoma" w:hAnsi="Tahoma" w:cs="Tahoma"/>
          <w:sz w:val="24"/>
          <w:szCs w:val="24"/>
        </w:rPr>
      </w:pPr>
    </w:p>
    <w:p w14:paraId="5D96FA6B" w14:textId="3BBBCC81" w:rsidR="00B5299A" w:rsidRPr="008A290F" w:rsidRDefault="00B5299A" w:rsidP="0022650A">
      <w:pPr>
        <w:pStyle w:val="Prrafodelista"/>
        <w:numPr>
          <w:ilvl w:val="2"/>
          <w:numId w:val="27"/>
        </w:numPr>
        <w:spacing w:after="0" w:line="360" w:lineRule="auto"/>
        <w:ind w:left="3261" w:hanging="741"/>
        <w:rPr>
          <w:rFonts w:ascii="Tahoma" w:hAnsi="Tahoma" w:cs="Tahoma"/>
          <w:b/>
          <w:sz w:val="24"/>
          <w:szCs w:val="24"/>
        </w:rPr>
      </w:pPr>
      <w:r w:rsidRPr="008A290F">
        <w:rPr>
          <w:rFonts w:ascii="Tahoma" w:hAnsi="Tahoma" w:cs="Tahoma"/>
          <w:b/>
          <w:sz w:val="24"/>
          <w:szCs w:val="24"/>
        </w:rPr>
        <w:lastRenderedPageBreak/>
        <w:t>POSTURA</w:t>
      </w:r>
      <w:r w:rsidR="00100AF5" w:rsidRPr="008A290F">
        <w:rPr>
          <w:rFonts w:ascii="Tahoma" w:hAnsi="Tahoma" w:cs="Tahoma"/>
          <w:b/>
          <w:sz w:val="24"/>
          <w:szCs w:val="24"/>
        </w:rPr>
        <w:t xml:space="preserve"> CORPORAL</w:t>
      </w:r>
      <w:r w:rsidRPr="008A290F">
        <w:rPr>
          <w:rFonts w:ascii="Tahoma" w:hAnsi="Tahoma" w:cs="Tahoma"/>
          <w:b/>
          <w:sz w:val="24"/>
          <w:szCs w:val="24"/>
        </w:rPr>
        <w:t>.</w:t>
      </w:r>
    </w:p>
    <w:p w14:paraId="0CD298BD" w14:textId="66989DB2" w:rsidR="00100AF5" w:rsidRPr="005A5486" w:rsidRDefault="0040095D" w:rsidP="0040095D">
      <w:pPr>
        <w:spacing w:after="160" w:line="360" w:lineRule="auto"/>
        <w:ind w:left="2520"/>
        <w:jc w:val="both"/>
        <w:rPr>
          <w:rFonts w:ascii="Tahoma" w:hAnsi="Tahoma" w:cs="Tahoma"/>
          <w:sz w:val="24"/>
          <w:szCs w:val="24"/>
        </w:rPr>
      </w:pPr>
      <w:r>
        <w:rPr>
          <w:rFonts w:ascii="Tahoma" w:hAnsi="Tahoma" w:cs="Tahoma"/>
          <w:sz w:val="24"/>
          <w:szCs w:val="24"/>
        </w:rPr>
        <w:t>Existen</w:t>
      </w:r>
      <w:r w:rsidR="00100AF5" w:rsidRPr="005A5486">
        <w:rPr>
          <w:rFonts w:ascii="Tahoma" w:hAnsi="Tahoma" w:cs="Tahoma"/>
          <w:sz w:val="24"/>
          <w:szCs w:val="24"/>
        </w:rPr>
        <w:t xml:space="preserve"> numerosos  los  autores  que  han  estudiado  y  definido  el  concepto  de  la postura, pero la mayoría de ellos llegan a un acuerdo general manifestando que es  la  posición  del  cuerpo  en  el  espacio  y  la  relación  espacial  entre  segmentos esqueléticos; y, cuyo fin es mantener el equilibrio </w:t>
      </w:r>
      <w:r w:rsidR="00100AF5">
        <w:rPr>
          <w:rFonts w:ascii="Tahoma" w:hAnsi="Tahoma" w:cs="Tahoma"/>
          <w:sz w:val="24"/>
          <w:szCs w:val="24"/>
        </w:rPr>
        <w:t xml:space="preserve">sea en condiciones estáticas o </w:t>
      </w:r>
      <w:r w:rsidR="00100AF5" w:rsidRPr="005A5486">
        <w:rPr>
          <w:rFonts w:ascii="Tahoma" w:hAnsi="Tahoma" w:cs="Tahoma"/>
          <w:sz w:val="24"/>
          <w:szCs w:val="24"/>
        </w:rPr>
        <w:t>en movimiento</w:t>
      </w:r>
      <w:r w:rsidR="00100AF5">
        <w:rPr>
          <w:rFonts w:ascii="Tahoma" w:hAnsi="Tahoma" w:cs="Tahoma"/>
          <w:sz w:val="24"/>
          <w:szCs w:val="24"/>
        </w:rPr>
        <w:t xml:space="preserve">. </w:t>
      </w:r>
      <w:sdt>
        <w:sdtPr>
          <w:rPr>
            <w:rFonts w:ascii="Tahoma" w:hAnsi="Tahoma" w:cs="Tahoma"/>
            <w:sz w:val="24"/>
            <w:szCs w:val="24"/>
          </w:rPr>
          <w:id w:val="-2076038349"/>
          <w:citation/>
        </w:sdtPr>
        <w:sdtEndPr/>
        <w:sdtContent>
          <w:r w:rsidR="00100AF5">
            <w:rPr>
              <w:rFonts w:ascii="Tahoma" w:hAnsi="Tahoma" w:cs="Tahoma"/>
              <w:sz w:val="24"/>
              <w:szCs w:val="24"/>
            </w:rPr>
            <w:fldChar w:fldCharType="begin"/>
          </w:r>
          <w:r w:rsidR="00100AF5">
            <w:rPr>
              <w:rFonts w:ascii="Tahoma" w:hAnsi="Tahoma" w:cs="Tahoma"/>
              <w:sz w:val="24"/>
              <w:szCs w:val="24"/>
            </w:rPr>
            <w:instrText xml:space="preserve"> CITATION Sem09 \l 10250 </w:instrText>
          </w:r>
          <w:r w:rsidR="00100AF5">
            <w:rPr>
              <w:rFonts w:ascii="Tahoma" w:hAnsi="Tahoma" w:cs="Tahoma"/>
              <w:sz w:val="24"/>
              <w:szCs w:val="24"/>
            </w:rPr>
            <w:fldChar w:fldCharType="separate"/>
          </w:r>
          <w:r w:rsidR="00D904B0" w:rsidRPr="00D904B0">
            <w:rPr>
              <w:rFonts w:ascii="Tahoma" w:hAnsi="Tahoma" w:cs="Tahoma"/>
              <w:noProof/>
              <w:sz w:val="24"/>
              <w:szCs w:val="24"/>
            </w:rPr>
            <w:t>(21)</w:t>
          </w:r>
          <w:r w:rsidR="00100AF5">
            <w:rPr>
              <w:rFonts w:ascii="Tahoma" w:hAnsi="Tahoma" w:cs="Tahoma"/>
              <w:sz w:val="24"/>
              <w:szCs w:val="24"/>
            </w:rPr>
            <w:fldChar w:fldCharType="end"/>
          </w:r>
        </w:sdtContent>
      </w:sdt>
    </w:p>
    <w:p w14:paraId="1FADA3AD" w14:textId="67F19F2F" w:rsidR="0040095D" w:rsidRPr="003D0A93" w:rsidRDefault="0040095D" w:rsidP="0040095D">
      <w:pPr>
        <w:spacing w:after="160" w:line="360" w:lineRule="auto"/>
        <w:ind w:left="2520"/>
        <w:jc w:val="both"/>
        <w:rPr>
          <w:rFonts w:ascii="Tahoma" w:hAnsi="Tahoma" w:cs="Tahoma"/>
          <w:sz w:val="24"/>
          <w:szCs w:val="24"/>
        </w:rPr>
      </w:pPr>
      <w:r>
        <w:rPr>
          <w:rFonts w:ascii="Tahoma" w:hAnsi="Tahoma" w:cs="Tahoma"/>
          <w:sz w:val="24"/>
          <w:szCs w:val="24"/>
        </w:rPr>
        <w:t xml:space="preserve">Uno de estos autores es </w:t>
      </w:r>
      <w:r w:rsidRPr="005A5486">
        <w:rPr>
          <w:rFonts w:ascii="Tahoma" w:hAnsi="Tahoma" w:cs="Tahoma"/>
          <w:sz w:val="24"/>
          <w:szCs w:val="24"/>
        </w:rPr>
        <w:t xml:space="preserve">Kovacs (2002), </w:t>
      </w:r>
      <w:r>
        <w:rPr>
          <w:rFonts w:ascii="Tahoma" w:hAnsi="Tahoma" w:cs="Tahoma"/>
          <w:sz w:val="24"/>
          <w:szCs w:val="24"/>
        </w:rPr>
        <w:t xml:space="preserve">quien </w:t>
      </w:r>
      <w:r w:rsidRPr="005A5486">
        <w:rPr>
          <w:rFonts w:ascii="Tahoma" w:hAnsi="Tahoma" w:cs="Tahoma"/>
          <w:sz w:val="24"/>
          <w:szCs w:val="24"/>
        </w:rPr>
        <w:t>expone que la postura es  la adaptación que el cuerpo realiza a los sistemas  de  captación  de  información  del  exterior,  que  nos  permiten  tener constantemente  referencias  de  “donde  estamos”;  y,  mantener  un  equilibrio</w:t>
      </w:r>
      <w:r>
        <w:rPr>
          <w:rFonts w:ascii="Tahoma" w:hAnsi="Tahoma" w:cs="Tahoma"/>
          <w:sz w:val="24"/>
          <w:szCs w:val="24"/>
        </w:rPr>
        <w:t xml:space="preserve"> </w:t>
      </w:r>
      <w:r w:rsidRPr="005A5486">
        <w:rPr>
          <w:rFonts w:ascii="Tahoma" w:hAnsi="Tahoma" w:cs="Tahoma"/>
          <w:sz w:val="24"/>
          <w:szCs w:val="24"/>
        </w:rPr>
        <w:t>dinámico que nos permite mantenernos de pie, observar un obj</w:t>
      </w:r>
      <w:r>
        <w:rPr>
          <w:rFonts w:ascii="Tahoma" w:hAnsi="Tahoma" w:cs="Tahoma"/>
          <w:sz w:val="24"/>
          <w:szCs w:val="24"/>
        </w:rPr>
        <w:t xml:space="preserve">eto, referenciar su </w:t>
      </w:r>
      <w:r w:rsidRPr="005A5486">
        <w:rPr>
          <w:rFonts w:ascii="Tahoma" w:hAnsi="Tahoma" w:cs="Tahoma"/>
          <w:sz w:val="24"/>
          <w:szCs w:val="24"/>
        </w:rPr>
        <w:t>distancia, no sufrir vértigo, etc.</w:t>
      </w:r>
      <w:r>
        <w:rPr>
          <w:rFonts w:ascii="Tahoma" w:hAnsi="Tahoma" w:cs="Tahoma"/>
          <w:sz w:val="24"/>
          <w:szCs w:val="24"/>
        </w:rPr>
        <w:t xml:space="preserve"> </w:t>
      </w:r>
      <w:sdt>
        <w:sdtPr>
          <w:rPr>
            <w:rFonts w:ascii="Tahoma" w:hAnsi="Tahoma" w:cs="Tahoma"/>
            <w:sz w:val="24"/>
            <w:szCs w:val="24"/>
          </w:rPr>
          <w:id w:val="-1567493053"/>
          <w:citation/>
        </w:sdtPr>
        <w:sdtEndPr/>
        <w:sdtContent>
          <w:r>
            <w:rPr>
              <w:rFonts w:ascii="Tahoma" w:hAnsi="Tahoma" w:cs="Tahoma"/>
              <w:sz w:val="24"/>
              <w:szCs w:val="24"/>
            </w:rPr>
            <w:fldChar w:fldCharType="begin"/>
          </w:r>
          <w:r>
            <w:rPr>
              <w:rFonts w:ascii="Tahoma" w:hAnsi="Tahoma" w:cs="Tahoma"/>
              <w:sz w:val="24"/>
              <w:szCs w:val="24"/>
            </w:rPr>
            <w:instrText xml:space="preserve"> CITATION Kov17 \l 10250 </w:instrText>
          </w:r>
          <w:r>
            <w:rPr>
              <w:rFonts w:ascii="Tahoma" w:hAnsi="Tahoma" w:cs="Tahoma"/>
              <w:sz w:val="24"/>
              <w:szCs w:val="24"/>
            </w:rPr>
            <w:fldChar w:fldCharType="separate"/>
          </w:r>
          <w:r w:rsidR="00D904B0" w:rsidRPr="00D904B0">
            <w:rPr>
              <w:rFonts w:ascii="Tahoma" w:hAnsi="Tahoma" w:cs="Tahoma"/>
              <w:noProof/>
              <w:sz w:val="24"/>
              <w:szCs w:val="24"/>
            </w:rPr>
            <w:t>(22)</w:t>
          </w:r>
          <w:r>
            <w:rPr>
              <w:rFonts w:ascii="Tahoma" w:hAnsi="Tahoma" w:cs="Tahoma"/>
              <w:sz w:val="24"/>
              <w:szCs w:val="24"/>
            </w:rPr>
            <w:fldChar w:fldCharType="end"/>
          </w:r>
        </w:sdtContent>
      </w:sdt>
    </w:p>
    <w:p w14:paraId="063A51C5" w14:textId="3B74CC41" w:rsidR="00100AF5" w:rsidRPr="005A5486" w:rsidRDefault="0040095D" w:rsidP="0040095D">
      <w:pPr>
        <w:spacing w:after="160" w:line="360" w:lineRule="auto"/>
        <w:ind w:left="2520"/>
        <w:jc w:val="both"/>
        <w:rPr>
          <w:rFonts w:ascii="Tahoma" w:hAnsi="Tahoma" w:cs="Tahoma"/>
          <w:sz w:val="24"/>
          <w:szCs w:val="24"/>
        </w:rPr>
      </w:pPr>
      <w:r>
        <w:rPr>
          <w:rFonts w:ascii="Tahoma" w:hAnsi="Tahoma" w:cs="Tahoma"/>
          <w:sz w:val="24"/>
          <w:szCs w:val="24"/>
        </w:rPr>
        <w:t>Por su parte</w:t>
      </w:r>
      <w:r w:rsidRPr="005A5486">
        <w:rPr>
          <w:rFonts w:ascii="Tahoma" w:hAnsi="Tahoma" w:cs="Tahoma"/>
          <w:sz w:val="24"/>
          <w:szCs w:val="24"/>
        </w:rPr>
        <w:t xml:space="preserve"> </w:t>
      </w:r>
      <w:r w:rsidR="00100AF5" w:rsidRPr="005A5486">
        <w:rPr>
          <w:rFonts w:ascii="Tahoma" w:hAnsi="Tahoma" w:cs="Tahoma"/>
          <w:sz w:val="24"/>
          <w:szCs w:val="24"/>
        </w:rPr>
        <w:t>Kendall (2005), dice que la postura es la composición de todas las articulaciones del cuerpo en todo momento dado, de forma que</w:t>
      </w:r>
      <w:r w:rsidR="00100AF5">
        <w:rPr>
          <w:rFonts w:ascii="Tahoma" w:hAnsi="Tahoma" w:cs="Tahoma"/>
          <w:sz w:val="24"/>
          <w:szCs w:val="24"/>
        </w:rPr>
        <w:t xml:space="preserve"> la postura modelo debería ser </w:t>
      </w:r>
      <w:r w:rsidR="00100AF5" w:rsidRPr="005A5486">
        <w:rPr>
          <w:rFonts w:ascii="Tahoma" w:hAnsi="Tahoma" w:cs="Tahoma"/>
          <w:sz w:val="24"/>
          <w:szCs w:val="24"/>
        </w:rPr>
        <w:t>aquella  que  implicara un  mínimo  de tensión y rigi</w:t>
      </w:r>
      <w:r w:rsidR="00100AF5">
        <w:rPr>
          <w:rFonts w:ascii="Tahoma" w:hAnsi="Tahoma" w:cs="Tahoma"/>
          <w:sz w:val="24"/>
          <w:szCs w:val="24"/>
        </w:rPr>
        <w:t xml:space="preserve">dez conduciendo  a  la  máxima </w:t>
      </w:r>
      <w:r w:rsidR="00100AF5" w:rsidRPr="005A5486">
        <w:rPr>
          <w:rFonts w:ascii="Tahoma" w:hAnsi="Tahoma" w:cs="Tahoma"/>
          <w:sz w:val="24"/>
          <w:szCs w:val="24"/>
        </w:rPr>
        <w:t xml:space="preserve">eficacia en el movimiento del cuerpo. </w:t>
      </w:r>
    </w:p>
    <w:p w14:paraId="209C8CB6" w14:textId="25879903" w:rsidR="00100AF5" w:rsidRDefault="0040095D" w:rsidP="0040095D">
      <w:pPr>
        <w:spacing w:after="160" w:line="360" w:lineRule="auto"/>
        <w:ind w:left="2520"/>
        <w:jc w:val="both"/>
        <w:rPr>
          <w:rFonts w:ascii="Tahoma" w:hAnsi="Tahoma" w:cs="Tahoma"/>
          <w:sz w:val="24"/>
          <w:szCs w:val="24"/>
        </w:rPr>
      </w:pPr>
      <w:r>
        <w:rPr>
          <w:rFonts w:ascii="Tahoma" w:hAnsi="Tahoma" w:cs="Tahoma"/>
          <w:sz w:val="24"/>
          <w:szCs w:val="24"/>
        </w:rPr>
        <w:t>Finalmente,</w:t>
      </w:r>
      <w:r w:rsidR="00100AF5" w:rsidRPr="005A5486">
        <w:rPr>
          <w:rFonts w:ascii="Tahoma" w:hAnsi="Tahoma" w:cs="Tahoma"/>
          <w:sz w:val="24"/>
          <w:szCs w:val="24"/>
        </w:rPr>
        <w:t xml:space="preserve"> Wales concreta que  la postura es la  posición  del cuerpo con respecto al  espacio  que le rodea; y, como se relaciona el sujeto con ella. Estand</w:t>
      </w:r>
      <w:r>
        <w:rPr>
          <w:rFonts w:ascii="Tahoma" w:hAnsi="Tahoma" w:cs="Tahoma"/>
          <w:sz w:val="24"/>
          <w:szCs w:val="24"/>
        </w:rPr>
        <w:t xml:space="preserve">o influenciada  por  factores: </w:t>
      </w:r>
      <w:r w:rsidR="00100AF5" w:rsidRPr="005A5486">
        <w:rPr>
          <w:rFonts w:ascii="Tahoma" w:hAnsi="Tahoma" w:cs="Tahoma"/>
          <w:sz w:val="24"/>
          <w:szCs w:val="24"/>
        </w:rPr>
        <w:t>culturales,  hereditarios,  profesionales,  hábitos,  pautas de comportamiento, modas, aspectos psicológicos, fuerza, flexibilidad, etc.</w:t>
      </w:r>
    </w:p>
    <w:p w14:paraId="30CEDF69" w14:textId="61C7250B" w:rsidR="00100AF5" w:rsidRPr="0040095D" w:rsidRDefault="00100AF5" w:rsidP="0040095D">
      <w:pPr>
        <w:pStyle w:val="Prrafodelista"/>
        <w:numPr>
          <w:ilvl w:val="0"/>
          <w:numId w:val="18"/>
        </w:numPr>
        <w:spacing w:after="160" w:line="360" w:lineRule="auto"/>
        <w:jc w:val="both"/>
        <w:rPr>
          <w:rFonts w:ascii="Tahoma" w:hAnsi="Tahoma" w:cs="Tahoma"/>
          <w:b/>
          <w:sz w:val="24"/>
          <w:szCs w:val="24"/>
        </w:rPr>
      </w:pPr>
      <w:r w:rsidRPr="0040095D">
        <w:rPr>
          <w:rFonts w:ascii="Tahoma" w:hAnsi="Tahoma" w:cs="Tahoma"/>
          <w:b/>
          <w:sz w:val="24"/>
          <w:szCs w:val="24"/>
        </w:rPr>
        <w:t xml:space="preserve"> FUNDAMENTOS DE LA POSTURA.</w:t>
      </w:r>
    </w:p>
    <w:p w14:paraId="0B5D88F4" w14:textId="0FD9E17E" w:rsidR="00100AF5" w:rsidRPr="005A5486" w:rsidRDefault="0040095D" w:rsidP="0040095D">
      <w:pPr>
        <w:spacing w:after="0" w:line="360" w:lineRule="auto"/>
        <w:ind w:left="1812" w:firstLine="708"/>
        <w:jc w:val="both"/>
        <w:rPr>
          <w:rFonts w:ascii="Tahoma" w:hAnsi="Tahoma" w:cs="Tahoma"/>
          <w:b/>
          <w:sz w:val="24"/>
          <w:szCs w:val="24"/>
        </w:rPr>
      </w:pPr>
      <w:r>
        <w:rPr>
          <w:rFonts w:ascii="Tahoma" w:hAnsi="Tahoma" w:cs="Tahoma"/>
          <w:b/>
          <w:sz w:val="24"/>
          <w:szCs w:val="24"/>
        </w:rPr>
        <w:t xml:space="preserve">a1. </w:t>
      </w:r>
      <w:r w:rsidR="00100AF5" w:rsidRPr="005A5486">
        <w:rPr>
          <w:rFonts w:ascii="Tahoma" w:hAnsi="Tahoma" w:cs="Tahoma"/>
          <w:b/>
          <w:sz w:val="24"/>
          <w:szCs w:val="24"/>
        </w:rPr>
        <w:t>Segmentos anatómicos.</w:t>
      </w:r>
    </w:p>
    <w:p w14:paraId="1E5BA8E6" w14:textId="77777777" w:rsidR="00100AF5" w:rsidRDefault="00100AF5" w:rsidP="0040095D">
      <w:pPr>
        <w:spacing w:after="160" w:line="360" w:lineRule="auto"/>
        <w:ind w:left="2520"/>
        <w:jc w:val="both"/>
        <w:rPr>
          <w:rFonts w:ascii="Tahoma" w:hAnsi="Tahoma" w:cs="Tahoma"/>
          <w:sz w:val="24"/>
          <w:szCs w:val="24"/>
        </w:rPr>
      </w:pPr>
      <w:r w:rsidRPr="005A5486">
        <w:rPr>
          <w:rFonts w:ascii="Tahoma" w:hAnsi="Tahoma" w:cs="Tahoma"/>
          <w:sz w:val="24"/>
          <w:szCs w:val="24"/>
        </w:rPr>
        <w:t xml:space="preserve">La  postura  es  una  combinación  posicional  de todas  las  articulaciones  del  cuerpo  en  un momento  determinado;  y,  </w:t>
      </w:r>
      <w:r w:rsidRPr="005A5486">
        <w:rPr>
          <w:rFonts w:ascii="Tahoma" w:hAnsi="Tahoma" w:cs="Tahoma"/>
          <w:sz w:val="24"/>
          <w:szCs w:val="24"/>
        </w:rPr>
        <w:lastRenderedPageBreak/>
        <w:t>la  mejor  manera  de describir  el  alinea</w:t>
      </w:r>
      <w:r>
        <w:rPr>
          <w:rFonts w:ascii="Tahoma" w:hAnsi="Tahoma" w:cs="Tahoma"/>
          <w:sz w:val="24"/>
          <w:szCs w:val="24"/>
        </w:rPr>
        <w:t xml:space="preserve">miento  postural  estático  es </w:t>
      </w:r>
      <w:r w:rsidRPr="005A5486">
        <w:rPr>
          <w:rFonts w:ascii="Tahoma" w:hAnsi="Tahoma" w:cs="Tahoma"/>
          <w:sz w:val="24"/>
          <w:szCs w:val="24"/>
        </w:rPr>
        <w:t>relacionándolo con las posiciones de las diversas</w:t>
      </w:r>
      <w:r>
        <w:rPr>
          <w:rFonts w:ascii="Tahoma" w:hAnsi="Tahoma" w:cs="Tahoma"/>
          <w:sz w:val="24"/>
          <w:szCs w:val="24"/>
        </w:rPr>
        <w:t xml:space="preserve"> </w:t>
      </w:r>
      <w:r w:rsidRPr="005A5486">
        <w:rPr>
          <w:rFonts w:ascii="Tahoma" w:hAnsi="Tahoma" w:cs="Tahoma"/>
          <w:sz w:val="24"/>
          <w:szCs w:val="24"/>
        </w:rPr>
        <w:t>articulaciones  y  de  los  segmentos  anatómicos</w:t>
      </w:r>
      <w:r>
        <w:rPr>
          <w:rFonts w:ascii="Tahoma" w:hAnsi="Tahoma" w:cs="Tahoma"/>
          <w:sz w:val="24"/>
          <w:szCs w:val="24"/>
        </w:rPr>
        <w:t>.</w:t>
      </w:r>
    </w:p>
    <w:p w14:paraId="3D6B3222" w14:textId="087F9DA2" w:rsidR="00100AF5" w:rsidRPr="005A5486" w:rsidRDefault="0040095D" w:rsidP="00996B9C">
      <w:pPr>
        <w:spacing w:after="0" w:line="360" w:lineRule="auto"/>
        <w:ind w:left="2514" w:firstLine="6"/>
        <w:jc w:val="both"/>
        <w:rPr>
          <w:rFonts w:ascii="Tahoma" w:hAnsi="Tahoma" w:cs="Tahoma"/>
          <w:b/>
          <w:sz w:val="24"/>
          <w:szCs w:val="24"/>
        </w:rPr>
      </w:pPr>
      <w:r>
        <w:rPr>
          <w:rFonts w:ascii="Tahoma" w:hAnsi="Tahoma" w:cs="Tahoma"/>
          <w:b/>
          <w:sz w:val="24"/>
          <w:szCs w:val="24"/>
        </w:rPr>
        <w:t xml:space="preserve">a2. </w:t>
      </w:r>
      <w:r w:rsidR="00100AF5" w:rsidRPr="005A5486">
        <w:rPr>
          <w:rFonts w:ascii="Tahoma" w:hAnsi="Tahoma" w:cs="Tahoma"/>
          <w:b/>
          <w:sz w:val="24"/>
          <w:szCs w:val="24"/>
        </w:rPr>
        <w:t xml:space="preserve">Posición anatómica y posición cero. </w:t>
      </w:r>
    </w:p>
    <w:p w14:paraId="546F0D21" w14:textId="77777777" w:rsidR="00100AF5" w:rsidRDefault="00100AF5" w:rsidP="00996B9C">
      <w:pPr>
        <w:spacing w:after="160" w:line="360" w:lineRule="auto"/>
        <w:ind w:left="2514" w:firstLine="6"/>
        <w:jc w:val="both"/>
        <w:rPr>
          <w:rFonts w:ascii="Tahoma" w:hAnsi="Tahoma" w:cs="Tahoma"/>
          <w:sz w:val="24"/>
          <w:szCs w:val="24"/>
        </w:rPr>
      </w:pPr>
      <w:r w:rsidRPr="005A5486">
        <w:rPr>
          <w:rFonts w:ascii="Tahoma" w:hAnsi="Tahoma" w:cs="Tahoma"/>
          <w:sz w:val="24"/>
          <w:szCs w:val="24"/>
        </w:rPr>
        <w:t>La posición anatómica del cuerpo consiste en una postura erecta o en pie, con la cara de frente, los brazos a  los lados  del tronco,  las palmas  de  las manos hacia delan</w:t>
      </w:r>
      <w:r>
        <w:rPr>
          <w:rFonts w:ascii="Tahoma" w:hAnsi="Tahoma" w:cs="Tahoma"/>
          <w:sz w:val="24"/>
          <w:szCs w:val="24"/>
        </w:rPr>
        <w:t xml:space="preserve">te con los dedos y pulgares en </w:t>
      </w:r>
      <w:r w:rsidRPr="005A5486">
        <w:rPr>
          <w:rFonts w:ascii="Tahoma" w:hAnsi="Tahoma" w:cs="Tahoma"/>
          <w:sz w:val="24"/>
          <w:szCs w:val="24"/>
        </w:rPr>
        <w:t>extensión;  siendo  ésta</w:t>
      </w:r>
      <w:r>
        <w:rPr>
          <w:rFonts w:ascii="Tahoma" w:hAnsi="Tahoma" w:cs="Tahoma"/>
          <w:sz w:val="24"/>
          <w:szCs w:val="24"/>
        </w:rPr>
        <w:t xml:space="preserve">  la  posición  de  referencia </w:t>
      </w:r>
      <w:r w:rsidRPr="005A5486">
        <w:rPr>
          <w:rFonts w:ascii="Tahoma" w:hAnsi="Tahoma" w:cs="Tahoma"/>
          <w:sz w:val="24"/>
          <w:szCs w:val="24"/>
        </w:rPr>
        <w:t>para  las  definicio</w:t>
      </w:r>
      <w:r>
        <w:rPr>
          <w:rFonts w:ascii="Tahoma" w:hAnsi="Tahoma" w:cs="Tahoma"/>
          <w:sz w:val="24"/>
          <w:szCs w:val="24"/>
        </w:rPr>
        <w:t xml:space="preserve">nes  y  descripciones  de  los </w:t>
      </w:r>
      <w:r w:rsidRPr="005A5486">
        <w:rPr>
          <w:rFonts w:ascii="Tahoma" w:hAnsi="Tahoma" w:cs="Tahoma"/>
          <w:sz w:val="24"/>
          <w:szCs w:val="24"/>
        </w:rPr>
        <w:t>planos  y  ejes  del  c</w:t>
      </w:r>
      <w:r>
        <w:rPr>
          <w:rFonts w:ascii="Tahoma" w:hAnsi="Tahoma" w:cs="Tahoma"/>
          <w:sz w:val="24"/>
          <w:szCs w:val="24"/>
        </w:rPr>
        <w:t xml:space="preserve">uerpo.  La  posición  cero  es </w:t>
      </w:r>
      <w:r w:rsidRPr="005A5486">
        <w:rPr>
          <w:rFonts w:ascii="Tahoma" w:hAnsi="Tahoma" w:cs="Tahoma"/>
          <w:sz w:val="24"/>
          <w:szCs w:val="24"/>
        </w:rPr>
        <w:t xml:space="preserve">similar  a  la  posición </w:t>
      </w:r>
      <w:r>
        <w:rPr>
          <w:rFonts w:ascii="Tahoma" w:hAnsi="Tahoma" w:cs="Tahoma"/>
          <w:sz w:val="24"/>
          <w:szCs w:val="24"/>
        </w:rPr>
        <w:t xml:space="preserve"> anatómica,  excepto  que  las </w:t>
      </w:r>
      <w:r w:rsidRPr="005A5486">
        <w:rPr>
          <w:rFonts w:ascii="Tahoma" w:hAnsi="Tahoma" w:cs="Tahoma"/>
          <w:sz w:val="24"/>
          <w:szCs w:val="24"/>
        </w:rPr>
        <w:t>manos  se  orien</w:t>
      </w:r>
      <w:r>
        <w:rPr>
          <w:rFonts w:ascii="Tahoma" w:hAnsi="Tahoma" w:cs="Tahoma"/>
          <w:sz w:val="24"/>
          <w:szCs w:val="24"/>
        </w:rPr>
        <w:t xml:space="preserve">tan  hacia  el  cuerpo  y  los </w:t>
      </w:r>
      <w:r w:rsidRPr="005A5486">
        <w:rPr>
          <w:rFonts w:ascii="Tahoma" w:hAnsi="Tahoma" w:cs="Tahoma"/>
          <w:sz w:val="24"/>
          <w:szCs w:val="24"/>
        </w:rPr>
        <w:t>antebrazos se  enc</w:t>
      </w:r>
      <w:r>
        <w:rPr>
          <w:rFonts w:ascii="Tahoma" w:hAnsi="Tahoma" w:cs="Tahoma"/>
          <w:sz w:val="24"/>
          <w:szCs w:val="24"/>
        </w:rPr>
        <w:t xml:space="preserve">uentran  a  medio camino entre </w:t>
      </w:r>
      <w:r w:rsidRPr="005A5486">
        <w:rPr>
          <w:rFonts w:ascii="Tahoma" w:hAnsi="Tahoma" w:cs="Tahoma"/>
          <w:sz w:val="24"/>
          <w:szCs w:val="24"/>
        </w:rPr>
        <w:t>la supinación y la pronación</w:t>
      </w:r>
      <w:r>
        <w:rPr>
          <w:rFonts w:ascii="Tahoma" w:hAnsi="Tahoma" w:cs="Tahoma"/>
          <w:sz w:val="24"/>
          <w:szCs w:val="24"/>
        </w:rPr>
        <w:t>.</w:t>
      </w:r>
    </w:p>
    <w:p w14:paraId="43578F78" w14:textId="046933FD" w:rsidR="00100AF5" w:rsidRPr="005A5486" w:rsidRDefault="00996B9C" w:rsidP="00996B9C">
      <w:pPr>
        <w:spacing w:after="0" w:line="360" w:lineRule="auto"/>
        <w:ind w:left="2508" w:firstLine="6"/>
        <w:jc w:val="both"/>
        <w:rPr>
          <w:rFonts w:ascii="Tahoma" w:hAnsi="Tahoma" w:cs="Tahoma"/>
          <w:b/>
          <w:sz w:val="24"/>
          <w:szCs w:val="24"/>
        </w:rPr>
      </w:pPr>
      <w:r>
        <w:rPr>
          <w:rFonts w:ascii="Tahoma" w:hAnsi="Tahoma" w:cs="Tahoma"/>
          <w:b/>
          <w:sz w:val="24"/>
          <w:szCs w:val="24"/>
        </w:rPr>
        <w:t xml:space="preserve">a3. </w:t>
      </w:r>
      <w:r w:rsidR="00100AF5" w:rsidRPr="005A5486">
        <w:rPr>
          <w:rFonts w:ascii="Tahoma" w:hAnsi="Tahoma" w:cs="Tahoma"/>
          <w:b/>
          <w:sz w:val="24"/>
          <w:szCs w:val="24"/>
        </w:rPr>
        <w:t>Centro de gravedad.</w:t>
      </w:r>
    </w:p>
    <w:p w14:paraId="1127B854" w14:textId="77777777" w:rsidR="00100AF5" w:rsidRDefault="00100AF5" w:rsidP="00996B9C">
      <w:pPr>
        <w:spacing w:after="160" w:line="360" w:lineRule="auto"/>
        <w:ind w:left="2508" w:firstLine="6"/>
        <w:jc w:val="both"/>
        <w:rPr>
          <w:rFonts w:ascii="Tahoma" w:hAnsi="Tahoma" w:cs="Tahoma"/>
          <w:sz w:val="24"/>
          <w:szCs w:val="24"/>
        </w:rPr>
      </w:pPr>
      <w:r w:rsidRPr="005A5486">
        <w:rPr>
          <w:rFonts w:ascii="Tahoma" w:hAnsi="Tahoma" w:cs="Tahoma"/>
          <w:sz w:val="24"/>
          <w:szCs w:val="24"/>
        </w:rPr>
        <w:t xml:space="preserve">El  centro de gravedad del cuerpo es básico para analizar  cualquier  posición  en  reposo  o movimiento.  Siendo  así,  Daniels  y  Worthingham (1981),  asevera  que  </w:t>
      </w:r>
      <w:r>
        <w:rPr>
          <w:rFonts w:ascii="Tahoma" w:hAnsi="Tahoma" w:cs="Tahoma"/>
          <w:sz w:val="24"/>
          <w:szCs w:val="24"/>
        </w:rPr>
        <w:t xml:space="preserve">el  centro  de  gravedad  está </w:t>
      </w:r>
      <w:r w:rsidRPr="005A5486">
        <w:rPr>
          <w:rFonts w:ascii="Tahoma" w:hAnsi="Tahoma" w:cs="Tahoma"/>
          <w:sz w:val="24"/>
          <w:szCs w:val="24"/>
        </w:rPr>
        <w:t>situado  en  el  cen</w:t>
      </w:r>
      <w:r>
        <w:rPr>
          <w:rFonts w:ascii="Tahoma" w:hAnsi="Tahoma" w:cs="Tahoma"/>
          <w:sz w:val="24"/>
          <w:szCs w:val="24"/>
        </w:rPr>
        <w:t xml:space="preserve">tro  exacto  de  la  masa  del </w:t>
      </w:r>
      <w:r w:rsidRPr="005A5486">
        <w:rPr>
          <w:rFonts w:ascii="Tahoma" w:hAnsi="Tahoma" w:cs="Tahoma"/>
          <w:sz w:val="24"/>
          <w:szCs w:val="24"/>
        </w:rPr>
        <w:t xml:space="preserve">cuerpo;  por donde pasa una línea imaginaria que divide  al  cuerpo  en  cuatro  planos;  y,  que  está situada ligeramente </w:t>
      </w:r>
      <w:r>
        <w:rPr>
          <w:rFonts w:ascii="Tahoma" w:hAnsi="Tahoma" w:cs="Tahoma"/>
          <w:sz w:val="24"/>
          <w:szCs w:val="24"/>
        </w:rPr>
        <w:t xml:space="preserve"> anterior al primero o segundo </w:t>
      </w:r>
      <w:r w:rsidRPr="005A5486">
        <w:rPr>
          <w:rFonts w:ascii="Tahoma" w:hAnsi="Tahoma" w:cs="Tahoma"/>
          <w:sz w:val="24"/>
          <w:szCs w:val="24"/>
        </w:rPr>
        <w:t>segmentos sacros</w:t>
      </w:r>
      <w:r>
        <w:rPr>
          <w:rFonts w:ascii="Tahoma" w:hAnsi="Tahoma" w:cs="Tahoma"/>
          <w:sz w:val="24"/>
          <w:szCs w:val="24"/>
        </w:rPr>
        <w:t>.</w:t>
      </w:r>
    </w:p>
    <w:p w14:paraId="3BD717CD" w14:textId="77777777" w:rsidR="00100AF5" w:rsidRDefault="00100AF5" w:rsidP="00996B9C">
      <w:pPr>
        <w:spacing w:after="160" w:line="360" w:lineRule="auto"/>
        <w:ind w:left="2508" w:firstLine="6"/>
        <w:jc w:val="both"/>
        <w:rPr>
          <w:rFonts w:ascii="Tahoma" w:hAnsi="Tahoma" w:cs="Tahoma"/>
          <w:sz w:val="24"/>
          <w:szCs w:val="24"/>
        </w:rPr>
      </w:pPr>
      <w:r w:rsidRPr="005A5486">
        <w:rPr>
          <w:rFonts w:ascii="Tahoma" w:hAnsi="Tahoma" w:cs="Tahoma"/>
          <w:sz w:val="24"/>
          <w:szCs w:val="24"/>
        </w:rPr>
        <w:t xml:space="preserve">Su posición puede variar según la constitución del individuo (ésta es más alta en los hombres y en niños que en las   mujeres, ya que es mayor el peso de la mitad superior del cuerpo);  además, en un mismo sujeto se desplaza hacia arriba, hacia abajo  o  hacia  los  lados,  según  los  cambios  en  la  posición  de  los  segmentos durante la actividad. </w:t>
      </w:r>
    </w:p>
    <w:p w14:paraId="45B8F089" w14:textId="52FC30D3" w:rsidR="00100AF5" w:rsidRPr="005A5486" w:rsidRDefault="00996B9C" w:rsidP="00996B9C">
      <w:pPr>
        <w:spacing w:after="0" w:line="360" w:lineRule="auto"/>
        <w:ind w:left="2502" w:firstLine="6"/>
        <w:jc w:val="both"/>
        <w:rPr>
          <w:rFonts w:ascii="Tahoma" w:hAnsi="Tahoma" w:cs="Tahoma"/>
          <w:b/>
          <w:sz w:val="24"/>
          <w:szCs w:val="24"/>
        </w:rPr>
      </w:pPr>
      <w:r>
        <w:rPr>
          <w:rFonts w:ascii="Tahoma" w:hAnsi="Tahoma" w:cs="Tahoma"/>
          <w:b/>
          <w:sz w:val="24"/>
          <w:szCs w:val="24"/>
        </w:rPr>
        <w:t xml:space="preserve">a4. </w:t>
      </w:r>
      <w:r w:rsidR="00100AF5" w:rsidRPr="005A5486">
        <w:rPr>
          <w:rFonts w:ascii="Tahoma" w:hAnsi="Tahoma" w:cs="Tahoma"/>
          <w:b/>
          <w:sz w:val="24"/>
          <w:szCs w:val="24"/>
        </w:rPr>
        <w:t>Superficie de apoyo</w:t>
      </w:r>
      <w:r w:rsidR="00100AF5">
        <w:rPr>
          <w:rFonts w:ascii="Tahoma" w:hAnsi="Tahoma" w:cs="Tahoma"/>
          <w:b/>
          <w:sz w:val="24"/>
          <w:szCs w:val="24"/>
        </w:rPr>
        <w:t>.</w:t>
      </w:r>
    </w:p>
    <w:p w14:paraId="62F0822C" w14:textId="77777777" w:rsidR="00100AF5" w:rsidRDefault="00100AF5" w:rsidP="00996B9C">
      <w:pPr>
        <w:spacing w:after="160" w:line="360" w:lineRule="auto"/>
        <w:ind w:left="2502" w:firstLine="6"/>
        <w:jc w:val="both"/>
        <w:rPr>
          <w:rFonts w:ascii="Tahoma" w:hAnsi="Tahoma" w:cs="Tahoma"/>
          <w:sz w:val="24"/>
          <w:szCs w:val="24"/>
        </w:rPr>
      </w:pPr>
      <w:r w:rsidRPr="005A5486">
        <w:rPr>
          <w:rFonts w:ascii="Tahoma" w:hAnsi="Tahoma" w:cs="Tahoma"/>
          <w:sz w:val="24"/>
          <w:szCs w:val="24"/>
        </w:rPr>
        <w:t>Constituida  por  el  apoyo  plantar  y  determinada por la separación de ambos pies</w:t>
      </w:r>
      <w:r>
        <w:rPr>
          <w:rFonts w:ascii="Tahoma" w:hAnsi="Tahoma" w:cs="Tahoma"/>
          <w:sz w:val="24"/>
          <w:szCs w:val="24"/>
        </w:rPr>
        <w:t>.</w:t>
      </w:r>
    </w:p>
    <w:p w14:paraId="3FBEB9FC" w14:textId="2FE9E62B" w:rsidR="00100AF5" w:rsidRPr="005A5486" w:rsidRDefault="00996B9C" w:rsidP="00996B9C">
      <w:pPr>
        <w:spacing w:after="0" w:line="360" w:lineRule="auto"/>
        <w:ind w:left="2502"/>
        <w:jc w:val="both"/>
        <w:rPr>
          <w:rFonts w:ascii="Tahoma" w:hAnsi="Tahoma" w:cs="Tahoma"/>
          <w:b/>
          <w:sz w:val="24"/>
          <w:szCs w:val="24"/>
        </w:rPr>
      </w:pPr>
      <w:r>
        <w:rPr>
          <w:rFonts w:ascii="Tahoma" w:hAnsi="Tahoma" w:cs="Tahoma"/>
          <w:b/>
          <w:sz w:val="24"/>
          <w:szCs w:val="24"/>
        </w:rPr>
        <w:lastRenderedPageBreak/>
        <w:t xml:space="preserve">a5. </w:t>
      </w:r>
      <w:r w:rsidR="00100AF5" w:rsidRPr="005A5486">
        <w:rPr>
          <w:rFonts w:ascii="Tahoma" w:hAnsi="Tahoma" w:cs="Tahoma"/>
          <w:b/>
          <w:sz w:val="24"/>
          <w:szCs w:val="24"/>
        </w:rPr>
        <w:t>Línea de gravedad</w:t>
      </w:r>
    </w:p>
    <w:p w14:paraId="12F1D6E2" w14:textId="77777777" w:rsidR="00100AF5" w:rsidRDefault="00100AF5" w:rsidP="00996B9C">
      <w:pPr>
        <w:spacing w:after="0" w:line="360" w:lineRule="auto"/>
        <w:ind w:left="2502"/>
        <w:jc w:val="both"/>
        <w:rPr>
          <w:rFonts w:ascii="Tahoma" w:hAnsi="Tahoma" w:cs="Tahoma"/>
          <w:sz w:val="24"/>
          <w:szCs w:val="24"/>
        </w:rPr>
      </w:pPr>
      <w:r w:rsidRPr="005A5486">
        <w:rPr>
          <w:rFonts w:ascii="Tahoma" w:hAnsi="Tahoma" w:cs="Tahoma"/>
          <w:sz w:val="24"/>
          <w:szCs w:val="24"/>
        </w:rPr>
        <w:t>Es  una  línea  vertical  que  atraviesa  el  centro  de  gravedad.  Con  el  sujeto  en posición de pie. Puede considerarse como una línea vertical imaginaria que pasa a  través  del  centro  de  gravedad  y  es  perpendicular  a  la  superficie  de  apoyo. Existen dos tipos; una línea de gravedad anteroposterior y otra lateral.</w:t>
      </w:r>
    </w:p>
    <w:p w14:paraId="62CD69E0"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Línea  de  gravedad  anteroposterior,  pasa  a través de:</w:t>
      </w:r>
    </w:p>
    <w:p w14:paraId="7D63A50A"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1.  Cabeza: lóbulo de la oreja.</w:t>
      </w:r>
    </w:p>
    <w:p w14:paraId="72BF7BB2"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2.  Hombro: centro.</w:t>
      </w:r>
    </w:p>
    <w:p w14:paraId="36F960AA"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3.  Cadera: trocánter mayor del fémur.</w:t>
      </w:r>
    </w:p>
    <w:p w14:paraId="17FE1D1F"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4.  Rodilla: por detrás de la rótula.</w:t>
      </w:r>
    </w:p>
    <w:p w14:paraId="0AAFED0E" w14:textId="77777777" w:rsidR="00100AF5" w:rsidRPr="005A5486" w:rsidRDefault="00100AF5" w:rsidP="00996B9C">
      <w:pPr>
        <w:spacing w:after="160" w:line="360" w:lineRule="auto"/>
        <w:ind w:left="2502"/>
        <w:jc w:val="both"/>
        <w:rPr>
          <w:rFonts w:ascii="Tahoma" w:hAnsi="Tahoma" w:cs="Tahoma"/>
          <w:sz w:val="24"/>
          <w:szCs w:val="24"/>
        </w:rPr>
      </w:pPr>
      <w:r>
        <w:rPr>
          <w:rFonts w:ascii="Tahoma" w:hAnsi="Tahoma" w:cs="Tahoma"/>
          <w:sz w:val="24"/>
          <w:szCs w:val="24"/>
        </w:rPr>
        <w:t>5.  Pie:</w:t>
      </w:r>
      <w:r w:rsidRPr="005A5486">
        <w:rPr>
          <w:rFonts w:ascii="Tahoma" w:hAnsi="Tahoma" w:cs="Tahoma"/>
          <w:sz w:val="24"/>
          <w:szCs w:val="24"/>
        </w:rPr>
        <w:t xml:space="preserve"> por  delante  del  maléolo externo del peroné.</w:t>
      </w:r>
    </w:p>
    <w:p w14:paraId="1A25EDCE"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Los individuos que presentan un grado anormal de  movilidad  tienden  a  exagerar  las  curvas vertebrales  y  a  permanecer  de  pie  con  las articulaciones  de  la  cadera  y  la  rodilla hiperextendidas.  La  pelvis  basculada  hacia adel</w:t>
      </w:r>
      <w:r>
        <w:rPr>
          <w:rFonts w:ascii="Tahoma" w:hAnsi="Tahoma" w:cs="Tahoma"/>
          <w:sz w:val="24"/>
          <w:szCs w:val="24"/>
        </w:rPr>
        <w:t>ante y la cabeza hacia adelante.</w:t>
      </w:r>
    </w:p>
    <w:p w14:paraId="3C20C8C2"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Línea de gravedad lateral, pasa a través de:</w:t>
      </w:r>
    </w:p>
    <w:p w14:paraId="50C29AE9"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1.  Cabeza: protuberancia occipital.</w:t>
      </w:r>
    </w:p>
    <w:p w14:paraId="54BDADB7" w14:textId="77777777" w:rsidR="00100AF5" w:rsidRPr="005A5486" w:rsidRDefault="00100AF5" w:rsidP="00996B9C">
      <w:pPr>
        <w:spacing w:after="160" w:line="360" w:lineRule="auto"/>
        <w:ind w:left="2502"/>
        <w:jc w:val="both"/>
        <w:rPr>
          <w:rFonts w:ascii="Tahoma" w:hAnsi="Tahoma" w:cs="Tahoma"/>
          <w:sz w:val="24"/>
          <w:szCs w:val="24"/>
        </w:rPr>
      </w:pPr>
      <w:r>
        <w:rPr>
          <w:rFonts w:ascii="Tahoma" w:hAnsi="Tahoma" w:cs="Tahoma"/>
          <w:sz w:val="24"/>
          <w:szCs w:val="24"/>
        </w:rPr>
        <w:t>2.  Columna:</w:t>
      </w:r>
      <w:r w:rsidRPr="005A5486">
        <w:rPr>
          <w:rFonts w:ascii="Tahoma" w:hAnsi="Tahoma" w:cs="Tahoma"/>
          <w:sz w:val="24"/>
          <w:szCs w:val="24"/>
        </w:rPr>
        <w:t xml:space="preserve"> apófisis  espinosa  de  la VII vértebra cervical.</w:t>
      </w:r>
    </w:p>
    <w:p w14:paraId="0BBE33DA"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3.  Cadera: pliegue interglúteo.</w:t>
      </w:r>
    </w:p>
    <w:p w14:paraId="1AD7FB07" w14:textId="77777777" w:rsidR="00100AF5" w:rsidRPr="005A5486" w:rsidRDefault="00100AF5" w:rsidP="00996B9C">
      <w:pPr>
        <w:spacing w:after="160" w:line="360" w:lineRule="auto"/>
        <w:ind w:left="2502"/>
        <w:jc w:val="both"/>
        <w:rPr>
          <w:rFonts w:ascii="Tahoma" w:hAnsi="Tahoma" w:cs="Tahoma"/>
          <w:sz w:val="24"/>
          <w:szCs w:val="24"/>
        </w:rPr>
      </w:pPr>
      <w:r>
        <w:rPr>
          <w:rFonts w:ascii="Tahoma" w:hAnsi="Tahoma" w:cs="Tahoma"/>
          <w:sz w:val="24"/>
          <w:szCs w:val="24"/>
        </w:rPr>
        <w:t>4.  Rodillas:</w:t>
      </w:r>
      <w:r w:rsidRPr="005A5486">
        <w:rPr>
          <w:rFonts w:ascii="Tahoma" w:hAnsi="Tahoma" w:cs="Tahoma"/>
          <w:sz w:val="24"/>
          <w:szCs w:val="24"/>
        </w:rPr>
        <w:t xml:space="preserve"> punto  medio  entre  las rodillas.</w:t>
      </w:r>
    </w:p>
    <w:p w14:paraId="6AC6044C"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5.  Pies: punto medio entre los talones.</w:t>
      </w:r>
    </w:p>
    <w:p w14:paraId="499FBFC2" w14:textId="77777777" w:rsidR="00100AF5"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La  línea  de  gravedad  corta idealment</w:t>
      </w:r>
      <w:r>
        <w:rPr>
          <w:rFonts w:ascii="Tahoma" w:hAnsi="Tahoma" w:cs="Tahoma"/>
          <w:sz w:val="24"/>
          <w:szCs w:val="24"/>
        </w:rPr>
        <w:t xml:space="preserve">e  el  cuerpo  en  dos  mitades </w:t>
      </w:r>
      <w:r w:rsidRPr="005A5486">
        <w:rPr>
          <w:rFonts w:ascii="Tahoma" w:hAnsi="Tahoma" w:cs="Tahoma"/>
          <w:sz w:val="24"/>
          <w:szCs w:val="24"/>
        </w:rPr>
        <w:t xml:space="preserve">simétricas. Aunque las desviaciones ligeras son </w:t>
      </w:r>
      <w:r w:rsidRPr="005A5486">
        <w:rPr>
          <w:rFonts w:ascii="Tahoma" w:hAnsi="Tahoma" w:cs="Tahoma"/>
          <w:sz w:val="24"/>
          <w:szCs w:val="24"/>
        </w:rPr>
        <w:lastRenderedPageBreak/>
        <w:t>comunes,  debe  tomarse  nota  cuidadosamente de  las  asimetrías  que  sobrepasan  el  grado menor</w:t>
      </w:r>
      <w:r>
        <w:rPr>
          <w:rFonts w:ascii="Tahoma" w:hAnsi="Tahoma" w:cs="Tahoma"/>
          <w:sz w:val="24"/>
          <w:szCs w:val="24"/>
        </w:rPr>
        <w:t>.</w:t>
      </w:r>
    </w:p>
    <w:p w14:paraId="108C61E7" w14:textId="77777777" w:rsidR="00100AF5" w:rsidRDefault="00100AF5" w:rsidP="00100AF5">
      <w:pPr>
        <w:spacing w:after="160" w:line="360" w:lineRule="auto"/>
        <w:ind w:left="1410"/>
        <w:jc w:val="both"/>
        <w:rPr>
          <w:rFonts w:ascii="Tahoma" w:hAnsi="Tahoma" w:cs="Tahoma"/>
          <w:sz w:val="24"/>
          <w:szCs w:val="24"/>
        </w:rPr>
      </w:pPr>
    </w:p>
    <w:p w14:paraId="74948806" w14:textId="5F2AC7F3" w:rsidR="00100AF5" w:rsidRPr="005A5486" w:rsidRDefault="00996B9C" w:rsidP="00996B9C">
      <w:pPr>
        <w:spacing w:after="0" w:line="360" w:lineRule="auto"/>
        <w:ind w:left="2502"/>
        <w:jc w:val="both"/>
        <w:rPr>
          <w:rFonts w:ascii="Tahoma" w:hAnsi="Tahoma" w:cs="Tahoma"/>
          <w:b/>
          <w:sz w:val="24"/>
          <w:szCs w:val="24"/>
        </w:rPr>
      </w:pPr>
      <w:r>
        <w:rPr>
          <w:rFonts w:ascii="Tahoma" w:hAnsi="Tahoma" w:cs="Tahoma"/>
          <w:b/>
          <w:sz w:val="24"/>
          <w:szCs w:val="24"/>
        </w:rPr>
        <w:t>B.</w:t>
      </w:r>
      <w:r w:rsidR="00100AF5" w:rsidRPr="005A5486">
        <w:rPr>
          <w:rFonts w:ascii="Tahoma" w:hAnsi="Tahoma" w:cs="Tahoma"/>
          <w:b/>
          <w:sz w:val="24"/>
          <w:szCs w:val="24"/>
        </w:rPr>
        <w:t xml:space="preserve"> </w:t>
      </w:r>
      <w:r>
        <w:rPr>
          <w:rFonts w:ascii="Tahoma" w:hAnsi="Tahoma" w:cs="Tahoma"/>
          <w:b/>
          <w:sz w:val="24"/>
          <w:szCs w:val="24"/>
        </w:rPr>
        <w:t xml:space="preserve">EL </w:t>
      </w:r>
      <w:r w:rsidR="00100AF5" w:rsidRPr="005A5486">
        <w:rPr>
          <w:rFonts w:ascii="Tahoma" w:hAnsi="Tahoma" w:cs="Tahoma"/>
          <w:b/>
          <w:sz w:val="24"/>
          <w:szCs w:val="24"/>
        </w:rPr>
        <w:t>CONTROL</w:t>
      </w:r>
      <w:r>
        <w:rPr>
          <w:rFonts w:ascii="Tahoma" w:hAnsi="Tahoma" w:cs="Tahoma"/>
          <w:b/>
          <w:sz w:val="24"/>
          <w:szCs w:val="24"/>
        </w:rPr>
        <w:t xml:space="preserve"> DE LA POSTURA</w:t>
      </w:r>
      <w:r w:rsidR="00100AF5" w:rsidRPr="005A5486">
        <w:rPr>
          <w:rFonts w:ascii="Tahoma" w:hAnsi="Tahoma" w:cs="Tahoma"/>
          <w:b/>
          <w:sz w:val="24"/>
          <w:szCs w:val="24"/>
        </w:rPr>
        <w:t>.</w:t>
      </w:r>
    </w:p>
    <w:p w14:paraId="2492C28C" w14:textId="001F194A" w:rsidR="00100AF5" w:rsidRPr="005A5486" w:rsidRDefault="00996B9C" w:rsidP="00996B9C">
      <w:pPr>
        <w:spacing w:after="160" w:line="360" w:lineRule="auto"/>
        <w:ind w:left="2502"/>
        <w:jc w:val="both"/>
        <w:rPr>
          <w:rFonts w:ascii="Tahoma" w:hAnsi="Tahoma" w:cs="Tahoma"/>
          <w:sz w:val="24"/>
          <w:szCs w:val="24"/>
        </w:rPr>
      </w:pPr>
      <w:r>
        <w:rPr>
          <w:rFonts w:ascii="Tahoma" w:hAnsi="Tahoma" w:cs="Tahoma"/>
          <w:sz w:val="24"/>
          <w:szCs w:val="24"/>
        </w:rPr>
        <w:t xml:space="preserve">Denominado también Control Postural, es </w:t>
      </w:r>
      <w:r w:rsidR="00100AF5" w:rsidRPr="005A5486">
        <w:rPr>
          <w:rFonts w:ascii="Tahoma" w:hAnsi="Tahoma" w:cs="Tahoma"/>
          <w:sz w:val="24"/>
          <w:szCs w:val="24"/>
        </w:rPr>
        <w:t>el  resultado  final  de  un  proc</w:t>
      </w:r>
      <w:r w:rsidR="00100AF5">
        <w:rPr>
          <w:rFonts w:ascii="Tahoma" w:hAnsi="Tahoma" w:cs="Tahoma"/>
          <w:sz w:val="24"/>
          <w:szCs w:val="24"/>
        </w:rPr>
        <w:t xml:space="preserve">eso  dinámico  de  entradas  y </w:t>
      </w:r>
      <w:r w:rsidR="00100AF5" w:rsidRPr="005A5486">
        <w:rPr>
          <w:rFonts w:ascii="Tahoma" w:hAnsi="Tahoma" w:cs="Tahoma"/>
          <w:sz w:val="24"/>
          <w:szCs w:val="24"/>
        </w:rPr>
        <w:t>salidas de información que modulan el tono postural</w:t>
      </w:r>
      <w:r w:rsidR="00100AF5">
        <w:rPr>
          <w:rFonts w:ascii="Tahoma" w:hAnsi="Tahoma" w:cs="Tahoma"/>
          <w:sz w:val="24"/>
          <w:szCs w:val="24"/>
        </w:rPr>
        <w:t xml:space="preserve"> y el equilibrio, por medio de </w:t>
      </w:r>
      <w:r w:rsidR="00100AF5" w:rsidRPr="005A5486">
        <w:rPr>
          <w:rFonts w:ascii="Tahoma" w:hAnsi="Tahoma" w:cs="Tahoma"/>
          <w:sz w:val="24"/>
          <w:szCs w:val="24"/>
        </w:rPr>
        <w:t>complejos procesos psiconeurofisiológicos, que e</w:t>
      </w:r>
      <w:r w:rsidR="00100AF5">
        <w:rPr>
          <w:rFonts w:ascii="Tahoma" w:hAnsi="Tahoma" w:cs="Tahoma"/>
          <w:sz w:val="24"/>
          <w:szCs w:val="24"/>
        </w:rPr>
        <w:t xml:space="preserve">stán fuertemente condicionados </w:t>
      </w:r>
      <w:r w:rsidR="00100AF5" w:rsidRPr="005A5486">
        <w:rPr>
          <w:rFonts w:ascii="Tahoma" w:hAnsi="Tahoma" w:cs="Tahoma"/>
          <w:sz w:val="24"/>
          <w:szCs w:val="24"/>
        </w:rPr>
        <w:t>por la información proveniente de receptores específicos de la postura.</w:t>
      </w:r>
      <w:r>
        <w:rPr>
          <w:rFonts w:ascii="Tahoma" w:hAnsi="Tahoma" w:cs="Tahoma"/>
          <w:sz w:val="24"/>
          <w:szCs w:val="24"/>
        </w:rPr>
        <w:t xml:space="preserve"> </w:t>
      </w:r>
      <w:r w:rsidR="00100AF5" w:rsidRPr="005A5486">
        <w:rPr>
          <w:rFonts w:ascii="Tahoma" w:hAnsi="Tahoma" w:cs="Tahoma"/>
          <w:sz w:val="24"/>
          <w:szCs w:val="24"/>
        </w:rPr>
        <w:t>Las entradas corresponden a las informaciones sensoriales y sensitivas aportadas por  los  diferentes  captores;  mientras,  que  las  salidas  corresponden  a  las respuestas  motrices  estereotipadas;  y,  automáticas  ejecutadas  por  el  sistema efector  muscular,  una  vez  que  el  Sistema  Nervioso  Central  ha  tratado  las informaciones de las</w:t>
      </w:r>
      <w:r w:rsidR="00100AF5">
        <w:rPr>
          <w:rFonts w:ascii="Tahoma" w:hAnsi="Tahoma" w:cs="Tahoma"/>
          <w:sz w:val="24"/>
          <w:szCs w:val="24"/>
        </w:rPr>
        <w:t xml:space="preserve"> fuentes receptoras y efectoras.</w:t>
      </w:r>
      <w:r w:rsidR="00100AF5" w:rsidRPr="005A5486">
        <w:rPr>
          <w:rFonts w:ascii="Tahoma" w:hAnsi="Tahoma" w:cs="Tahoma"/>
          <w:sz w:val="24"/>
          <w:szCs w:val="24"/>
        </w:rPr>
        <w:t xml:space="preserve"> </w:t>
      </w:r>
    </w:p>
    <w:p w14:paraId="44E6252F" w14:textId="2DE83209" w:rsidR="00100AF5" w:rsidRPr="005A5486" w:rsidRDefault="00996B9C" w:rsidP="00996B9C">
      <w:pPr>
        <w:spacing w:after="160" w:line="360" w:lineRule="auto"/>
        <w:ind w:left="2502"/>
        <w:jc w:val="both"/>
        <w:rPr>
          <w:rFonts w:ascii="Tahoma" w:hAnsi="Tahoma" w:cs="Tahoma"/>
          <w:sz w:val="24"/>
          <w:szCs w:val="24"/>
        </w:rPr>
      </w:pPr>
      <w:r>
        <w:rPr>
          <w:rFonts w:ascii="Tahoma" w:hAnsi="Tahoma" w:cs="Tahoma"/>
          <w:sz w:val="24"/>
          <w:szCs w:val="24"/>
        </w:rPr>
        <w:t>Para las personas</w:t>
      </w:r>
      <w:r w:rsidR="00100AF5" w:rsidRPr="005A5486">
        <w:rPr>
          <w:rFonts w:ascii="Tahoma" w:hAnsi="Tahoma" w:cs="Tahoma"/>
          <w:sz w:val="24"/>
          <w:szCs w:val="24"/>
        </w:rPr>
        <w:t>, el área de  contacto con el suelo, representada por los pies, es pequeña  y  el  centro  de  gravedad  es  alto.  En  consecuencia,  para  asegurar  la estabilidad  en  posición  vertical,  el  cuerpo  dispone  de  mecanismos  de  feedback</w:t>
      </w:r>
      <w:r w:rsidR="00100AF5">
        <w:rPr>
          <w:rFonts w:ascii="Tahoma" w:hAnsi="Tahoma" w:cs="Tahoma"/>
          <w:sz w:val="24"/>
          <w:szCs w:val="24"/>
        </w:rPr>
        <w:t xml:space="preserve"> </w:t>
      </w:r>
      <w:r w:rsidR="00100AF5" w:rsidRPr="005A5486">
        <w:rPr>
          <w:rFonts w:ascii="Tahoma" w:hAnsi="Tahoma" w:cs="Tahoma"/>
          <w:sz w:val="24"/>
          <w:szCs w:val="24"/>
        </w:rPr>
        <w:t>sensomotores de control postural que generan una</w:t>
      </w:r>
      <w:r w:rsidR="00100AF5">
        <w:rPr>
          <w:rFonts w:ascii="Tahoma" w:hAnsi="Tahoma" w:cs="Tahoma"/>
          <w:sz w:val="24"/>
          <w:szCs w:val="24"/>
        </w:rPr>
        <w:t xml:space="preserve"> c</w:t>
      </w:r>
      <w:r w:rsidR="00801F99">
        <w:rPr>
          <w:rFonts w:ascii="Tahoma" w:hAnsi="Tahoma" w:cs="Tahoma"/>
          <w:sz w:val="24"/>
          <w:szCs w:val="24"/>
        </w:rPr>
        <w:t>ontinua torsión correctiva; s</w:t>
      </w:r>
      <w:r w:rsidR="00100AF5" w:rsidRPr="005A5486">
        <w:rPr>
          <w:rFonts w:ascii="Tahoma" w:hAnsi="Tahoma" w:cs="Tahoma"/>
          <w:sz w:val="24"/>
          <w:szCs w:val="24"/>
        </w:rPr>
        <w:t>u  eficacia,  va  a  depender  de  la  correcta  información  que  recibe  el  S</w:t>
      </w:r>
      <w:r>
        <w:rPr>
          <w:rFonts w:ascii="Tahoma" w:hAnsi="Tahoma" w:cs="Tahoma"/>
          <w:sz w:val="24"/>
          <w:szCs w:val="24"/>
        </w:rPr>
        <w:t xml:space="preserve">istema </w:t>
      </w:r>
      <w:r w:rsidR="00100AF5" w:rsidRPr="005A5486">
        <w:rPr>
          <w:rFonts w:ascii="Tahoma" w:hAnsi="Tahoma" w:cs="Tahoma"/>
          <w:sz w:val="24"/>
          <w:szCs w:val="24"/>
        </w:rPr>
        <w:t>N</w:t>
      </w:r>
      <w:r>
        <w:rPr>
          <w:rFonts w:ascii="Tahoma" w:hAnsi="Tahoma" w:cs="Tahoma"/>
          <w:sz w:val="24"/>
          <w:szCs w:val="24"/>
        </w:rPr>
        <w:t xml:space="preserve">ervioso </w:t>
      </w:r>
      <w:r w:rsidR="00100AF5" w:rsidRPr="005A5486">
        <w:rPr>
          <w:rFonts w:ascii="Tahoma" w:hAnsi="Tahoma" w:cs="Tahoma"/>
          <w:sz w:val="24"/>
          <w:szCs w:val="24"/>
        </w:rPr>
        <w:t>C</w:t>
      </w:r>
      <w:r>
        <w:rPr>
          <w:rFonts w:ascii="Tahoma" w:hAnsi="Tahoma" w:cs="Tahoma"/>
          <w:sz w:val="24"/>
          <w:szCs w:val="24"/>
        </w:rPr>
        <w:t>entral</w:t>
      </w:r>
      <w:r w:rsidR="00100AF5" w:rsidRPr="005A5486">
        <w:rPr>
          <w:rFonts w:ascii="Tahoma" w:hAnsi="Tahoma" w:cs="Tahoma"/>
          <w:sz w:val="24"/>
          <w:szCs w:val="24"/>
        </w:rPr>
        <w:t>, principalmente  desde  los  músculos  oculares,  aparato  masticatorio,  sistema vestibular  (Exocaptores)  relacionado con el equilibrio y  los receptores de presión situados en las plantas de los pies, los órganos tendinosos de Golgi y los husos musculares  situados  en  los  músculos  que  mueven  las  articulaciones  de  baja carga (Endocaptores)</w:t>
      </w:r>
      <w:r w:rsidR="00100AF5">
        <w:rPr>
          <w:rFonts w:ascii="Tahoma" w:hAnsi="Tahoma" w:cs="Tahoma"/>
          <w:sz w:val="24"/>
          <w:szCs w:val="24"/>
        </w:rPr>
        <w:t>.</w:t>
      </w:r>
    </w:p>
    <w:p w14:paraId="4C2D49D0"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lastRenderedPageBreak/>
        <w:t xml:space="preserve">Estos receptores sensoriales actúan como radares del organismo registrando todo lo  que  sucede  en  el  interior  y  exterior  de  nuestro  cuerpo,  informando permanentemente  de  la  posición  de  los  diferentes  segmentos  del  cuerpo relacionados  entre  sí  y  globalmente;  pero,  sobre  todo  detectan  y  transmiten  la mínima  variación  de  esta  posición.  Cuando  uno  o  </w:t>
      </w:r>
      <w:r>
        <w:rPr>
          <w:rFonts w:ascii="Tahoma" w:hAnsi="Tahoma" w:cs="Tahoma"/>
          <w:sz w:val="24"/>
          <w:szCs w:val="24"/>
        </w:rPr>
        <w:t xml:space="preserve">más  de  éstos  receptores  no </w:t>
      </w:r>
      <w:r w:rsidRPr="005A5486">
        <w:rPr>
          <w:rFonts w:ascii="Tahoma" w:hAnsi="Tahoma" w:cs="Tahoma"/>
          <w:sz w:val="24"/>
          <w:szCs w:val="24"/>
        </w:rPr>
        <w:t>funciona correctamente, se da un mal procesamiento de la información por parte</w:t>
      </w:r>
      <w:r>
        <w:rPr>
          <w:rFonts w:ascii="Tahoma" w:hAnsi="Tahoma" w:cs="Tahoma"/>
          <w:sz w:val="24"/>
          <w:szCs w:val="24"/>
        </w:rPr>
        <w:t xml:space="preserve"> </w:t>
      </w:r>
      <w:r w:rsidRPr="005A5486">
        <w:rPr>
          <w:rFonts w:ascii="Tahoma" w:hAnsi="Tahoma" w:cs="Tahoma"/>
          <w:sz w:val="24"/>
          <w:szCs w:val="24"/>
        </w:rPr>
        <w:t xml:space="preserve">del  Sistema  Nervioso  Central,  quien  desbalancea  el  tono  muscular;  y,  provoca tensiones asimétricas </w:t>
      </w:r>
      <w:r>
        <w:rPr>
          <w:rFonts w:ascii="Tahoma" w:hAnsi="Tahoma" w:cs="Tahoma"/>
          <w:sz w:val="24"/>
          <w:szCs w:val="24"/>
        </w:rPr>
        <w:t>que van a modificar nuestra pos</w:t>
      </w:r>
      <w:r w:rsidRPr="005A5486">
        <w:rPr>
          <w:rFonts w:ascii="Tahoma" w:hAnsi="Tahoma" w:cs="Tahoma"/>
          <w:sz w:val="24"/>
          <w:szCs w:val="24"/>
        </w:rPr>
        <w:t xml:space="preserve">tura. </w:t>
      </w:r>
    </w:p>
    <w:p w14:paraId="00758888"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En  ese  mismo  sentido,  el  sistema  vestibular  informa  a</w:t>
      </w:r>
      <w:r>
        <w:rPr>
          <w:rFonts w:ascii="Tahoma" w:hAnsi="Tahoma" w:cs="Tahoma"/>
          <w:sz w:val="24"/>
          <w:szCs w:val="24"/>
        </w:rPr>
        <w:t xml:space="preserve">l  cerebro  a  través  de  los </w:t>
      </w:r>
      <w:r w:rsidRPr="005A5486">
        <w:rPr>
          <w:rFonts w:ascii="Tahoma" w:hAnsi="Tahoma" w:cs="Tahoma"/>
          <w:sz w:val="24"/>
          <w:szCs w:val="24"/>
        </w:rPr>
        <w:t>conductos semicirculares  acerca  de los cambios  en la  posición  de la cabeza, la aceleración lineal y angular. Siendo su principal objetivo mantener la cabeza recta con respecto a la posición del cuerpo. Esta información se transmite a los núcleos vestibulares  en  el  cerebro  medio,  donde  se  inte</w:t>
      </w:r>
      <w:r>
        <w:rPr>
          <w:rFonts w:ascii="Tahoma" w:hAnsi="Tahoma" w:cs="Tahoma"/>
          <w:sz w:val="24"/>
          <w:szCs w:val="24"/>
        </w:rPr>
        <w:t xml:space="preserve">gra  con  la  información  del </w:t>
      </w:r>
      <w:r w:rsidRPr="005A5486">
        <w:rPr>
          <w:rFonts w:ascii="Tahoma" w:hAnsi="Tahoma" w:cs="Tahoma"/>
          <w:sz w:val="24"/>
          <w:szCs w:val="24"/>
        </w:rPr>
        <w:t>movimiento de los ojos, que nos proporciona dos tip</w:t>
      </w:r>
      <w:r>
        <w:rPr>
          <w:rFonts w:ascii="Tahoma" w:hAnsi="Tahoma" w:cs="Tahoma"/>
          <w:sz w:val="24"/>
          <w:szCs w:val="24"/>
        </w:rPr>
        <w:t xml:space="preserve">os de información:  Una visual </w:t>
      </w:r>
      <w:r w:rsidRPr="005A5486">
        <w:rPr>
          <w:rFonts w:ascii="Tahoma" w:hAnsi="Tahoma" w:cs="Tahoma"/>
          <w:sz w:val="24"/>
          <w:szCs w:val="24"/>
        </w:rPr>
        <w:t>doble (central y periférica) que nos informa sobre l</w:t>
      </w:r>
      <w:r>
        <w:rPr>
          <w:rFonts w:ascii="Tahoma" w:hAnsi="Tahoma" w:cs="Tahoma"/>
          <w:sz w:val="24"/>
          <w:szCs w:val="24"/>
        </w:rPr>
        <w:t xml:space="preserve">a posición de los objetos y el </w:t>
      </w:r>
      <w:r w:rsidRPr="005A5486">
        <w:rPr>
          <w:rFonts w:ascii="Tahoma" w:hAnsi="Tahoma" w:cs="Tahoma"/>
          <w:sz w:val="24"/>
          <w:szCs w:val="24"/>
        </w:rPr>
        <w:t xml:space="preserve">movimiento  del  cuerpo  en  el  espacio;  y,  otra  </w:t>
      </w:r>
      <w:r>
        <w:rPr>
          <w:rFonts w:ascii="Tahoma" w:hAnsi="Tahoma" w:cs="Tahoma"/>
          <w:sz w:val="24"/>
          <w:szCs w:val="24"/>
        </w:rPr>
        <w:t xml:space="preserve">óculomotriz,  que  proporciona </w:t>
      </w:r>
      <w:r w:rsidRPr="005A5486">
        <w:rPr>
          <w:rFonts w:ascii="Tahoma" w:hAnsi="Tahoma" w:cs="Tahoma"/>
          <w:sz w:val="24"/>
          <w:szCs w:val="24"/>
        </w:rPr>
        <w:t>informaciones del exterior y del interior.</w:t>
      </w:r>
    </w:p>
    <w:p w14:paraId="7A44EB7A" w14:textId="14012072"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El  pie  tiene  un  papel  principal  en  todas  las  situaciones  de  regulación  postural tanto  estáticas como  dinámicas, junto al ojo; y,  al vestíbulo. Según Bricot,  debe</w:t>
      </w:r>
      <w:r>
        <w:rPr>
          <w:rFonts w:ascii="Tahoma" w:hAnsi="Tahoma" w:cs="Tahoma"/>
          <w:sz w:val="24"/>
          <w:szCs w:val="24"/>
        </w:rPr>
        <w:t xml:space="preserve"> </w:t>
      </w:r>
      <w:r w:rsidRPr="005A5486">
        <w:rPr>
          <w:rFonts w:ascii="Tahoma" w:hAnsi="Tahoma" w:cs="Tahoma"/>
          <w:sz w:val="24"/>
          <w:szCs w:val="24"/>
        </w:rPr>
        <w:t>otorgarse  una  importancia  especial  al  pie,  ya  que  interviene  siempre  en  un</w:t>
      </w:r>
      <w:r>
        <w:rPr>
          <w:rFonts w:ascii="Tahoma" w:hAnsi="Tahoma" w:cs="Tahoma"/>
          <w:sz w:val="24"/>
          <w:szCs w:val="24"/>
        </w:rPr>
        <w:t xml:space="preserve"> </w:t>
      </w:r>
      <w:r w:rsidRPr="005A5486">
        <w:rPr>
          <w:rFonts w:ascii="Tahoma" w:hAnsi="Tahoma" w:cs="Tahoma"/>
          <w:sz w:val="24"/>
          <w:szCs w:val="24"/>
        </w:rPr>
        <w:t xml:space="preserve">desequilibrio postural; y, si una anomalía podal puede provocar un desequilibrio, desarrollará  una  deformación  adaptativa  del  pie,  de  tal  manera  que  permita mantener la deambulación normal. </w:t>
      </w:r>
    </w:p>
    <w:p w14:paraId="410A9E02" w14:textId="2E936EF3" w:rsidR="00100AF5"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lastRenderedPageBreak/>
        <w:t>Éste,  contiene  mecanoreceptores,  unos  sensibles  a  la  presión  y  a  los movimientos;  y,  otros  sensibles  al  mantenimiento  de  las  posiciones,  a  los movimientos;  y,  a  los  cambios  de  larga  duración  del  estado  cutáneo.  Están localizados a nivel de la cara plantar de los dedos del pie, del vértice de la cara interna  y  de  la  parte  anterior  del  borde  externo  del  pie.  Pero  también  posee</w:t>
      </w:r>
      <w:r>
        <w:rPr>
          <w:rFonts w:ascii="Tahoma" w:hAnsi="Tahoma" w:cs="Tahoma"/>
          <w:sz w:val="24"/>
          <w:szCs w:val="24"/>
        </w:rPr>
        <w:t xml:space="preserve"> </w:t>
      </w:r>
      <w:r w:rsidRPr="005A5486">
        <w:rPr>
          <w:rFonts w:ascii="Tahoma" w:hAnsi="Tahoma" w:cs="Tahoma"/>
          <w:sz w:val="24"/>
          <w:szCs w:val="24"/>
        </w:rPr>
        <w:t>endocaptores</w:t>
      </w:r>
      <w:r w:rsidR="00200765">
        <w:rPr>
          <w:rFonts w:ascii="Tahoma" w:hAnsi="Tahoma" w:cs="Tahoma"/>
          <w:sz w:val="24"/>
          <w:szCs w:val="24"/>
        </w:rPr>
        <w:t xml:space="preserve"> en músculos, tendones y articu</w:t>
      </w:r>
      <w:r w:rsidRPr="005A5486">
        <w:rPr>
          <w:rFonts w:ascii="Tahoma" w:hAnsi="Tahoma" w:cs="Tahoma"/>
          <w:sz w:val="24"/>
          <w:szCs w:val="24"/>
        </w:rPr>
        <w:t>laciones, lo que le confiere al pie el papel de palpador excepcional. A todo esto; se suman los centros superiores que tienen una acción de integración y control, de forma que la información nerviosa de  los  receptores  sensoriales  se  dirige  hacia  estructuras  subcorticales  y corticales,  permitiendo  el  control  del  sistema  tónico-postural  mediante  un  cierto número de reflejos que, como tales, son involuntarios.</w:t>
      </w:r>
    </w:p>
    <w:p w14:paraId="4F5C81C6"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De las estructuras responsables del control central, uno de los más implicados es el complejo nuclear vestibular, que recibe informa</w:t>
      </w:r>
      <w:r>
        <w:rPr>
          <w:rFonts w:ascii="Tahoma" w:hAnsi="Tahoma" w:cs="Tahoma"/>
          <w:sz w:val="24"/>
          <w:szCs w:val="24"/>
        </w:rPr>
        <w:t xml:space="preserve">ciones procedentes del sistema </w:t>
      </w:r>
      <w:r w:rsidRPr="005A5486">
        <w:rPr>
          <w:rFonts w:ascii="Tahoma" w:hAnsi="Tahoma" w:cs="Tahoma"/>
          <w:sz w:val="24"/>
          <w:szCs w:val="24"/>
        </w:rPr>
        <w:t>límbico, del colículo, del tálamo, del cerebelo y del c</w:t>
      </w:r>
      <w:r>
        <w:rPr>
          <w:rFonts w:ascii="Tahoma" w:hAnsi="Tahoma" w:cs="Tahoma"/>
          <w:sz w:val="24"/>
          <w:szCs w:val="24"/>
        </w:rPr>
        <w:t xml:space="preserve">órtex cerebral. Las aferencias </w:t>
      </w:r>
      <w:r w:rsidRPr="005A5486">
        <w:rPr>
          <w:rFonts w:ascii="Tahoma" w:hAnsi="Tahoma" w:cs="Tahoma"/>
          <w:sz w:val="24"/>
          <w:szCs w:val="24"/>
        </w:rPr>
        <w:t>espinales alcanzan igualmente la parte dorsal del complejo nuclear constituyendo así el sistema espino-vestibular.</w:t>
      </w:r>
    </w:p>
    <w:p w14:paraId="2AEB7AF9"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El  cerebelo  posee  un  papel  de  control  importante  porque  presenta  conexiones</w:t>
      </w:r>
      <w:r>
        <w:rPr>
          <w:rFonts w:ascii="Tahoma" w:hAnsi="Tahoma" w:cs="Tahoma"/>
          <w:sz w:val="24"/>
          <w:szCs w:val="24"/>
        </w:rPr>
        <w:t xml:space="preserve"> </w:t>
      </w:r>
      <w:r w:rsidRPr="005A5486">
        <w:rPr>
          <w:rFonts w:ascii="Tahoma" w:hAnsi="Tahoma" w:cs="Tahoma"/>
          <w:sz w:val="24"/>
          <w:szCs w:val="24"/>
        </w:rPr>
        <w:t>eferentes; y, aferentes con el complejo nuclear vestibular. Entre otras estructuras de control citamos  el núcleo rojo,  implicado  en  el contr</w:t>
      </w:r>
      <w:r>
        <w:rPr>
          <w:rFonts w:ascii="Tahoma" w:hAnsi="Tahoma" w:cs="Tahoma"/>
          <w:sz w:val="24"/>
          <w:szCs w:val="24"/>
        </w:rPr>
        <w:t xml:space="preserve">ol  de  la  motricidad  de  la </w:t>
      </w:r>
      <w:r w:rsidRPr="005A5486">
        <w:rPr>
          <w:rFonts w:ascii="Tahoma" w:hAnsi="Tahoma" w:cs="Tahoma"/>
          <w:sz w:val="24"/>
          <w:szCs w:val="24"/>
        </w:rPr>
        <w:t xml:space="preserve">cara  y de los miembros asegurando la regularidad </w:t>
      </w:r>
      <w:r>
        <w:rPr>
          <w:rFonts w:ascii="Tahoma" w:hAnsi="Tahoma" w:cs="Tahoma"/>
          <w:sz w:val="24"/>
          <w:szCs w:val="24"/>
        </w:rPr>
        <w:t xml:space="preserve">y precisión de movimientos, el </w:t>
      </w:r>
      <w:r w:rsidRPr="005A5486">
        <w:rPr>
          <w:rFonts w:ascii="Tahoma" w:hAnsi="Tahoma" w:cs="Tahoma"/>
          <w:sz w:val="24"/>
          <w:szCs w:val="24"/>
        </w:rPr>
        <w:t>neocerebelo, activo en la iniciación motriz y el aprendizaje interno del movimiento, y el sistema reticular, que recibe fibras de la sensi</w:t>
      </w:r>
      <w:r>
        <w:rPr>
          <w:rFonts w:ascii="Tahoma" w:hAnsi="Tahoma" w:cs="Tahoma"/>
          <w:sz w:val="24"/>
          <w:szCs w:val="24"/>
        </w:rPr>
        <w:t xml:space="preserve">bilidad somestésica y juega un </w:t>
      </w:r>
      <w:r w:rsidRPr="005A5486">
        <w:rPr>
          <w:rFonts w:ascii="Tahoma" w:hAnsi="Tahoma" w:cs="Tahoma"/>
          <w:sz w:val="24"/>
          <w:szCs w:val="24"/>
        </w:rPr>
        <w:t xml:space="preserve">papel  en  la  activación  global  del  sistema.  Intervienen  además  las  formaciones asociativas,  </w:t>
      </w:r>
      <w:r w:rsidRPr="005A5486">
        <w:rPr>
          <w:rFonts w:ascii="Tahoma" w:hAnsi="Tahoma" w:cs="Tahoma"/>
          <w:sz w:val="24"/>
          <w:szCs w:val="24"/>
        </w:rPr>
        <w:lastRenderedPageBreak/>
        <w:t>como  el  cuerpo  calloso  y  comisurales</w:t>
      </w:r>
      <w:r>
        <w:rPr>
          <w:rFonts w:ascii="Tahoma" w:hAnsi="Tahoma" w:cs="Tahoma"/>
          <w:sz w:val="24"/>
          <w:szCs w:val="24"/>
        </w:rPr>
        <w:t xml:space="preserve">,  que  permiten  los  cambios </w:t>
      </w:r>
      <w:r w:rsidRPr="005A5486">
        <w:rPr>
          <w:rFonts w:ascii="Tahoma" w:hAnsi="Tahoma" w:cs="Tahoma"/>
          <w:sz w:val="24"/>
          <w:szCs w:val="24"/>
        </w:rPr>
        <w:t>derecha-izquierda. Los estímulos captados por los diferentes receptores periféricos convergen hacia los  núcleos  sensitivos.  Desde  aquí  las  informa</w:t>
      </w:r>
      <w:r>
        <w:rPr>
          <w:rFonts w:ascii="Tahoma" w:hAnsi="Tahoma" w:cs="Tahoma"/>
          <w:sz w:val="24"/>
          <w:szCs w:val="24"/>
        </w:rPr>
        <w:t xml:space="preserve">ciones  alcanzan  los  centros </w:t>
      </w:r>
      <w:r w:rsidRPr="005A5486">
        <w:rPr>
          <w:rFonts w:ascii="Tahoma" w:hAnsi="Tahoma" w:cs="Tahoma"/>
          <w:sz w:val="24"/>
          <w:szCs w:val="24"/>
        </w:rPr>
        <w:t>superiores y descienden por las vías extralemniscales.</w:t>
      </w:r>
    </w:p>
    <w:p w14:paraId="26D96778" w14:textId="77777777" w:rsidR="00100AF5"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Los diferentes centros nerviosos una vez que reciben la información procedente de los distintos receptores sensoriales, traducen los defectos de demanda, unidos a las informaciones erróneas; y, elaboran una respuesta motriz, que transmiten a los  efectores.  Éstos  tienen  como  sustrato  los  sistemas  músculotendinosos  y</w:t>
      </w:r>
      <w:r>
        <w:rPr>
          <w:rFonts w:ascii="Tahoma" w:hAnsi="Tahoma" w:cs="Tahoma"/>
          <w:sz w:val="24"/>
          <w:szCs w:val="24"/>
        </w:rPr>
        <w:t xml:space="preserve"> </w:t>
      </w:r>
      <w:r w:rsidRPr="005A5486">
        <w:rPr>
          <w:rFonts w:ascii="Tahoma" w:hAnsi="Tahoma" w:cs="Tahoma"/>
          <w:sz w:val="24"/>
          <w:szCs w:val="24"/>
        </w:rPr>
        <w:t>osteoligamentarios,  somáticos  y  oculares,  que  permiten  una  corrección permanente, siendo a nivel del raquis, donde el efector muscular toma su mayor importancia ya que puede condicionar actitudes viciosas, distonías segmentarias; y, por último alteraciones de la estática. Es necesario señalar que a este nivel, los receptores cervicales tendrán una acción primordial en caso de déficit del sistema laberíntico</w:t>
      </w:r>
      <w:r>
        <w:rPr>
          <w:rFonts w:ascii="Tahoma" w:hAnsi="Tahoma" w:cs="Tahoma"/>
          <w:sz w:val="24"/>
          <w:szCs w:val="24"/>
        </w:rPr>
        <w:t>.</w:t>
      </w:r>
    </w:p>
    <w:p w14:paraId="7D63253B" w14:textId="77777777" w:rsidR="00100AF5" w:rsidRPr="005A5486" w:rsidRDefault="00100AF5" w:rsidP="00996B9C">
      <w:pPr>
        <w:spacing w:after="160" w:line="360" w:lineRule="auto"/>
        <w:ind w:left="2502"/>
        <w:jc w:val="both"/>
        <w:rPr>
          <w:rFonts w:ascii="Tahoma" w:hAnsi="Tahoma" w:cs="Tahoma"/>
          <w:sz w:val="24"/>
          <w:szCs w:val="24"/>
        </w:rPr>
      </w:pPr>
      <w:r w:rsidRPr="005A5486">
        <w:rPr>
          <w:rFonts w:ascii="Tahoma" w:hAnsi="Tahoma" w:cs="Tahoma"/>
          <w:sz w:val="24"/>
          <w:szCs w:val="24"/>
        </w:rPr>
        <w:t xml:space="preserve">Siendo así podemos entender entonces que la postura corporal sufre la influencia de muchas fuerzas gravitacionales; y, de la armonía entre el sistema esquelético y neuromuscular. En el mismo sentido observamos que el sistema nervioso ejerce una significativa función en el control postural, entre la conducción, transmisión de las sensaciones sensitivas; y, en la realización de los actos motores. </w:t>
      </w:r>
    </w:p>
    <w:p w14:paraId="594D960A" w14:textId="4CFBA46D" w:rsidR="00100AF5" w:rsidRPr="00A57DD2" w:rsidRDefault="008C2791" w:rsidP="00996B9C">
      <w:pPr>
        <w:spacing w:after="160" w:line="360" w:lineRule="auto"/>
        <w:ind w:left="2502"/>
        <w:jc w:val="both"/>
        <w:rPr>
          <w:rFonts w:ascii="Tahoma" w:hAnsi="Tahoma" w:cs="Tahoma"/>
          <w:b/>
          <w:sz w:val="24"/>
          <w:szCs w:val="24"/>
        </w:rPr>
      </w:pPr>
      <w:r>
        <w:rPr>
          <w:rFonts w:ascii="Tahoma" w:hAnsi="Tahoma" w:cs="Tahoma"/>
          <w:b/>
          <w:sz w:val="24"/>
          <w:szCs w:val="24"/>
        </w:rPr>
        <w:t>C</w:t>
      </w:r>
      <w:r w:rsidR="00100AF5" w:rsidRPr="00A57DD2">
        <w:rPr>
          <w:rFonts w:ascii="Tahoma" w:hAnsi="Tahoma" w:cs="Tahoma"/>
          <w:b/>
          <w:sz w:val="24"/>
          <w:szCs w:val="24"/>
        </w:rPr>
        <w:t>. ALINEACIÓN CORPORAL</w:t>
      </w:r>
    </w:p>
    <w:p w14:paraId="1081D1A1"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Para  ello  debemos  asumir  que  la  línea  de  gravedad,  pasa perpendicular a la superficie  del cuerpo;  en e</w:t>
      </w:r>
      <w:r>
        <w:rPr>
          <w:rFonts w:ascii="Tahoma" w:hAnsi="Tahoma" w:cs="Tahoma"/>
          <w:sz w:val="24"/>
          <w:szCs w:val="24"/>
        </w:rPr>
        <w:t xml:space="preserve">l hombre la línea </w:t>
      </w:r>
      <w:r w:rsidRPr="00A57DD2">
        <w:rPr>
          <w:rFonts w:ascii="Tahoma" w:hAnsi="Tahoma" w:cs="Tahoma"/>
          <w:sz w:val="24"/>
          <w:szCs w:val="24"/>
        </w:rPr>
        <w:t>de gravedad pasa por:</w:t>
      </w:r>
    </w:p>
    <w:p w14:paraId="5F53D8B7"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  Detrás de la oreja.</w:t>
      </w:r>
    </w:p>
    <w:p w14:paraId="2EADCC68"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lastRenderedPageBreak/>
        <w:t>-  La región posterior de la columna cervical.</w:t>
      </w:r>
    </w:p>
    <w:p w14:paraId="5C878925"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  La parte anterior de la columna dorsal.</w:t>
      </w:r>
    </w:p>
    <w:p w14:paraId="56A548B3"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  La parte posterior de la columna lumbar.</w:t>
      </w:r>
    </w:p>
    <w:p w14:paraId="1DE2E953"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  La parte anterior de la columna sacra.</w:t>
      </w:r>
    </w:p>
    <w:p w14:paraId="251DD704"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 xml:space="preserve">-  Delante de la articulación del tobillo. </w:t>
      </w:r>
    </w:p>
    <w:p w14:paraId="04CE8155"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 xml:space="preserve">La  línea  de  gravedad  contiene  el  centro  de  gravedad,  que  varía  su  posición según la constitución del individuo (éste es más alto en los hombres y en niños que en las mujeres, ya que es mayor el peso de la mitad superior del cuerpo). Si se modifica el centro de gravedad,  nuestro cuerpo también será modificado, variará en cada una de las diferentes posturas que adopte, así podemos hablar de una alineación corporal ideal: </w:t>
      </w:r>
    </w:p>
    <w:p w14:paraId="01445B4C"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 xml:space="preserve">EN VISTA ANTERIOR </w:t>
      </w:r>
    </w:p>
    <w:p w14:paraId="366F15AD" w14:textId="77777777" w:rsidR="00100AF5" w:rsidRPr="00A57DD2" w:rsidRDefault="00100AF5" w:rsidP="00996B9C">
      <w:pPr>
        <w:pStyle w:val="Prrafodelista"/>
        <w:numPr>
          <w:ilvl w:val="0"/>
          <w:numId w:val="11"/>
        </w:numPr>
        <w:spacing w:after="0" w:line="360" w:lineRule="auto"/>
        <w:ind w:left="3222"/>
        <w:jc w:val="both"/>
        <w:rPr>
          <w:rFonts w:ascii="Tahoma" w:hAnsi="Tahoma" w:cs="Tahoma"/>
          <w:sz w:val="24"/>
          <w:szCs w:val="24"/>
        </w:rPr>
      </w:pPr>
      <w:r w:rsidRPr="00A57DD2">
        <w:rPr>
          <w:rFonts w:ascii="Tahoma" w:hAnsi="Tahoma" w:cs="Tahoma"/>
          <w:sz w:val="24"/>
          <w:szCs w:val="24"/>
        </w:rPr>
        <w:t>Cabeza: posición neutra.</w:t>
      </w:r>
    </w:p>
    <w:p w14:paraId="5E9F67FC" w14:textId="77777777" w:rsidR="00100AF5" w:rsidRPr="00A57DD2" w:rsidRDefault="00100AF5" w:rsidP="00996B9C">
      <w:pPr>
        <w:pStyle w:val="Prrafodelista"/>
        <w:numPr>
          <w:ilvl w:val="0"/>
          <w:numId w:val="11"/>
        </w:numPr>
        <w:spacing w:after="0" w:line="360" w:lineRule="auto"/>
        <w:ind w:left="3222"/>
        <w:jc w:val="both"/>
        <w:rPr>
          <w:rFonts w:ascii="Tahoma" w:hAnsi="Tahoma" w:cs="Tahoma"/>
          <w:sz w:val="24"/>
          <w:szCs w:val="24"/>
        </w:rPr>
      </w:pPr>
      <w:r w:rsidRPr="00A57DD2">
        <w:rPr>
          <w:rFonts w:ascii="Tahoma" w:hAnsi="Tahoma" w:cs="Tahoma"/>
          <w:sz w:val="24"/>
          <w:szCs w:val="24"/>
        </w:rPr>
        <w:t>Hombros: a nivel, ni elevados ni deprimidos.</w:t>
      </w:r>
    </w:p>
    <w:p w14:paraId="2465278F" w14:textId="77777777" w:rsidR="00100AF5" w:rsidRPr="00A57DD2" w:rsidRDefault="00100AF5" w:rsidP="00996B9C">
      <w:pPr>
        <w:pStyle w:val="Prrafodelista"/>
        <w:numPr>
          <w:ilvl w:val="0"/>
          <w:numId w:val="11"/>
        </w:numPr>
        <w:spacing w:after="0" w:line="360" w:lineRule="auto"/>
        <w:ind w:left="3222"/>
        <w:jc w:val="both"/>
        <w:rPr>
          <w:rFonts w:ascii="Tahoma" w:hAnsi="Tahoma" w:cs="Tahoma"/>
          <w:sz w:val="24"/>
          <w:szCs w:val="24"/>
        </w:rPr>
      </w:pPr>
      <w:r w:rsidRPr="00A57DD2">
        <w:rPr>
          <w:rFonts w:ascii="Tahoma" w:hAnsi="Tahoma" w:cs="Tahoma"/>
          <w:sz w:val="24"/>
          <w:szCs w:val="24"/>
        </w:rPr>
        <w:t>Tetillas o pezones: a nivel.</w:t>
      </w:r>
    </w:p>
    <w:p w14:paraId="57AB59D6" w14:textId="77777777" w:rsidR="00100AF5" w:rsidRPr="00A57DD2" w:rsidRDefault="00100AF5" w:rsidP="00996B9C">
      <w:pPr>
        <w:pStyle w:val="Prrafodelista"/>
        <w:numPr>
          <w:ilvl w:val="0"/>
          <w:numId w:val="11"/>
        </w:numPr>
        <w:spacing w:after="0" w:line="360" w:lineRule="auto"/>
        <w:ind w:left="3222"/>
        <w:jc w:val="both"/>
        <w:rPr>
          <w:rFonts w:ascii="Tahoma" w:hAnsi="Tahoma" w:cs="Tahoma"/>
          <w:sz w:val="24"/>
          <w:szCs w:val="24"/>
        </w:rPr>
      </w:pPr>
      <w:r w:rsidRPr="00A57DD2">
        <w:rPr>
          <w:rFonts w:ascii="Tahoma" w:hAnsi="Tahoma" w:cs="Tahoma"/>
          <w:sz w:val="24"/>
          <w:szCs w:val="24"/>
        </w:rPr>
        <w:t xml:space="preserve">Espacio toracobraquial: simétrico. </w:t>
      </w:r>
    </w:p>
    <w:p w14:paraId="63A24C1E" w14:textId="77777777" w:rsidR="00100AF5" w:rsidRPr="00A57DD2" w:rsidRDefault="00100AF5" w:rsidP="00996B9C">
      <w:pPr>
        <w:pStyle w:val="Prrafodelista"/>
        <w:numPr>
          <w:ilvl w:val="0"/>
          <w:numId w:val="11"/>
        </w:numPr>
        <w:spacing w:after="0" w:line="360" w:lineRule="auto"/>
        <w:ind w:left="3222"/>
        <w:jc w:val="both"/>
        <w:rPr>
          <w:rFonts w:ascii="Tahoma" w:hAnsi="Tahoma" w:cs="Tahoma"/>
          <w:sz w:val="24"/>
          <w:szCs w:val="24"/>
        </w:rPr>
      </w:pPr>
      <w:r w:rsidRPr="00A57DD2">
        <w:rPr>
          <w:rFonts w:ascii="Tahoma" w:hAnsi="Tahoma" w:cs="Tahoma"/>
          <w:sz w:val="24"/>
          <w:szCs w:val="24"/>
        </w:rPr>
        <w:t>Pelvis: espinas iliacas antero-superiores a la misma altura.</w:t>
      </w:r>
    </w:p>
    <w:p w14:paraId="644F11E2" w14:textId="77777777" w:rsidR="00100AF5" w:rsidRPr="00A57DD2" w:rsidRDefault="00100AF5" w:rsidP="00996B9C">
      <w:pPr>
        <w:pStyle w:val="Prrafodelista"/>
        <w:numPr>
          <w:ilvl w:val="0"/>
          <w:numId w:val="11"/>
        </w:numPr>
        <w:spacing w:after="0" w:line="360" w:lineRule="auto"/>
        <w:ind w:left="3222"/>
        <w:jc w:val="both"/>
        <w:rPr>
          <w:rFonts w:ascii="Tahoma" w:hAnsi="Tahoma" w:cs="Tahoma"/>
          <w:sz w:val="24"/>
          <w:szCs w:val="24"/>
        </w:rPr>
      </w:pPr>
      <w:r w:rsidRPr="00A57DD2">
        <w:rPr>
          <w:rFonts w:ascii="Tahoma" w:hAnsi="Tahoma" w:cs="Tahoma"/>
          <w:sz w:val="24"/>
          <w:szCs w:val="24"/>
        </w:rPr>
        <w:t>Rodillas: simétricas y equidistantes.</w:t>
      </w:r>
    </w:p>
    <w:p w14:paraId="486DF606" w14:textId="77777777" w:rsidR="00100AF5" w:rsidRPr="00A57DD2" w:rsidRDefault="00100AF5" w:rsidP="00996B9C">
      <w:pPr>
        <w:pStyle w:val="Prrafodelista"/>
        <w:numPr>
          <w:ilvl w:val="0"/>
          <w:numId w:val="11"/>
        </w:numPr>
        <w:spacing w:after="0" w:line="360" w:lineRule="auto"/>
        <w:ind w:left="3222"/>
        <w:jc w:val="both"/>
        <w:rPr>
          <w:rFonts w:ascii="Tahoma" w:hAnsi="Tahoma" w:cs="Tahoma"/>
          <w:sz w:val="24"/>
          <w:szCs w:val="24"/>
        </w:rPr>
      </w:pPr>
      <w:r w:rsidRPr="00A57DD2">
        <w:rPr>
          <w:rFonts w:ascii="Tahoma" w:hAnsi="Tahoma" w:cs="Tahoma"/>
          <w:sz w:val="24"/>
          <w:szCs w:val="24"/>
        </w:rPr>
        <w:t>Piernas: longitud simétrica.</w:t>
      </w:r>
    </w:p>
    <w:p w14:paraId="3D8425BD" w14:textId="77777777" w:rsidR="00100AF5" w:rsidRPr="00A57DD2" w:rsidRDefault="00100AF5" w:rsidP="00996B9C">
      <w:pPr>
        <w:pStyle w:val="Prrafodelista"/>
        <w:numPr>
          <w:ilvl w:val="0"/>
          <w:numId w:val="11"/>
        </w:numPr>
        <w:spacing w:line="360" w:lineRule="auto"/>
        <w:ind w:left="3222"/>
        <w:jc w:val="both"/>
        <w:rPr>
          <w:rFonts w:ascii="Tahoma" w:hAnsi="Tahoma" w:cs="Tahoma"/>
          <w:sz w:val="24"/>
          <w:szCs w:val="24"/>
        </w:rPr>
      </w:pPr>
      <w:r w:rsidRPr="00A57DD2">
        <w:rPr>
          <w:rFonts w:ascii="Tahoma" w:hAnsi="Tahoma" w:cs="Tahoma"/>
          <w:sz w:val="24"/>
          <w:szCs w:val="24"/>
        </w:rPr>
        <w:t>Pies: ligeramente abducidos.</w:t>
      </w:r>
    </w:p>
    <w:p w14:paraId="11A88A2C" w14:textId="77777777" w:rsidR="00100AF5" w:rsidRPr="00A57DD2" w:rsidRDefault="00100AF5" w:rsidP="00996B9C">
      <w:pPr>
        <w:spacing w:after="160" w:line="360" w:lineRule="auto"/>
        <w:ind w:left="2502"/>
        <w:jc w:val="both"/>
        <w:rPr>
          <w:rFonts w:ascii="Tahoma" w:hAnsi="Tahoma" w:cs="Tahoma"/>
          <w:sz w:val="24"/>
          <w:szCs w:val="24"/>
        </w:rPr>
      </w:pPr>
      <w:r w:rsidRPr="00A57DD2">
        <w:rPr>
          <w:rFonts w:ascii="Tahoma" w:hAnsi="Tahoma" w:cs="Tahoma"/>
          <w:sz w:val="24"/>
          <w:szCs w:val="24"/>
        </w:rPr>
        <w:t>EN VISTA LATERAL</w:t>
      </w:r>
    </w:p>
    <w:p w14:paraId="09C96A8B" w14:textId="77777777" w:rsidR="00100AF5" w:rsidRPr="00A57DD2" w:rsidRDefault="00100AF5" w:rsidP="00996B9C">
      <w:pPr>
        <w:pStyle w:val="Prrafodelista"/>
        <w:numPr>
          <w:ilvl w:val="0"/>
          <w:numId w:val="13"/>
        </w:numPr>
        <w:spacing w:after="0" w:line="360" w:lineRule="auto"/>
        <w:ind w:left="3222"/>
        <w:jc w:val="both"/>
        <w:rPr>
          <w:rFonts w:ascii="Tahoma" w:hAnsi="Tahoma" w:cs="Tahoma"/>
          <w:sz w:val="24"/>
          <w:szCs w:val="24"/>
        </w:rPr>
      </w:pPr>
      <w:r w:rsidRPr="00A57DD2">
        <w:rPr>
          <w:rFonts w:ascii="Tahoma" w:hAnsi="Tahoma" w:cs="Tahoma"/>
          <w:sz w:val="24"/>
          <w:szCs w:val="24"/>
        </w:rPr>
        <w:t>Cabeza: posición neutra, ni en extensión ni en flexión.</w:t>
      </w:r>
    </w:p>
    <w:p w14:paraId="0F08FE96" w14:textId="77777777" w:rsidR="00100AF5" w:rsidRPr="00A57DD2" w:rsidRDefault="00100AF5" w:rsidP="00996B9C">
      <w:pPr>
        <w:pStyle w:val="Prrafodelista"/>
        <w:numPr>
          <w:ilvl w:val="0"/>
          <w:numId w:val="13"/>
        </w:numPr>
        <w:spacing w:after="0" w:line="360" w:lineRule="auto"/>
        <w:ind w:left="3222"/>
        <w:jc w:val="both"/>
        <w:rPr>
          <w:rFonts w:ascii="Tahoma" w:hAnsi="Tahoma" w:cs="Tahoma"/>
          <w:sz w:val="24"/>
          <w:szCs w:val="24"/>
        </w:rPr>
      </w:pPr>
      <w:r w:rsidRPr="00A57DD2">
        <w:rPr>
          <w:rFonts w:ascii="Tahoma" w:hAnsi="Tahoma" w:cs="Tahoma"/>
          <w:sz w:val="24"/>
          <w:szCs w:val="24"/>
        </w:rPr>
        <w:t>Columna cervical: curva normal, ligeramente convexa hacia adelante.</w:t>
      </w:r>
    </w:p>
    <w:p w14:paraId="671B7AC9" w14:textId="77777777" w:rsidR="00100AF5" w:rsidRPr="00A57DD2" w:rsidRDefault="00100AF5" w:rsidP="00996B9C">
      <w:pPr>
        <w:pStyle w:val="Prrafodelista"/>
        <w:numPr>
          <w:ilvl w:val="0"/>
          <w:numId w:val="13"/>
        </w:numPr>
        <w:spacing w:after="0" w:line="360" w:lineRule="auto"/>
        <w:ind w:left="3222"/>
        <w:jc w:val="both"/>
        <w:rPr>
          <w:rFonts w:ascii="Tahoma" w:hAnsi="Tahoma" w:cs="Tahoma"/>
          <w:sz w:val="24"/>
          <w:szCs w:val="24"/>
        </w:rPr>
      </w:pPr>
      <w:r w:rsidRPr="00A57DD2">
        <w:rPr>
          <w:rFonts w:ascii="Tahoma" w:hAnsi="Tahoma" w:cs="Tahoma"/>
          <w:sz w:val="24"/>
          <w:szCs w:val="24"/>
        </w:rPr>
        <w:t>Escápula: pegada contra la parrilla costal.</w:t>
      </w:r>
    </w:p>
    <w:p w14:paraId="24425700" w14:textId="77777777" w:rsidR="00100AF5" w:rsidRPr="00A57DD2" w:rsidRDefault="00100AF5" w:rsidP="00996B9C">
      <w:pPr>
        <w:pStyle w:val="Prrafodelista"/>
        <w:numPr>
          <w:ilvl w:val="0"/>
          <w:numId w:val="13"/>
        </w:numPr>
        <w:spacing w:after="0" w:line="360" w:lineRule="auto"/>
        <w:ind w:left="3222"/>
        <w:jc w:val="both"/>
        <w:rPr>
          <w:rFonts w:ascii="Tahoma" w:hAnsi="Tahoma" w:cs="Tahoma"/>
          <w:sz w:val="24"/>
          <w:szCs w:val="24"/>
        </w:rPr>
      </w:pPr>
      <w:r w:rsidRPr="00A57DD2">
        <w:rPr>
          <w:rFonts w:ascii="Tahoma" w:hAnsi="Tahoma" w:cs="Tahoma"/>
          <w:sz w:val="24"/>
          <w:szCs w:val="24"/>
        </w:rPr>
        <w:t>Columna dorsal: curva normal, convexa hacia atrás.</w:t>
      </w:r>
    </w:p>
    <w:p w14:paraId="201056A5" w14:textId="77777777" w:rsidR="00100AF5" w:rsidRPr="00A57DD2" w:rsidRDefault="00100AF5" w:rsidP="00996B9C">
      <w:pPr>
        <w:pStyle w:val="Prrafodelista"/>
        <w:numPr>
          <w:ilvl w:val="0"/>
          <w:numId w:val="13"/>
        </w:numPr>
        <w:spacing w:after="0" w:line="360" w:lineRule="auto"/>
        <w:ind w:left="3222"/>
        <w:jc w:val="both"/>
        <w:rPr>
          <w:rFonts w:ascii="Tahoma" w:hAnsi="Tahoma" w:cs="Tahoma"/>
          <w:sz w:val="24"/>
          <w:szCs w:val="24"/>
        </w:rPr>
      </w:pPr>
      <w:r w:rsidRPr="00A57DD2">
        <w:rPr>
          <w:rFonts w:ascii="Tahoma" w:hAnsi="Tahoma" w:cs="Tahoma"/>
          <w:sz w:val="24"/>
          <w:szCs w:val="24"/>
        </w:rPr>
        <w:lastRenderedPageBreak/>
        <w:t>Columna lumbar: curva normal, convexa hacia adelante.</w:t>
      </w:r>
    </w:p>
    <w:p w14:paraId="2DD8C1E6" w14:textId="77777777" w:rsidR="00100AF5" w:rsidRPr="00A57DD2" w:rsidRDefault="00100AF5" w:rsidP="00996B9C">
      <w:pPr>
        <w:pStyle w:val="Prrafodelista"/>
        <w:numPr>
          <w:ilvl w:val="0"/>
          <w:numId w:val="13"/>
        </w:numPr>
        <w:spacing w:after="0" w:line="360" w:lineRule="auto"/>
        <w:ind w:left="3222"/>
        <w:jc w:val="both"/>
        <w:rPr>
          <w:rFonts w:ascii="Tahoma" w:hAnsi="Tahoma" w:cs="Tahoma"/>
          <w:sz w:val="24"/>
          <w:szCs w:val="24"/>
        </w:rPr>
      </w:pPr>
      <w:r w:rsidRPr="00A57DD2">
        <w:rPr>
          <w:rFonts w:ascii="Tahoma" w:hAnsi="Tahoma" w:cs="Tahoma"/>
          <w:sz w:val="24"/>
          <w:szCs w:val="24"/>
        </w:rPr>
        <w:t>Abdomen: plano o abombado.</w:t>
      </w:r>
    </w:p>
    <w:p w14:paraId="6F9352BE" w14:textId="77777777" w:rsidR="00100AF5" w:rsidRPr="00A57DD2" w:rsidRDefault="00100AF5" w:rsidP="00996B9C">
      <w:pPr>
        <w:pStyle w:val="Prrafodelista"/>
        <w:numPr>
          <w:ilvl w:val="0"/>
          <w:numId w:val="13"/>
        </w:numPr>
        <w:spacing w:after="0" w:line="360" w:lineRule="auto"/>
        <w:ind w:left="3222"/>
        <w:jc w:val="both"/>
        <w:rPr>
          <w:rFonts w:ascii="Tahoma" w:hAnsi="Tahoma" w:cs="Tahoma"/>
          <w:sz w:val="24"/>
          <w:szCs w:val="24"/>
        </w:rPr>
      </w:pPr>
      <w:r w:rsidRPr="00A57DD2">
        <w:rPr>
          <w:rFonts w:ascii="Tahoma" w:hAnsi="Tahoma" w:cs="Tahoma"/>
          <w:sz w:val="24"/>
          <w:szCs w:val="24"/>
        </w:rPr>
        <w:t>Pelvis: posición neutra, no basculada hacia adelante ni hacia atrás.</w:t>
      </w:r>
    </w:p>
    <w:p w14:paraId="01DA3A17" w14:textId="77777777" w:rsidR="00100AF5" w:rsidRPr="00A57DD2" w:rsidRDefault="00100AF5" w:rsidP="00996B9C">
      <w:pPr>
        <w:pStyle w:val="Prrafodelista"/>
        <w:numPr>
          <w:ilvl w:val="0"/>
          <w:numId w:val="13"/>
        </w:numPr>
        <w:spacing w:line="360" w:lineRule="auto"/>
        <w:ind w:left="3222"/>
        <w:jc w:val="both"/>
        <w:rPr>
          <w:rFonts w:ascii="Tahoma" w:hAnsi="Tahoma" w:cs="Tahoma"/>
          <w:sz w:val="24"/>
          <w:szCs w:val="24"/>
        </w:rPr>
      </w:pPr>
      <w:r w:rsidRPr="00A57DD2">
        <w:rPr>
          <w:rFonts w:ascii="Tahoma" w:hAnsi="Tahoma" w:cs="Tahoma"/>
          <w:sz w:val="24"/>
          <w:szCs w:val="24"/>
        </w:rPr>
        <w:t>Rodillas: posición neutra; ni flexionada ni hiperextendida.</w:t>
      </w:r>
    </w:p>
    <w:p w14:paraId="2BF32999" w14:textId="77777777" w:rsidR="00100AF5" w:rsidRPr="00A57DD2" w:rsidRDefault="00100AF5" w:rsidP="00996B9C">
      <w:pPr>
        <w:spacing w:after="160" w:line="360" w:lineRule="auto"/>
        <w:ind w:left="2502"/>
        <w:jc w:val="both"/>
        <w:rPr>
          <w:rFonts w:ascii="Tahoma" w:hAnsi="Tahoma" w:cs="Tahoma"/>
          <w:sz w:val="24"/>
          <w:szCs w:val="24"/>
        </w:rPr>
      </w:pPr>
      <w:r>
        <w:rPr>
          <w:rFonts w:ascii="Tahoma" w:hAnsi="Tahoma" w:cs="Tahoma"/>
          <w:sz w:val="24"/>
          <w:szCs w:val="24"/>
        </w:rPr>
        <w:t>E</w:t>
      </w:r>
      <w:r w:rsidRPr="00A57DD2">
        <w:rPr>
          <w:rFonts w:ascii="Tahoma" w:hAnsi="Tahoma" w:cs="Tahoma"/>
          <w:sz w:val="24"/>
          <w:szCs w:val="24"/>
        </w:rPr>
        <w:t xml:space="preserve">N VISTA POSTERIOR </w:t>
      </w:r>
    </w:p>
    <w:p w14:paraId="2A8F90A0" w14:textId="77777777" w:rsidR="00100AF5" w:rsidRPr="00A57DD2" w:rsidRDefault="00100AF5" w:rsidP="00996B9C">
      <w:pPr>
        <w:pStyle w:val="Prrafodelista"/>
        <w:numPr>
          <w:ilvl w:val="0"/>
          <w:numId w:val="12"/>
        </w:numPr>
        <w:spacing w:after="0" w:line="360" w:lineRule="auto"/>
        <w:ind w:left="3222"/>
        <w:jc w:val="both"/>
        <w:rPr>
          <w:rFonts w:ascii="Tahoma" w:hAnsi="Tahoma" w:cs="Tahoma"/>
          <w:sz w:val="24"/>
          <w:szCs w:val="24"/>
        </w:rPr>
      </w:pPr>
      <w:r w:rsidRPr="00A57DD2">
        <w:rPr>
          <w:rFonts w:ascii="Tahoma" w:hAnsi="Tahoma" w:cs="Tahoma"/>
          <w:sz w:val="24"/>
          <w:szCs w:val="24"/>
        </w:rPr>
        <w:t>Hombros: a nivel.</w:t>
      </w:r>
    </w:p>
    <w:p w14:paraId="60AC23E3" w14:textId="77777777" w:rsidR="00100AF5" w:rsidRPr="00A57DD2" w:rsidRDefault="00100AF5" w:rsidP="00996B9C">
      <w:pPr>
        <w:pStyle w:val="Prrafodelista"/>
        <w:numPr>
          <w:ilvl w:val="0"/>
          <w:numId w:val="12"/>
        </w:numPr>
        <w:spacing w:after="0" w:line="360" w:lineRule="auto"/>
        <w:ind w:left="3222"/>
        <w:jc w:val="both"/>
        <w:rPr>
          <w:rFonts w:ascii="Tahoma" w:hAnsi="Tahoma" w:cs="Tahoma"/>
          <w:sz w:val="24"/>
          <w:szCs w:val="24"/>
        </w:rPr>
      </w:pPr>
      <w:r w:rsidRPr="00A57DD2">
        <w:rPr>
          <w:rFonts w:ascii="Tahoma" w:hAnsi="Tahoma" w:cs="Tahoma"/>
          <w:sz w:val="24"/>
          <w:szCs w:val="24"/>
        </w:rPr>
        <w:t>Escápulas: posición  neutra,  bordes  internos  paralelos  y  separados alrededor de 7-8 cm.</w:t>
      </w:r>
    </w:p>
    <w:p w14:paraId="46E9AC88" w14:textId="77777777" w:rsidR="00100AF5" w:rsidRPr="00A57DD2" w:rsidRDefault="00100AF5" w:rsidP="00996B9C">
      <w:pPr>
        <w:pStyle w:val="Prrafodelista"/>
        <w:numPr>
          <w:ilvl w:val="0"/>
          <w:numId w:val="12"/>
        </w:numPr>
        <w:spacing w:after="0" w:line="360" w:lineRule="auto"/>
        <w:ind w:left="3222"/>
        <w:jc w:val="both"/>
        <w:rPr>
          <w:rFonts w:ascii="Tahoma" w:hAnsi="Tahoma" w:cs="Tahoma"/>
          <w:sz w:val="24"/>
          <w:szCs w:val="24"/>
        </w:rPr>
      </w:pPr>
      <w:r w:rsidRPr="00A57DD2">
        <w:rPr>
          <w:rFonts w:ascii="Tahoma" w:hAnsi="Tahoma" w:cs="Tahoma"/>
          <w:sz w:val="24"/>
          <w:szCs w:val="24"/>
        </w:rPr>
        <w:t>Columna: sin desviación lateral evidente.</w:t>
      </w:r>
    </w:p>
    <w:p w14:paraId="0D8CBAEC" w14:textId="77777777" w:rsidR="00100AF5" w:rsidRPr="00A57DD2" w:rsidRDefault="00100AF5" w:rsidP="00996B9C">
      <w:pPr>
        <w:pStyle w:val="Prrafodelista"/>
        <w:numPr>
          <w:ilvl w:val="0"/>
          <w:numId w:val="12"/>
        </w:numPr>
        <w:spacing w:after="0" w:line="360" w:lineRule="auto"/>
        <w:ind w:left="3222"/>
        <w:jc w:val="both"/>
        <w:rPr>
          <w:rFonts w:ascii="Tahoma" w:hAnsi="Tahoma" w:cs="Tahoma"/>
          <w:sz w:val="24"/>
          <w:szCs w:val="24"/>
        </w:rPr>
      </w:pPr>
      <w:r w:rsidRPr="00A57DD2">
        <w:rPr>
          <w:rFonts w:ascii="Tahoma" w:hAnsi="Tahoma" w:cs="Tahoma"/>
          <w:sz w:val="24"/>
          <w:szCs w:val="24"/>
        </w:rPr>
        <w:t>Cadera: pliegues glúteos al mismo nivel.</w:t>
      </w:r>
    </w:p>
    <w:p w14:paraId="6AEB9738" w14:textId="77777777" w:rsidR="00100AF5" w:rsidRPr="00A57DD2" w:rsidRDefault="00100AF5" w:rsidP="00996B9C">
      <w:pPr>
        <w:pStyle w:val="Prrafodelista"/>
        <w:numPr>
          <w:ilvl w:val="0"/>
          <w:numId w:val="12"/>
        </w:numPr>
        <w:spacing w:after="0" w:line="360" w:lineRule="auto"/>
        <w:ind w:left="3222"/>
        <w:jc w:val="both"/>
        <w:rPr>
          <w:rFonts w:ascii="Tahoma" w:hAnsi="Tahoma" w:cs="Tahoma"/>
          <w:sz w:val="24"/>
          <w:szCs w:val="24"/>
        </w:rPr>
      </w:pPr>
      <w:r w:rsidRPr="00A57DD2">
        <w:rPr>
          <w:rFonts w:ascii="Tahoma" w:hAnsi="Tahoma" w:cs="Tahoma"/>
          <w:sz w:val="24"/>
          <w:szCs w:val="24"/>
        </w:rPr>
        <w:t>Rodillas: pliegues poplíteos al mismo nivel.</w:t>
      </w:r>
    </w:p>
    <w:p w14:paraId="6B1534FB" w14:textId="77777777" w:rsidR="00100AF5" w:rsidRPr="00A57DD2" w:rsidRDefault="00100AF5" w:rsidP="00996B9C">
      <w:pPr>
        <w:pStyle w:val="Prrafodelista"/>
        <w:numPr>
          <w:ilvl w:val="0"/>
          <w:numId w:val="12"/>
        </w:numPr>
        <w:spacing w:after="0" w:line="360" w:lineRule="auto"/>
        <w:ind w:left="3222"/>
        <w:jc w:val="both"/>
        <w:rPr>
          <w:rFonts w:ascii="Tahoma" w:hAnsi="Tahoma" w:cs="Tahoma"/>
          <w:sz w:val="24"/>
          <w:szCs w:val="24"/>
        </w:rPr>
      </w:pPr>
      <w:r w:rsidRPr="00A57DD2">
        <w:rPr>
          <w:rFonts w:ascii="Tahoma" w:hAnsi="Tahoma" w:cs="Tahoma"/>
          <w:sz w:val="24"/>
          <w:szCs w:val="24"/>
        </w:rPr>
        <w:t>Extremidades inferiores: rectas, ni en varo ni en valgo.</w:t>
      </w:r>
    </w:p>
    <w:p w14:paraId="279E61EB" w14:textId="77777777" w:rsidR="00100AF5" w:rsidRDefault="00100AF5" w:rsidP="00996B9C">
      <w:pPr>
        <w:pStyle w:val="Prrafodelista"/>
        <w:numPr>
          <w:ilvl w:val="0"/>
          <w:numId w:val="12"/>
        </w:numPr>
        <w:spacing w:after="0" w:line="360" w:lineRule="auto"/>
        <w:ind w:left="3222"/>
        <w:jc w:val="both"/>
        <w:rPr>
          <w:rFonts w:ascii="Tahoma" w:hAnsi="Tahoma" w:cs="Tahoma"/>
          <w:sz w:val="24"/>
          <w:szCs w:val="24"/>
        </w:rPr>
      </w:pPr>
      <w:r w:rsidRPr="00A57DD2">
        <w:rPr>
          <w:rFonts w:ascii="Tahoma" w:hAnsi="Tahoma" w:cs="Tahoma"/>
          <w:sz w:val="24"/>
          <w:szCs w:val="24"/>
        </w:rPr>
        <w:t>Pies: paralelos o con ligera desviación hacia afuera de las puntas, maléolo externo y margen externo de la planta del pie en el mismo plano vertical, con lo que el pie no está ni en pronación ni en supinación.</w:t>
      </w:r>
    </w:p>
    <w:p w14:paraId="021F3B08" w14:textId="77777777" w:rsidR="00100AF5" w:rsidRPr="00A57DD2" w:rsidRDefault="00100AF5" w:rsidP="00784E4F">
      <w:pPr>
        <w:pStyle w:val="Prrafodelista"/>
        <w:spacing w:after="0" w:line="360" w:lineRule="auto"/>
        <w:ind w:left="1416"/>
        <w:jc w:val="both"/>
        <w:rPr>
          <w:rFonts w:ascii="Tahoma" w:hAnsi="Tahoma" w:cs="Tahoma"/>
          <w:sz w:val="24"/>
          <w:szCs w:val="24"/>
        </w:rPr>
      </w:pPr>
    </w:p>
    <w:p w14:paraId="03286067" w14:textId="46C668D4" w:rsidR="00100AF5" w:rsidRPr="0057034E" w:rsidRDefault="00D33E63" w:rsidP="0057034E">
      <w:pPr>
        <w:pStyle w:val="Prrafodelista"/>
        <w:numPr>
          <w:ilvl w:val="0"/>
          <w:numId w:val="26"/>
        </w:numPr>
        <w:spacing w:after="160" w:line="360" w:lineRule="auto"/>
        <w:jc w:val="both"/>
        <w:rPr>
          <w:rFonts w:ascii="Tahoma" w:hAnsi="Tahoma" w:cs="Tahoma"/>
          <w:b/>
          <w:sz w:val="24"/>
          <w:szCs w:val="24"/>
        </w:rPr>
      </w:pPr>
      <w:r w:rsidRPr="0057034E">
        <w:rPr>
          <w:rFonts w:ascii="Tahoma" w:hAnsi="Tahoma" w:cs="Tahoma"/>
          <w:b/>
          <w:sz w:val="24"/>
          <w:szCs w:val="24"/>
        </w:rPr>
        <w:t>PRINCIPAL PROBLEMA POSTURAL</w:t>
      </w:r>
      <w:r w:rsidR="00100AF5" w:rsidRPr="0057034E">
        <w:rPr>
          <w:rFonts w:ascii="Tahoma" w:hAnsi="Tahoma" w:cs="Tahoma"/>
          <w:b/>
          <w:sz w:val="24"/>
          <w:szCs w:val="24"/>
        </w:rPr>
        <w:t xml:space="preserve"> </w:t>
      </w:r>
    </w:p>
    <w:p w14:paraId="05349420" w14:textId="196A1D9C" w:rsidR="00EA4A79" w:rsidRPr="00EA4A79" w:rsidRDefault="002D4270" w:rsidP="0057034E">
      <w:pPr>
        <w:pStyle w:val="Prrafodelista"/>
        <w:spacing w:after="160" w:line="360" w:lineRule="auto"/>
        <w:ind w:left="2824"/>
        <w:jc w:val="both"/>
        <w:rPr>
          <w:rFonts w:ascii="Tahoma" w:hAnsi="Tahoma" w:cs="Tahoma"/>
          <w:sz w:val="24"/>
          <w:szCs w:val="24"/>
        </w:rPr>
      </w:pPr>
      <w:r>
        <w:rPr>
          <w:rFonts w:ascii="Tahoma" w:hAnsi="Tahoma" w:cs="Tahoma"/>
          <w:sz w:val="24"/>
          <w:szCs w:val="24"/>
        </w:rPr>
        <w:t>Se encontró más incidencia en la escoliosis</w:t>
      </w:r>
    </w:p>
    <w:p w14:paraId="75FB02CF" w14:textId="53197D74" w:rsidR="00784E4F" w:rsidRDefault="0057034E" w:rsidP="00784E4F">
      <w:pPr>
        <w:pStyle w:val="Ttulo2"/>
        <w:spacing w:line="480" w:lineRule="auto"/>
        <w:ind w:left="1018"/>
        <w:rPr>
          <w:rFonts w:ascii="Arial" w:hAnsi="Arial" w:cs="Arial"/>
          <w:b/>
          <w:bCs/>
          <w:color w:val="000000"/>
          <w:sz w:val="24"/>
          <w:szCs w:val="24"/>
        </w:rPr>
      </w:pPr>
      <w:bookmarkStart w:id="1" w:name="_Toc516498438"/>
      <w:r>
        <w:rPr>
          <w:rFonts w:ascii="Arial" w:hAnsi="Arial" w:cs="Arial"/>
          <w:b/>
          <w:bCs/>
          <w:color w:val="000000"/>
          <w:sz w:val="24"/>
          <w:szCs w:val="24"/>
        </w:rPr>
        <w:t>2.3.3</w:t>
      </w:r>
      <w:r w:rsidR="00784E4F" w:rsidRPr="0001314F">
        <w:rPr>
          <w:rFonts w:ascii="Arial" w:hAnsi="Arial" w:cs="Arial"/>
          <w:b/>
          <w:bCs/>
          <w:color w:val="000000"/>
          <w:sz w:val="24"/>
          <w:szCs w:val="24"/>
        </w:rPr>
        <w:t xml:space="preserve">. </w:t>
      </w:r>
      <w:r w:rsidR="00784E4F">
        <w:rPr>
          <w:rFonts w:ascii="Arial" w:hAnsi="Arial" w:cs="Arial"/>
          <w:b/>
          <w:bCs/>
          <w:color w:val="000000"/>
          <w:sz w:val="24"/>
          <w:szCs w:val="24"/>
        </w:rPr>
        <w:t>ESCOLIOSIS</w:t>
      </w:r>
      <w:bookmarkEnd w:id="1"/>
    </w:p>
    <w:p w14:paraId="39A7B417" w14:textId="77777777" w:rsidR="00784E4F" w:rsidRDefault="00784E4F" w:rsidP="00784E4F">
      <w:pPr>
        <w:spacing w:line="360" w:lineRule="auto"/>
        <w:ind w:left="1726"/>
        <w:rPr>
          <w:rFonts w:ascii="Arial" w:hAnsi="Arial" w:cs="Arial"/>
          <w:sz w:val="24"/>
          <w:szCs w:val="24"/>
        </w:rPr>
      </w:pPr>
      <w:r>
        <w:rPr>
          <w:rFonts w:ascii="Arial" w:hAnsi="Arial" w:cs="Arial"/>
          <w:sz w:val="24"/>
          <w:szCs w:val="24"/>
        </w:rPr>
        <w:t xml:space="preserve">Para ubicar mejor la definición de escoliosis, es necesario ubicar primero algunas consideraciones sobre la columna vertebral, tal como se presenta a continuación: </w:t>
      </w:r>
    </w:p>
    <w:p w14:paraId="71B4979E" w14:textId="77777777" w:rsidR="00784E4F" w:rsidRPr="00550E69" w:rsidRDefault="00784E4F" w:rsidP="00784E4F">
      <w:pPr>
        <w:spacing w:after="0" w:line="360" w:lineRule="auto"/>
        <w:ind w:left="2434"/>
        <w:jc w:val="both"/>
        <w:rPr>
          <w:rFonts w:ascii="Arial" w:hAnsi="Arial" w:cs="Arial"/>
          <w:b/>
          <w:sz w:val="24"/>
          <w:szCs w:val="24"/>
        </w:rPr>
      </w:pPr>
      <w:r>
        <w:rPr>
          <w:rFonts w:ascii="Arial" w:hAnsi="Arial" w:cs="Arial"/>
          <w:b/>
          <w:sz w:val="24"/>
          <w:szCs w:val="24"/>
        </w:rPr>
        <w:t xml:space="preserve">Columna Vertebral: </w:t>
      </w:r>
      <w:r w:rsidRPr="00550E69">
        <w:rPr>
          <w:rFonts w:ascii="Arial" w:hAnsi="Arial" w:cs="Arial"/>
          <w:sz w:val="24"/>
          <w:szCs w:val="24"/>
        </w:rPr>
        <w:t>La  columna  vertebral,  también  denominada  raquis,  es  una estructura  ósea  en  forma  de  pilar  que  soporta  el  tronco, compuesta de  multitud  de  componentes  pasiv</w:t>
      </w:r>
      <w:r>
        <w:rPr>
          <w:rFonts w:ascii="Arial" w:hAnsi="Arial" w:cs="Arial"/>
          <w:sz w:val="24"/>
          <w:szCs w:val="24"/>
        </w:rPr>
        <w:t>os  y  activos</w:t>
      </w:r>
      <w:r w:rsidRPr="00550E69">
        <w:rPr>
          <w:rFonts w:ascii="Arial" w:hAnsi="Arial" w:cs="Arial"/>
          <w:sz w:val="24"/>
          <w:szCs w:val="24"/>
        </w:rPr>
        <w:t xml:space="preserve">;  es  un  sistema  dinámico  </w:t>
      </w:r>
      <w:r w:rsidRPr="00550E69">
        <w:rPr>
          <w:rFonts w:ascii="Arial" w:hAnsi="Arial" w:cs="Arial"/>
          <w:sz w:val="24"/>
          <w:szCs w:val="24"/>
        </w:rPr>
        <w:lastRenderedPageBreak/>
        <w:t>compuesto  por  elementos rígidos,  las  vértebras,  y  elementos  elásticos</w:t>
      </w:r>
      <w:r>
        <w:rPr>
          <w:rFonts w:ascii="Arial" w:hAnsi="Arial" w:cs="Arial"/>
          <w:sz w:val="24"/>
          <w:szCs w:val="24"/>
        </w:rPr>
        <w:t>,  los  discos  intervertebrales</w:t>
      </w:r>
      <w:r w:rsidRPr="00550E69">
        <w:rPr>
          <w:rFonts w:ascii="Arial" w:hAnsi="Arial" w:cs="Arial"/>
          <w:sz w:val="24"/>
          <w:szCs w:val="24"/>
        </w:rPr>
        <w:t xml:space="preserve">. Está compuesta por 33 huesos cortos (7 cervicales, 12 torácicas, 5 lumbares, que dan el movimiento total al raquis, más 5 sacras y 4 coccígeas) y 23 discos intervertebrales, los cuales tienen la función de la movilidad segmental. </w:t>
      </w:r>
      <w:sdt>
        <w:sdtPr>
          <w:rPr>
            <w:rFonts w:ascii="Arial" w:hAnsi="Arial" w:cs="Arial"/>
            <w:b/>
            <w:sz w:val="24"/>
            <w:szCs w:val="24"/>
          </w:rPr>
          <w:id w:val="-1749869679"/>
          <w:citation/>
        </w:sdtPr>
        <w:sdtEndPr/>
        <w:sdtContent>
          <w:r w:rsidRPr="00550E69">
            <w:rPr>
              <w:rFonts w:ascii="Arial" w:hAnsi="Arial" w:cs="Arial"/>
              <w:b/>
              <w:sz w:val="24"/>
              <w:szCs w:val="24"/>
            </w:rPr>
            <w:fldChar w:fldCharType="begin"/>
          </w:r>
          <w:r w:rsidRPr="00550E69">
            <w:rPr>
              <w:rFonts w:ascii="Arial" w:hAnsi="Arial" w:cs="Arial"/>
              <w:b/>
              <w:sz w:val="24"/>
              <w:szCs w:val="24"/>
            </w:rPr>
            <w:instrText xml:space="preserve"> CITATION Cap11Pag206 \l 10250 </w:instrText>
          </w:r>
          <w:r w:rsidRPr="00550E69">
            <w:rPr>
              <w:rFonts w:ascii="Arial" w:hAnsi="Arial" w:cs="Arial"/>
              <w:b/>
              <w:sz w:val="24"/>
              <w:szCs w:val="24"/>
            </w:rPr>
            <w:fldChar w:fldCharType="separate"/>
          </w:r>
          <w:r w:rsidR="00D904B0" w:rsidRPr="00D904B0">
            <w:rPr>
              <w:rFonts w:ascii="Arial" w:hAnsi="Arial" w:cs="Arial"/>
              <w:noProof/>
              <w:sz w:val="24"/>
              <w:szCs w:val="24"/>
            </w:rPr>
            <w:t>(23)</w:t>
          </w:r>
          <w:r w:rsidRPr="00550E69">
            <w:rPr>
              <w:rFonts w:ascii="Arial" w:hAnsi="Arial" w:cs="Arial"/>
              <w:b/>
              <w:sz w:val="24"/>
              <w:szCs w:val="24"/>
            </w:rPr>
            <w:fldChar w:fldCharType="end"/>
          </w:r>
        </w:sdtContent>
      </w:sdt>
    </w:p>
    <w:p w14:paraId="38296A41" w14:textId="77777777" w:rsidR="00784E4F" w:rsidRPr="00550E69" w:rsidRDefault="00784E4F" w:rsidP="00784E4F">
      <w:pPr>
        <w:spacing w:after="0" w:line="360" w:lineRule="auto"/>
        <w:ind w:left="2437"/>
        <w:jc w:val="both"/>
        <w:rPr>
          <w:rFonts w:ascii="Arial" w:hAnsi="Arial" w:cs="Arial"/>
          <w:b/>
          <w:sz w:val="24"/>
          <w:szCs w:val="24"/>
        </w:rPr>
      </w:pPr>
    </w:p>
    <w:p w14:paraId="27DE2225" w14:textId="77777777" w:rsidR="00784E4F" w:rsidRPr="00550E69" w:rsidRDefault="00784E4F" w:rsidP="00784E4F">
      <w:pPr>
        <w:spacing w:after="0" w:line="360" w:lineRule="auto"/>
        <w:ind w:left="2437" w:firstLine="705"/>
        <w:jc w:val="both"/>
        <w:rPr>
          <w:rFonts w:ascii="Arial" w:hAnsi="Arial" w:cs="Arial"/>
          <w:sz w:val="24"/>
          <w:szCs w:val="24"/>
        </w:rPr>
      </w:pPr>
      <w:r w:rsidRPr="00550E69">
        <w:rPr>
          <w:rFonts w:ascii="Arial" w:hAnsi="Arial" w:cs="Arial"/>
          <w:sz w:val="24"/>
          <w:szCs w:val="24"/>
        </w:rPr>
        <w:t xml:space="preserve">Una vértebra típica se podría decomponer básicamente en 2 partes: un cuerpo vertebral por delante y un arco posterior por detrás. El cuerpo vertebral es la parte más gruesa, tiene forma de cilindro aplastado con la cara posterior plana. El arco posterior es una especie de herradura en la que se sueldan a los lados las apófisis articulares quedando el arco dividido en dos porciones: la anterior que va del cuerpo vertebral al macizo de las apófisis articulares, es lo que llamamos el pedículo y la parte posterior que llamaremos la lámina. En la reunión de ambas láminas por detrás se encuentran las apófisis espinosas y finalmente emergiendo lateralmente de los macizos articulares se encuentran las apófisis transversas. </w:t>
      </w:r>
      <w:sdt>
        <w:sdtPr>
          <w:rPr>
            <w:rFonts w:ascii="Arial" w:hAnsi="Arial" w:cs="Arial"/>
            <w:b/>
            <w:sz w:val="24"/>
            <w:szCs w:val="24"/>
          </w:rPr>
          <w:id w:val="1285314244"/>
          <w:citation/>
        </w:sdtPr>
        <w:sdtEndPr/>
        <w:sdtContent>
          <w:r w:rsidRPr="00550E69">
            <w:rPr>
              <w:rFonts w:ascii="Arial" w:hAnsi="Arial" w:cs="Arial"/>
              <w:b/>
              <w:sz w:val="24"/>
              <w:szCs w:val="24"/>
            </w:rPr>
            <w:fldChar w:fldCharType="begin"/>
          </w:r>
          <w:r w:rsidRPr="00550E69">
            <w:rPr>
              <w:rFonts w:ascii="Arial" w:hAnsi="Arial" w:cs="Arial"/>
              <w:b/>
              <w:sz w:val="24"/>
              <w:szCs w:val="24"/>
            </w:rPr>
            <w:instrText xml:space="preserve"> CITATION Cap11columna \l 10250 </w:instrText>
          </w:r>
          <w:r w:rsidRPr="00550E69">
            <w:rPr>
              <w:rFonts w:ascii="Arial" w:hAnsi="Arial" w:cs="Arial"/>
              <w:b/>
              <w:sz w:val="24"/>
              <w:szCs w:val="24"/>
            </w:rPr>
            <w:fldChar w:fldCharType="separate"/>
          </w:r>
          <w:r w:rsidR="00D904B0" w:rsidRPr="00D904B0">
            <w:rPr>
              <w:rFonts w:ascii="Arial" w:hAnsi="Arial" w:cs="Arial"/>
              <w:noProof/>
              <w:sz w:val="24"/>
              <w:szCs w:val="24"/>
            </w:rPr>
            <w:t>(24)</w:t>
          </w:r>
          <w:r w:rsidRPr="00550E69">
            <w:rPr>
              <w:rFonts w:ascii="Arial" w:hAnsi="Arial" w:cs="Arial"/>
              <w:b/>
              <w:sz w:val="24"/>
              <w:szCs w:val="24"/>
            </w:rPr>
            <w:fldChar w:fldCharType="end"/>
          </w:r>
        </w:sdtContent>
      </w:sdt>
      <w:r w:rsidRPr="00550E69">
        <w:rPr>
          <w:rFonts w:ascii="Arial" w:hAnsi="Arial" w:cs="Arial"/>
          <w:b/>
          <w:sz w:val="24"/>
          <w:szCs w:val="24"/>
        </w:rPr>
        <w:t xml:space="preserve"> </w:t>
      </w:r>
    </w:p>
    <w:p w14:paraId="0FD0B9D0" w14:textId="77777777" w:rsidR="00784E4F" w:rsidRPr="00550E69" w:rsidRDefault="00784E4F" w:rsidP="00784E4F">
      <w:pPr>
        <w:spacing w:after="0" w:line="360" w:lineRule="auto"/>
        <w:ind w:left="2437"/>
        <w:jc w:val="both"/>
        <w:rPr>
          <w:rFonts w:ascii="Arial" w:hAnsi="Arial" w:cs="Arial"/>
          <w:sz w:val="24"/>
          <w:szCs w:val="24"/>
        </w:rPr>
      </w:pPr>
    </w:p>
    <w:p w14:paraId="55752845" w14:textId="77777777" w:rsidR="00784E4F" w:rsidRPr="00550E69" w:rsidRDefault="00784E4F" w:rsidP="00784E4F">
      <w:pPr>
        <w:spacing w:after="0" w:line="360" w:lineRule="auto"/>
        <w:ind w:left="2437" w:firstLine="705"/>
        <w:jc w:val="both"/>
        <w:rPr>
          <w:rFonts w:ascii="Arial" w:hAnsi="Arial" w:cs="Arial"/>
          <w:sz w:val="24"/>
          <w:szCs w:val="24"/>
        </w:rPr>
      </w:pPr>
      <w:r w:rsidRPr="00550E69">
        <w:rPr>
          <w:rFonts w:ascii="Arial" w:hAnsi="Arial" w:cs="Arial"/>
          <w:sz w:val="24"/>
          <w:szCs w:val="24"/>
        </w:rPr>
        <w:t xml:space="preserve">Esta  estructura  raquídea  asegura  tres  características  fundamentales para  su  funcionalidad:  dotar  de  rigidez  para  soportar  cargas  axiales, proteger  las  estructuras  del  sistema  nervioso  central  (médula, meninges  y raíces  nerviosas)  y  otorgar  una  adecuada  movilidad  y  flexibilidad  para  los principales  movimientos  del  tronco. Mecánicamente se entenderá mejor la columna si la observamos como tres pilares, siendo uno grande anterior y dos pequeños posteriores. El pilar anterior está formado por la superposición de los cuerpos de las vértebras y los discos intervertebrales. Los pilares posteriores son las estructuras verticales del arco vertebral, articulación superior e inferior unidas por los istmos. El pilar anterior está unido a los dos posteriores a través de los pedículos que resultan ser estructuras de altísima resistencia. </w:t>
      </w:r>
      <w:r w:rsidRPr="00550E69">
        <w:rPr>
          <w:rFonts w:ascii="Arial" w:hAnsi="Arial" w:cs="Arial"/>
          <w:sz w:val="24"/>
          <w:szCs w:val="24"/>
        </w:rPr>
        <w:lastRenderedPageBreak/>
        <w:t>Los dos pilares posteriores están unidos entre sí por las láminas. Entre ellos queda delimitado el agujero vertebral, que en el segmento lumbar es amplio y en forma de triángulo equilátero. El conjunto de los agujeros vertebrales superpuestos constituye el conducto raquídeo.</w:t>
      </w:r>
      <w:r w:rsidRPr="00550E69">
        <w:rPr>
          <w:rFonts w:ascii="Arial" w:hAnsi="Arial" w:cs="Arial"/>
          <w:b/>
          <w:sz w:val="24"/>
          <w:szCs w:val="24"/>
        </w:rPr>
        <w:t xml:space="preserve"> </w:t>
      </w:r>
      <w:sdt>
        <w:sdtPr>
          <w:rPr>
            <w:rFonts w:ascii="Arial" w:hAnsi="Arial" w:cs="Arial"/>
            <w:b/>
            <w:sz w:val="24"/>
            <w:szCs w:val="24"/>
          </w:rPr>
          <w:id w:val="-341234205"/>
          <w:citation/>
        </w:sdtPr>
        <w:sdtEndPr/>
        <w:sdtContent>
          <w:r w:rsidRPr="00550E69">
            <w:rPr>
              <w:rFonts w:ascii="Arial" w:hAnsi="Arial" w:cs="Arial"/>
              <w:b/>
              <w:sz w:val="24"/>
              <w:szCs w:val="24"/>
            </w:rPr>
            <w:fldChar w:fldCharType="begin"/>
          </w:r>
          <w:r w:rsidRPr="00550E69">
            <w:rPr>
              <w:rFonts w:ascii="Arial" w:hAnsi="Arial" w:cs="Arial"/>
              <w:b/>
              <w:sz w:val="24"/>
              <w:szCs w:val="24"/>
            </w:rPr>
            <w:instrText xml:space="preserve"> CITATION Sección3Anatomiafuncional \l 10250 </w:instrText>
          </w:r>
          <w:r w:rsidRPr="00550E69">
            <w:rPr>
              <w:rFonts w:ascii="Arial" w:hAnsi="Arial" w:cs="Arial"/>
              <w:b/>
              <w:sz w:val="24"/>
              <w:szCs w:val="24"/>
            </w:rPr>
            <w:fldChar w:fldCharType="separate"/>
          </w:r>
          <w:r w:rsidR="00D904B0" w:rsidRPr="00D904B0">
            <w:rPr>
              <w:rFonts w:ascii="Arial" w:hAnsi="Arial" w:cs="Arial"/>
              <w:noProof/>
              <w:sz w:val="24"/>
              <w:szCs w:val="24"/>
            </w:rPr>
            <w:t>(20)</w:t>
          </w:r>
          <w:r w:rsidRPr="00550E69">
            <w:rPr>
              <w:rFonts w:ascii="Arial" w:hAnsi="Arial" w:cs="Arial"/>
              <w:b/>
              <w:sz w:val="24"/>
              <w:szCs w:val="24"/>
            </w:rPr>
            <w:fldChar w:fldCharType="end"/>
          </w:r>
        </w:sdtContent>
      </w:sdt>
      <w:r w:rsidRPr="00550E69">
        <w:rPr>
          <w:rFonts w:ascii="Arial" w:hAnsi="Arial" w:cs="Arial"/>
          <w:b/>
          <w:sz w:val="24"/>
          <w:szCs w:val="24"/>
        </w:rPr>
        <w:t xml:space="preserve"> </w:t>
      </w:r>
    </w:p>
    <w:p w14:paraId="0A96B264" w14:textId="77777777" w:rsidR="00784E4F" w:rsidRPr="00550E69" w:rsidRDefault="00784E4F" w:rsidP="00784E4F">
      <w:pPr>
        <w:pStyle w:val="Prrafodelista"/>
        <w:spacing w:after="0" w:line="360" w:lineRule="auto"/>
        <w:ind w:left="2440"/>
        <w:jc w:val="both"/>
        <w:rPr>
          <w:rFonts w:ascii="Arial" w:hAnsi="Arial" w:cs="Arial"/>
          <w:sz w:val="24"/>
          <w:szCs w:val="24"/>
        </w:rPr>
      </w:pPr>
    </w:p>
    <w:p w14:paraId="52465934" w14:textId="451B0432" w:rsidR="00784E4F" w:rsidRPr="00550E69" w:rsidRDefault="00784E4F" w:rsidP="00784E4F">
      <w:pPr>
        <w:spacing w:after="160" w:line="360" w:lineRule="auto"/>
        <w:ind w:left="2434" w:firstLine="708"/>
        <w:jc w:val="both"/>
        <w:rPr>
          <w:rFonts w:ascii="Arial" w:hAnsi="Arial" w:cs="Arial"/>
          <w:sz w:val="24"/>
          <w:szCs w:val="24"/>
        </w:rPr>
      </w:pPr>
      <w:r w:rsidRPr="00550E69">
        <w:rPr>
          <w:rFonts w:ascii="Arial" w:hAnsi="Arial" w:cs="Arial"/>
          <w:b/>
          <w:sz w:val="24"/>
          <w:szCs w:val="24"/>
        </w:rPr>
        <w:t>Alteraciones de la columna vertebral</w:t>
      </w:r>
      <w:r>
        <w:rPr>
          <w:rFonts w:ascii="Arial" w:hAnsi="Arial" w:cs="Arial"/>
          <w:b/>
          <w:sz w:val="24"/>
          <w:szCs w:val="24"/>
        </w:rPr>
        <w:t xml:space="preserve">: </w:t>
      </w:r>
      <w:r w:rsidRPr="00550E69">
        <w:rPr>
          <w:rFonts w:ascii="Arial" w:hAnsi="Arial" w:cs="Arial"/>
          <w:sz w:val="24"/>
          <w:szCs w:val="24"/>
        </w:rPr>
        <w:t>El  raquis  en  el  plano  sagital  muestra  sus  curvaturas  fisiológicas  con curvaturas  que  oscilan  entre  amplios  márgenes  de  normalidad.  No obstante,  cuando  se  superan  dichos  márgenes  por  exceso  o  por  defecto se  consideran  deformidades  del  raquis.  Dichas  alteraciones  podrán  darse por  incremento,  disminución,  abolición  e  incluso  inversión  de  las  curvas fisiológicas.  Al  aumento  de  la  concavidad  anterior  de  la  curva  torácica  se le  denomina  hipercifosis,  al  aumento  de  la  concavidad  posterior  de  la curvatura  lumbar  se  le  denomina  hiperlordosis,  a  la  disminución  de  las curvas fisiológicas dorso plano y a la aparición de cifosis lumbar o lordosis torácica se le d</w:t>
      </w:r>
      <w:r w:rsidR="00200765">
        <w:rPr>
          <w:rFonts w:ascii="Arial" w:hAnsi="Arial" w:cs="Arial"/>
          <w:sz w:val="24"/>
          <w:szCs w:val="24"/>
        </w:rPr>
        <w:t>enomina inversión de curvaturas</w:t>
      </w:r>
      <w:r w:rsidRPr="00550E69">
        <w:rPr>
          <w:rFonts w:ascii="Arial" w:hAnsi="Arial" w:cs="Arial"/>
          <w:sz w:val="24"/>
          <w:szCs w:val="24"/>
        </w:rPr>
        <w:t xml:space="preserve"> </w:t>
      </w:r>
      <w:sdt>
        <w:sdtPr>
          <w:rPr>
            <w:rFonts w:ascii="Arial" w:hAnsi="Arial" w:cs="Arial"/>
            <w:sz w:val="24"/>
            <w:szCs w:val="24"/>
          </w:rPr>
          <w:id w:val="-649514048"/>
          <w:citation/>
        </w:sdtPr>
        <w:sdtEndPr/>
        <w:sdtContent>
          <w:r w:rsidRPr="00550E69">
            <w:rPr>
              <w:rFonts w:ascii="Arial" w:hAnsi="Arial" w:cs="Arial"/>
              <w:sz w:val="24"/>
              <w:szCs w:val="24"/>
            </w:rPr>
            <w:fldChar w:fldCharType="begin"/>
          </w:r>
          <w:r w:rsidRPr="00550E69">
            <w:rPr>
              <w:rFonts w:ascii="Arial" w:hAnsi="Arial" w:cs="Arial"/>
              <w:sz w:val="24"/>
              <w:szCs w:val="24"/>
            </w:rPr>
            <w:instrText xml:space="preserve"> CITATION Escoliosiscap231 \l 10250 </w:instrText>
          </w:r>
          <w:r w:rsidRPr="00550E69">
            <w:rPr>
              <w:rFonts w:ascii="Arial" w:hAnsi="Arial" w:cs="Arial"/>
              <w:sz w:val="24"/>
              <w:szCs w:val="24"/>
            </w:rPr>
            <w:fldChar w:fldCharType="separate"/>
          </w:r>
          <w:r w:rsidR="00D904B0" w:rsidRPr="00D904B0">
            <w:rPr>
              <w:rFonts w:ascii="Arial" w:hAnsi="Arial" w:cs="Arial"/>
              <w:noProof/>
              <w:sz w:val="24"/>
              <w:szCs w:val="24"/>
            </w:rPr>
            <w:t>(25)</w:t>
          </w:r>
          <w:r w:rsidRPr="00550E69">
            <w:rPr>
              <w:rFonts w:ascii="Arial" w:hAnsi="Arial" w:cs="Arial"/>
              <w:sz w:val="24"/>
              <w:szCs w:val="24"/>
            </w:rPr>
            <w:fldChar w:fldCharType="end"/>
          </w:r>
        </w:sdtContent>
      </w:sdt>
      <w:r w:rsidRPr="00550E69">
        <w:rPr>
          <w:rFonts w:ascii="Arial" w:hAnsi="Arial" w:cs="Arial"/>
          <w:sz w:val="24"/>
          <w:szCs w:val="24"/>
        </w:rPr>
        <w:t xml:space="preserve">. </w:t>
      </w:r>
    </w:p>
    <w:p w14:paraId="6FD9068A" w14:textId="77777777" w:rsidR="00784E4F" w:rsidRPr="00221719" w:rsidRDefault="00784E4F" w:rsidP="00784E4F">
      <w:pPr>
        <w:spacing w:after="160" w:line="360" w:lineRule="auto"/>
        <w:ind w:left="2434" w:firstLine="708"/>
        <w:jc w:val="both"/>
        <w:rPr>
          <w:rFonts w:ascii="Arial" w:hAnsi="Arial" w:cs="Arial"/>
          <w:sz w:val="24"/>
          <w:szCs w:val="24"/>
        </w:rPr>
      </w:pPr>
      <w:r w:rsidRPr="00550E69">
        <w:rPr>
          <w:rFonts w:ascii="Arial" w:hAnsi="Arial" w:cs="Arial"/>
          <w:sz w:val="24"/>
          <w:szCs w:val="24"/>
        </w:rPr>
        <w:t xml:space="preserve">A partir de la postura estándar (posición anatómica), podemos encontrar alteraciones de desviación, báscula y rotación en los planos frontal, sagital y transversal, así como anomalías rotacionales alrededor de uno de estos ejes. </w:t>
      </w:r>
      <w:sdt>
        <w:sdtPr>
          <w:rPr>
            <w:rFonts w:ascii="Arial" w:hAnsi="Arial" w:cs="Arial"/>
            <w:sz w:val="24"/>
            <w:szCs w:val="24"/>
          </w:rPr>
          <w:id w:val="-1525243263"/>
          <w:citation/>
        </w:sdtPr>
        <w:sdtEndPr/>
        <w:sdtContent>
          <w:r w:rsidRPr="00550E69">
            <w:rPr>
              <w:rFonts w:ascii="Arial" w:hAnsi="Arial" w:cs="Arial"/>
              <w:sz w:val="24"/>
              <w:szCs w:val="24"/>
            </w:rPr>
            <w:fldChar w:fldCharType="begin"/>
          </w:r>
          <w:r w:rsidRPr="00550E69">
            <w:rPr>
              <w:rFonts w:ascii="Arial" w:hAnsi="Arial" w:cs="Arial"/>
              <w:sz w:val="24"/>
              <w:szCs w:val="24"/>
            </w:rPr>
            <w:instrText xml:space="preserve"> CITATION FAr14 \l 10250 </w:instrText>
          </w:r>
          <w:r w:rsidRPr="00550E69">
            <w:rPr>
              <w:rFonts w:ascii="Arial" w:hAnsi="Arial" w:cs="Arial"/>
              <w:sz w:val="24"/>
              <w:szCs w:val="24"/>
            </w:rPr>
            <w:fldChar w:fldCharType="separate"/>
          </w:r>
          <w:r w:rsidR="00D904B0" w:rsidRPr="00D904B0">
            <w:rPr>
              <w:rFonts w:ascii="Arial" w:hAnsi="Arial" w:cs="Arial"/>
              <w:noProof/>
              <w:sz w:val="24"/>
              <w:szCs w:val="24"/>
            </w:rPr>
            <w:t>(26)</w:t>
          </w:r>
          <w:r w:rsidRPr="00550E69">
            <w:rPr>
              <w:rFonts w:ascii="Arial" w:hAnsi="Arial" w:cs="Arial"/>
              <w:sz w:val="24"/>
              <w:szCs w:val="24"/>
            </w:rPr>
            <w:fldChar w:fldCharType="end"/>
          </w:r>
        </w:sdtContent>
      </w:sdt>
    </w:p>
    <w:p w14:paraId="73DCD67D" w14:textId="79552F05" w:rsidR="00784E4F" w:rsidRDefault="00784E4F" w:rsidP="00784E4F">
      <w:pPr>
        <w:spacing w:after="160" w:line="360" w:lineRule="auto"/>
        <w:ind w:left="2434"/>
        <w:jc w:val="both"/>
        <w:rPr>
          <w:rFonts w:ascii="Arial" w:hAnsi="Arial" w:cs="Arial"/>
          <w:sz w:val="24"/>
          <w:szCs w:val="24"/>
        </w:rPr>
      </w:pPr>
      <w:r w:rsidRPr="00867277">
        <w:rPr>
          <w:rFonts w:ascii="Arial" w:hAnsi="Arial" w:cs="Arial"/>
          <w:sz w:val="24"/>
          <w:szCs w:val="24"/>
        </w:rPr>
        <w:t>En el Plano Frontal encontramos:</w:t>
      </w:r>
      <w:r w:rsidRPr="00C86797">
        <w:rPr>
          <w:rFonts w:ascii="Arial" w:hAnsi="Arial" w:cs="Arial"/>
          <w:sz w:val="24"/>
          <w:szCs w:val="24"/>
        </w:rPr>
        <w:t xml:space="preserve"> </w:t>
      </w:r>
      <w:r w:rsidRPr="00867277">
        <w:rPr>
          <w:rFonts w:ascii="Arial" w:hAnsi="Arial" w:cs="Arial"/>
          <w:sz w:val="24"/>
          <w:szCs w:val="24"/>
        </w:rPr>
        <w:t>Escoliosis</w:t>
      </w:r>
      <w:r>
        <w:rPr>
          <w:rFonts w:ascii="Arial" w:hAnsi="Arial" w:cs="Arial"/>
          <w:sz w:val="24"/>
          <w:szCs w:val="24"/>
        </w:rPr>
        <w:t xml:space="preserve"> y a</w:t>
      </w:r>
      <w:r w:rsidRPr="00867277">
        <w:rPr>
          <w:rFonts w:ascii="Arial" w:hAnsi="Arial" w:cs="Arial"/>
          <w:sz w:val="24"/>
          <w:szCs w:val="24"/>
        </w:rPr>
        <w:t xml:space="preserve">ctitud </w:t>
      </w:r>
      <w:r>
        <w:rPr>
          <w:rFonts w:ascii="Arial" w:hAnsi="Arial" w:cs="Arial"/>
          <w:sz w:val="24"/>
          <w:szCs w:val="24"/>
        </w:rPr>
        <w:t xml:space="preserve">1 </w:t>
      </w:r>
      <w:r w:rsidRPr="00867277">
        <w:rPr>
          <w:rFonts w:ascii="Arial" w:hAnsi="Arial" w:cs="Arial"/>
          <w:sz w:val="24"/>
          <w:szCs w:val="24"/>
        </w:rPr>
        <w:t>escoliótica</w:t>
      </w:r>
      <w:r>
        <w:rPr>
          <w:rFonts w:ascii="Arial" w:hAnsi="Arial" w:cs="Arial"/>
          <w:sz w:val="24"/>
          <w:szCs w:val="24"/>
        </w:rPr>
        <w:t>.</w:t>
      </w:r>
    </w:p>
    <w:p w14:paraId="7A1D6B13" w14:textId="77777777" w:rsidR="00784E4F" w:rsidRDefault="00784E4F" w:rsidP="00784E4F">
      <w:pPr>
        <w:spacing w:after="160" w:line="360" w:lineRule="auto"/>
        <w:ind w:left="2434"/>
        <w:jc w:val="both"/>
        <w:rPr>
          <w:rFonts w:ascii="Arial" w:hAnsi="Arial" w:cs="Arial"/>
          <w:sz w:val="24"/>
          <w:szCs w:val="24"/>
        </w:rPr>
      </w:pPr>
      <w:r w:rsidRPr="00867277">
        <w:rPr>
          <w:rFonts w:ascii="Arial" w:hAnsi="Arial" w:cs="Arial"/>
          <w:sz w:val="24"/>
          <w:szCs w:val="24"/>
        </w:rPr>
        <w:t>En el Plano Sagital: Hiperlordosis</w:t>
      </w:r>
      <w:r>
        <w:rPr>
          <w:rFonts w:ascii="Arial" w:hAnsi="Arial" w:cs="Arial"/>
          <w:sz w:val="24"/>
          <w:szCs w:val="24"/>
        </w:rPr>
        <w:t>, h</w:t>
      </w:r>
      <w:r w:rsidRPr="00867277">
        <w:rPr>
          <w:rFonts w:ascii="Arial" w:hAnsi="Arial" w:cs="Arial"/>
          <w:sz w:val="24"/>
          <w:szCs w:val="24"/>
        </w:rPr>
        <w:t>ipercifosis</w:t>
      </w:r>
      <w:r>
        <w:rPr>
          <w:rFonts w:ascii="Arial" w:hAnsi="Arial" w:cs="Arial"/>
          <w:sz w:val="24"/>
          <w:szCs w:val="24"/>
        </w:rPr>
        <w:t>, d</w:t>
      </w:r>
      <w:r w:rsidRPr="00867277">
        <w:rPr>
          <w:rFonts w:ascii="Arial" w:hAnsi="Arial" w:cs="Arial"/>
          <w:sz w:val="24"/>
          <w:szCs w:val="24"/>
        </w:rPr>
        <w:t>orso plano</w:t>
      </w:r>
      <w:r>
        <w:rPr>
          <w:rFonts w:ascii="Arial" w:hAnsi="Arial" w:cs="Arial"/>
          <w:sz w:val="24"/>
          <w:szCs w:val="24"/>
        </w:rPr>
        <w:t xml:space="preserve"> y d</w:t>
      </w:r>
      <w:r w:rsidRPr="00C86797">
        <w:rPr>
          <w:rFonts w:ascii="Arial" w:hAnsi="Arial" w:cs="Arial"/>
          <w:sz w:val="24"/>
          <w:szCs w:val="24"/>
        </w:rPr>
        <w:t>orso invertido</w:t>
      </w:r>
      <w:r>
        <w:rPr>
          <w:rFonts w:ascii="Arial" w:hAnsi="Arial" w:cs="Arial"/>
          <w:sz w:val="24"/>
          <w:szCs w:val="24"/>
        </w:rPr>
        <w:t>.</w:t>
      </w:r>
    </w:p>
    <w:p w14:paraId="53F9CED2" w14:textId="1D8EDEBB" w:rsidR="00784E4F" w:rsidRDefault="00784E4F" w:rsidP="00784E4F">
      <w:pPr>
        <w:spacing w:after="160" w:line="360" w:lineRule="auto"/>
        <w:ind w:left="2434"/>
        <w:jc w:val="both"/>
        <w:rPr>
          <w:rFonts w:ascii="Arial" w:hAnsi="Arial" w:cs="Arial"/>
          <w:sz w:val="24"/>
          <w:szCs w:val="24"/>
        </w:rPr>
      </w:pPr>
    </w:p>
    <w:p w14:paraId="0D037717" w14:textId="77777777" w:rsidR="0022650A" w:rsidRDefault="0022650A" w:rsidP="00784E4F">
      <w:pPr>
        <w:spacing w:after="160" w:line="360" w:lineRule="auto"/>
        <w:ind w:left="2434"/>
        <w:jc w:val="both"/>
        <w:rPr>
          <w:rFonts w:ascii="Arial" w:hAnsi="Arial" w:cs="Arial"/>
          <w:sz w:val="24"/>
          <w:szCs w:val="24"/>
        </w:rPr>
      </w:pPr>
    </w:p>
    <w:p w14:paraId="31803FCE" w14:textId="77777777" w:rsidR="00784E4F" w:rsidRPr="00867277" w:rsidRDefault="00784E4F" w:rsidP="00784E4F">
      <w:pPr>
        <w:spacing w:after="160" w:line="360" w:lineRule="auto"/>
        <w:ind w:left="2434"/>
        <w:jc w:val="both"/>
        <w:rPr>
          <w:rFonts w:ascii="Arial" w:hAnsi="Arial" w:cs="Arial"/>
          <w:sz w:val="24"/>
          <w:szCs w:val="24"/>
        </w:rPr>
      </w:pPr>
    </w:p>
    <w:p w14:paraId="55A1A6DF" w14:textId="77777777" w:rsidR="00784E4F" w:rsidRPr="004A6D14" w:rsidRDefault="00784E4F" w:rsidP="00784E4F">
      <w:pPr>
        <w:pStyle w:val="Prrafodelista"/>
        <w:numPr>
          <w:ilvl w:val="0"/>
          <w:numId w:val="19"/>
        </w:numPr>
        <w:spacing w:after="0" w:line="360" w:lineRule="auto"/>
        <w:ind w:left="1738"/>
        <w:jc w:val="both"/>
        <w:rPr>
          <w:rFonts w:ascii="Arial" w:hAnsi="Arial" w:cs="Arial"/>
          <w:sz w:val="24"/>
          <w:szCs w:val="24"/>
        </w:rPr>
      </w:pPr>
      <w:r w:rsidRPr="004A6D14">
        <w:rPr>
          <w:rFonts w:ascii="Arial" w:hAnsi="Arial" w:cs="Arial"/>
          <w:b/>
          <w:sz w:val="24"/>
          <w:szCs w:val="24"/>
        </w:rPr>
        <w:lastRenderedPageBreak/>
        <w:t>Definición</w:t>
      </w:r>
      <w:r>
        <w:rPr>
          <w:rFonts w:ascii="Arial" w:hAnsi="Arial" w:cs="Arial"/>
          <w:b/>
          <w:sz w:val="24"/>
          <w:szCs w:val="24"/>
        </w:rPr>
        <w:t xml:space="preserve"> de Escoliosis</w:t>
      </w:r>
      <w:r w:rsidRPr="004A6D14">
        <w:rPr>
          <w:rFonts w:ascii="Arial" w:hAnsi="Arial" w:cs="Arial"/>
          <w:b/>
          <w:sz w:val="24"/>
          <w:szCs w:val="24"/>
        </w:rPr>
        <w:t>:</w:t>
      </w:r>
      <w:r w:rsidRPr="004A6D14">
        <w:rPr>
          <w:rFonts w:ascii="Arial" w:hAnsi="Arial" w:cs="Arial"/>
          <w:sz w:val="24"/>
          <w:szCs w:val="24"/>
        </w:rPr>
        <w:t xml:space="preserve"> </w:t>
      </w:r>
    </w:p>
    <w:p w14:paraId="358B934D" w14:textId="77777777" w:rsidR="00784E4F" w:rsidRPr="00550E69" w:rsidRDefault="00784E4F" w:rsidP="00784E4F">
      <w:pPr>
        <w:spacing w:after="0" w:line="360" w:lineRule="auto"/>
        <w:ind w:left="1738" w:firstLine="696"/>
        <w:jc w:val="both"/>
        <w:rPr>
          <w:rFonts w:ascii="Arial" w:hAnsi="Arial" w:cs="Arial"/>
          <w:sz w:val="24"/>
          <w:szCs w:val="24"/>
        </w:rPr>
      </w:pPr>
      <w:r w:rsidRPr="00550E69">
        <w:rPr>
          <w:rFonts w:ascii="Arial" w:hAnsi="Arial" w:cs="Arial"/>
          <w:sz w:val="24"/>
          <w:szCs w:val="24"/>
        </w:rPr>
        <w:t>La escoliosis se define como una desviación lateral de la columna vertebral parcialmente estructural, que no puede vol</w:t>
      </w:r>
      <w:r>
        <w:rPr>
          <w:rFonts w:ascii="Arial" w:hAnsi="Arial" w:cs="Arial"/>
          <w:sz w:val="24"/>
          <w:szCs w:val="24"/>
        </w:rPr>
        <w:t xml:space="preserve">ver a enderezarse completamente. </w:t>
      </w:r>
      <w:r w:rsidRPr="00550E69">
        <w:rPr>
          <w:rFonts w:ascii="Arial" w:hAnsi="Arial" w:cs="Arial"/>
          <w:sz w:val="24"/>
          <w:szCs w:val="24"/>
        </w:rPr>
        <w:t xml:space="preserve">Contrariamente al caso de las escoliosis de etiología conocida (escoliosis congénita, escoliosis neurógena, miógena, escoliosis producida por trastornos del metabolismo o enfermedades sistémicas, escoliosis coadyuvantes de ciertos síndromes muy poco frecuentes), la escoliosis idiopática hace su aparición sin causa aparente antes de que el esqueleto alcance la madurez ósea. Con respecto a las escoliosis de causa conocida, la escoliosis idiopática constituye, con una prevalencia comprendida entre el 80% y el 90% de los casos totales, el tipo más difundido. </w:t>
      </w:r>
      <w:sdt>
        <w:sdtPr>
          <w:rPr>
            <w:rFonts w:ascii="Arial" w:hAnsi="Arial" w:cs="Arial"/>
            <w:sz w:val="24"/>
            <w:szCs w:val="24"/>
          </w:rPr>
          <w:id w:val="542100626"/>
          <w:citation/>
        </w:sdtPr>
        <w:sdtEndPr/>
        <w:sdtContent>
          <w:r w:rsidRPr="00550E69">
            <w:rPr>
              <w:rFonts w:ascii="Arial" w:hAnsi="Arial" w:cs="Arial"/>
              <w:sz w:val="24"/>
              <w:szCs w:val="24"/>
            </w:rPr>
            <w:fldChar w:fldCharType="begin"/>
          </w:r>
          <w:r w:rsidRPr="00550E69">
            <w:rPr>
              <w:rFonts w:ascii="Arial" w:hAnsi="Arial" w:cs="Arial"/>
              <w:sz w:val="24"/>
              <w:szCs w:val="24"/>
            </w:rPr>
            <w:instrText xml:space="preserve"> CITATION Reemp \l 10250 </w:instrText>
          </w:r>
          <w:r w:rsidRPr="00550E69">
            <w:rPr>
              <w:rFonts w:ascii="Arial" w:hAnsi="Arial" w:cs="Arial"/>
              <w:sz w:val="24"/>
              <w:szCs w:val="24"/>
            </w:rPr>
            <w:fldChar w:fldCharType="separate"/>
          </w:r>
          <w:r w:rsidR="00D904B0" w:rsidRPr="00D904B0">
            <w:rPr>
              <w:rFonts w:ascii="Arial" w:hAnsi="Arial" w:cs="Arial"/>
              <w:noProof/>
              <w:sz w:val="24"/>
              <w:szCs w:val="24"/>
            </w:rPr>
            <w:t>(19)</w:t>
          </w:r>
          <w:r w:rsidRPr="00550E69">
            <w:rPr>
              <w:rFonts w:ascii="Arial" w:hAnsi="Arial" w:cs="Arial"/>
              <w:sz w:val="24"/>
              <w:szCs w:val="24"/>
            </w:rPr>
            <w:fldChar w:fldCharType="end"/>
          </w:r>
        </w:sdtContent>
      </w:sdt>
    </w:p>
    <w:p w14:paraId="469EC617" w14:textId="77777777" w:rsidR="00784E4F" w:rsidRPr="00550E69" w:rsidRDefault="00784E4F" w:rsidP="00784E4F">
      <w:pPr>
        <w:spacing w:after="0" w:line="360" w:lineRule="auto"/>
        <w:ind w:left="1029"/>
        <w:jc w:val="both"/>
        <w:rPr>
          <w:rFonts w:ascii="Arial" w:hAnsi="Arial" w:cs="Arial"/>
          <w:sz w:val="24"/>
          <w:szCs w:val="24"/>
        </w:rPr>
      </w:pPr>
    </w:p>
    <w:p w14:paraId="54224762" w14:textId="77777777" w:rsidR="00784E4F" w:rsidRPr="00550E69" w:rsidRDefault="00784E4F" w:rsidP="00784E4F">
      <w:pPr>
        <w:spacing w:after="0" w:line="360" w:lineRule="auto"/>
        <w:ind w:left="1738" w:firstLine="696"/>
        <w:jc w:val="both"/>
        <w:rPr>
          <w:rFonts w:ascii="Arial" w:hAnsi="Arial" w:cs="Arial"/>
          <w:sz w:val="24"/>
          <w:szCs w:val="24"/>
        </w:rPr>
      </w:pPr>
      <w:r w:rsidRPr="00550E69">
        <w:rPr>
          <w:rFonts w:ascii="Arial" w:hAnsi="Arial" w:cs="Arial"/>
          <w:sz w:val="24"/>
          <w:szCs w:val="24"/>
        </w:rPr>
        <w:t xml:space="preserve">Un tronco asimétrico cuando el paciente está de pie hace sospechar inmediatamente la presencia de una escoliosis idiopática, mientras que sobre todo con el test de inclinación hacia adelante queda patente la componente estructural de la escoliosis mediante la gibosidad costal, sobresaliente en esta postura, o la protuberancia lumbar, más evidente también en esta posición. Las costillas retorcidas hacia ventral en la zona torácica del lado cóncavo producen asimismo una gibosidad costal ventral. El diagnóstico definitivo de una escoliosis se lleva a cabo mediante radiografías de la columna vertebral completa con el paciente en bipedestación, La evaluación radiológica se lleva a cabo midiendo el ángulo de curvatura según Cobb (1948), la rotación del vértice de las vértebras y los resultados de los signos de maduración ósea. Atendiendo a su etiología, podemos hablar de: escoliosis idiopática o de origen desconocido, congénitas y neuromusculares. </w:t>
      </w:r>
      <w:sdt>
        <w:sdtPr>
          <w:rPr>
            <w:rFonts w:ascii="Arial" w:hAnsi="Arial" w:cs="Arial"/>
            <w:sz w:val="24"/>
            <w:szCs w:val="24"/>
          </w:rPr>
          <w:id w:val="1704750097"/>
          <w:citation/>
        </w:sdtPr>
        <w:sdtEndPr/>
        <w:sdtContent>
          <w:r w:rsidRPr="00550E69">
            <w:rPr>
              <w:rFonts w:ascii="Arial" w:hAnsi="Arial" w:cs="Arial"/>
              <w:sz w:val="24"/>
              <w:szCs w:val="24"/>
            </w:rPr>
            <w:fldChar w:fldCharType="begin"/>
          </w:r>
          <w:r w:rsidRPr="00550E69">
            <w:rPr>
              <w:rFonts w:ascii="Arial" w:hAnsi="Arial" w:cs="Arial"/>
              <w:sz w:val="24"/>
              <w:szCs w:val="24"/>
            </w:rPr>
            <w:instrText xml:space="preserve"> CITATION Reemp \l 10250 </w:instrText>
          </w:r>
          <w:r w:rsidRPr="00550E69">
            <w:rPr>
              <w:rFonts w:ascii="Arial" w:hAnsi="Arial" w:cs="Arial"/>
              <w:sz w:val="24"/>
              <w:szCs w:val="24"/>
            </w:rPr>
            <w:fldChar w:fldCharType="separate"/>
          </w:r>
          <w:r w:rsidR="00D904B0" w:rsidRPr="00D904B0">
            <w:rPr>
              <w:rFonts w:ascii="Arial" w:hAnsi="Arial" w:cs="Arial"/>
              <w:noProof/>
              <w:sz w:val="24"/>
              <w:szCs w:val="24"/>
            </w:rPr>
            <w:t>(19)</w:t>
          </w:r>
          <w:r w:rsidRPr="00550E69">
            <w:rPr>
              <w:rFonts w:ascii="Arial" w:hAnsi="Arial" w:cs="Arial"/>
              <w:sz w:val="24"/>
              <w:szCs w:val="24"/>
            </w:rPr>
            <w:fldChar w:fldCharType="end"/>
          </w:r>
        </w:sdtContent>
      </w:sdt>
    </w:p>
    <w:p w14:paraId="42194B13" w14:textId="77777777" w:rsidR="00784E4F" w:rsidRPr="00550E69" w:rsidRDefault="00784E4F" w:rsidP="00784E4F">
      <w:pPr>
        <w:spacing w:after="0" w:line="360" w:lineRule="auto"/>
        <w:ind w:left="1018" w:firstLine="708"/>
        <w:rPr>
          <w:rFonts w:ascii="Arial" w:hAnsi="Arial" w:cs="Arial"/>
          <w:b/>
          <w:sz w:val="24"/>
          <w:szCs w:val="24"/>
        </w:rPr>
      </w:pPr>
    </w:p>
    <w:p w14:paraId="5F61F4E3" w14:textId="77777777" w:rsidR="00784E4F" w:rsidRPr="00550E69" w:rsidRDefault="00784E4F" w:rsidP="00784E4F">
      <w:pPr>
        <w:spacing w:after="0" w:line="360" w:lineRule="auto"/>
        <w:ind w:left="1444"/>
        <w:rPr>
          <w:rFonts w:ascii="Arial" w:hAnsi="Arial" w:cs="Arial"/>
          <w:b/>
          <w:sz w:val="24"/>
          <w:szCs w:val="24"/>
        </w:rPr>
      </w:pPr>
      <w:r>
        <w:rPr>
          <w:rFonts w:ascii="Arial" w:hAnsi="Arial" w:cs="Arial"/>
          <w:b/>
          <w:sz w:val="24"/>
          <w:szCs w:val="24"/>
        </w:rPr>
        <w:t>B. Tipos de Escoliosis.</w:t>
      </w:r>
    </w:p>
    <w:p w14:paraId="4BFC9243" w14:textId="77777777" w:rsidR="00784E4F" w:rsidRPr="00C86797" w:rsidRDefault="00784E4F" w:rsidP="00784E4F">
      <w:pPr>
        <w:pStyle w:val="Prrafodelista"/>
        <w:spacing w:after="160" w:line="360" w:lineRule="auto"/>
        <w:ind w:left="2434"/>
        <w:jc w:val="both"/>
        <w:rPr>
          <w:rFonts w:ascii="Arial" w:hAnsi="Arial" w:cs="Arial"/>
          <w:sz w:val="24"/>
          <w:szCs w:val="24"/>
        </w:rPr>
      </w:pPr>
      <w:r w:rsidRPr="00C86797">
        <w:rPr>
          <w:rFonts w:ascii="Arial" w:hAnsi="Arial" w:cs="Arial"/>
          <w:sz w:val="24"/>
          <w:szCs w:val="24"/>
        </w:rPr>
        <w:t xml:space="preserve">Escoliosis idiopática: Cursan con desviación lateral vertebral, componente rotacional y acuñamiento vertebral hacia la concavidad. Suponen el 70% de las escoliosis, suelen detectarse durante la adolescencia y presentan un predominio </w:t>
      </w:r>
      <w:r w:rsidRPr="00C86797">
        <w:rPr>
          <w:rFonts w:ascii="Arial" w:hAnsi="Arial" w:cs="Arial"/>
          <w:sz w:val="24"/>
          <w:szCs w:val="24"/>
        </w:rPr>
        <w:lastRenderedPageBreak/>
        <w:t xml:space="preserve">femenino 6 a 1. Se pueden clasificar según su momento de aparición en: infantil (menores de 3 años), juvenil (entre los 3 y 10 años) y del adolescente (por encima de los 10 años). La mayoría de las juveniles pasan  Desapercibidas y se diagnostican en el periodo siguiente, a partir de los 10 años, a raíz de reconocimientos escolares, siendo calificadas de escoliosis idiopáticas del adolescente. </w:t>
      </w:r>
      <w:sdt>
        <w:sdtPr>
          <w:rPr>
            <w:rFonts w:ascii="Arial" w:hAnsi="Arial" w:cs="Arial"/>
            <w:sz w:val="24"/>
            <w:szCs w:val="24"/>
          </w:rPr>
          <w:id w:val="493995348"/>
          <w:citation/>
        </w:sdtPr>
        <w:sdtEndPr/>
        <w:sdtContent>
          <w:r w:rsidRPr="00C86797">
            <w:rPr>
              <w:rFonts w:ascii="Arial" w:hAnsi="Arial" w:cs="Arial"/>
              <w:sz w:val="24"/>
              <w:szCs w:val="24"/>
            </w:rPr>
            <w:fldChar w:fldCharType="begin"/>
          </w:r>
          <w:r w:rsidRPr="00C86797">
            <w:rPr>
              <w:rFonts w:ascii="Arial" w:hAnsi="Arial" w:cs="Arial"/>
              <w:sz w:val="24"/>
              <w:szCs w:val="24"/>
            </w:rPr>
            <w:instrText xml:space="preserve"> CITATION FAr14 \l 10250 </w:instrText>
          </w:r>
          <w:r w:rsidRPr="00C86797">
            <w:rPr>
              <w:rFonts w:ascii="Arial" w:hAnsi="Arial" w:cs="Arial"/>
              <w:sz w:val="24"/>
              <w:szCs w:val="24"/>
            </w:rPr>
            <w:fldChar w:fldCharType="separate"/>
          </w:r>
          <w:r w:rsidR="00D904B0" w:rsidRPr="00D904B0">
            <w:rPr>
              <w:rFonts w:ascii="Arial" w:hAnsi="Arial" w:cs="Arial"/>
              <w:noProof/>
              <w:sz w:val="24"/>
              <w:szCs w:val="24"/>
            </w:rPr>
            <w:t>(26)</w:t>
          </w:r>
          <w:r w:rsidRPr="00C86797">
            <w:rPr>
              <w:rFonts w:ascii="Arial" w:hAnsi="Arial" w:cs="Arial"/>
              <w:sz w:val="24"/>
              <w:szCs w:val="24"/>
            </w:rPr>
            <w:fldChar w:fldCharType="end"/>
          </w:r>
        </w:sdtContent>
      </w:sdt>
    </w:p>
    <w:p w14:paraId="33840076" w14:textId="77777777" w:rsidR="00784E4F" w:rsidRPr="00550E69" w:rsidRDefault="00784E4F" w:rsidP="00784E4F">
      <w:pPr>
        <w:pStyle w:val="Prrafodelista"/>
        <w:spacing w:after="160" w:line="360" w:lineRule="auto"/>
        <w:ind w:left="2083"/>
        <w:jc w:val="both"/>
        <w:rPr>
          <w:rFonts w:ascii="Arial" w:hAnsi="Arial" w:cs="Arial"/>
          <w:sz w:val="24"/>
          <w:szCs w:val="24"/>
        </w:rPr>
      </w:pPr>
    </w:p>
    <w:p w14:paraId="6A128CD3" w14:textId="77777777" w:rsidR="00784E4F" w:rsidRPr="00C86797" w:rsidRDefault="00784E4F" w:rsidP="00784E4F">
      <w:pPr>
        <w:pStyle w:val="Prrafodelista"/>
        <w:spacing w:after="160" w:line="360" w:lineRule="auto"/>
        <w:ind w:left="2443"/>
        <w:rPr>
          <w:rFonts w:ascii="Arial" w:hAnsi="Arial" w:cs="Arial"/>
          <w:sz w:val="24"/>
          <w:szCs w:val="24"/>
        </w:rPr>
      </w:pPr>
      <w:r w:rsidRPr="00C86797">
        <w:rPr>
          <w:rFonts w:ascii="Arial" w:hAnsi="Arial" w:cs="Arial"/>
          <w:sz w:val="24"/>
          <w:szCs w:val="24"/>
        </w:rPr>
        <w:t>Escoliosis congénita:</w:t>
      </w:r>
    </w:p>
    <w:p w14:paraId="64B17250" w14:textId="77777777" w:rsidR="00784E4F" w:rsidRPr="00550E69" w:rsidRDefault="00784E4F" w:rsidP="00784E4F">
      <w:pPr>
        <w:pStyle w:val="Prrafodelista"/>
        <w:spacing w:after="160" w:line="360" w:lineRule="auto"/>
        <w:ind w:left="2434"/>
        <w:jc w:val="both"/>
        <w:rPr>
          <w:rFonts w:ascii="Arial" w:hAnsi="Arial" w:cs="Arial"/>
          <w:sz w:val="24"/>
          <w:szCs w:val="24"/>
        </w:rPr>
      </w:pPr>
      <w:r w:rsidRPr="00550E69">
        <w:rPr>
          <w:rFonts w:ascii="Arial" w:hAnsi="Arial" w:cs="Arial"/>
          <w:sz w:val="24"/>
          <w:szCs w:val="24"/>
        </w:rPr>
        <w:t xml:space="preserve">Se deben habitualmente a malformaciones congénitas de las vértebras. En muchos casos, asocian otras malformaciones. Muchos casos precisarán tratamiento quirúrgico antes del fin del crecimiento, para evitar la progresión a curvas severas o la aparición de lesiones neurológicas. En el 95% de los casos, se trata de una curva simple, siendo el 85% dorsal o Dorsolumbares. Estas últimas son las de peor pronóstico. En el 75% de los casos, la alteración subyacente es una hemivértebra asociada a una barra unilateral no segmentada. </w:t>
      </w:r>
    </w:p>
    <w:p w14:paraId="067B43FA" w14:textId="77777777" w:rsidR="00784E4F" w:rsidRPr="00550E69" w:rsidRDefault="00784E4F" w:rsidP="00784E4F">
      <w:pPr>
        <w:pStyle w:val="Prrafodelista"/>
        <w:spacing w:after="160" w:line="360" w:lineRule="auto"/>
        <w:ind w:left="2434"/>
        <w:jc w:val="both"/>
        <w:rPr>
          <w:rFonts w:ascii="Arial" w:hAnsi="Arial" w:cs="Arial"/>
          <w:sz w:val="24"/>
          <w:szCs w:val="24"/>
        </w:rPr>
      </w:pPr>
      <w:r w:rsidRPr="00550E69">
        <w:rPr>
          <w:rFonts w:ascii="Arial" w:hAnsi="Arial" w:cs="Arial"/>
          <w:sz w:val="24"/>
          <w:szCs w:val="24"/>
        </w:rPr>
        <w:t xml:space="preserve">Dada la urgencia de un diagnóstico precoz para valorar la necesidad o no de tratamiento quirúrgico, es aconsejable derivarlas a Traumatología. </w:t>
      </w:r>
      <w:sdt>
        <w:sdtPr>
          <w:rPr>
            <w:rFonts w:ascii="Arial" w:hAnsi="Arial" w:cs="Arial"/>
            <w:sz w:val="24"/>
            <w:szCs w:val="24"/>
          </w:rPr>
          <w:id w:val="-1978991094"/>
          <w:citation/>
        </w:sdtPr>
        <w:sdtEndPr/>
        <w:sdtContent>
          <w:r w:rsidRPr="00550E69">
            <w:rPr>
              <w:rFonts w:ascii="Arial" w:hAnsi="Arial" w:cs="Arial"/>
              <w:sz w:val="24"/>
              <w:szCs w:val="24"/>
            </w:rPr>
            <w:fldChar w:fldCharType="begin"/>
          </w:r>
          <w:r w:rsidRPr="00550E69">
            <w:rPr>
              <w:rFonts w:ascii="Arial" w:hAnsi="Arial" w:cs="Arial"/>
              <w:sz w:val="24"/>
              <w:szCs w:val="24"/>
            </w:rPr>
            <w:instrText xml:space="preserve"> CITATION FAr14 \l 10250 </w:instrText>
          </w:r>
          <w:r w:rsidRPr="00550E69">
            <w:rPr>
              <w:rFonts w:ascii="Arial" w:hAnsi="Arial" w:cs="Arial"/>
              <w:sz w:val="24"/>
              <w:szCs w:val="24"/>
            </w:rPr>
            <w:fldChar w:fldCharType="separate"/>
          </w:r>
          <w:r w:rsidR="00D904B0" w:rsidRPr="00D904B0">
            <w:rPr>
              <w:rFonts w:ascii="Arial" w:hAnsi="Arial" w:cs="Arial"/>
              <w:noProof/>
              <w:sz w:val="24"/>
              <w:szCs w:val="24"/>
            </w:rPr>
            <w:t>(26)</w:t>
          </w:r>
          <w:r w:rsidRPr="00550E69">
            <w:rPr>
              <w:rFonts w:ascii="Arial" w:hAnsi="Arial" w:cs="Arial"/>
              <w:sz w:val="24"/>
              <w:szCs w:val="24"/>
            </w:rPr>
            <w:fldChar w:fldCharType="end"/>
          </w:r>
        </w:sdtContent>
      </w:sdt>
    </w:p>
    <w:p w14:paraId="41EB8A4A" w14:textId="77777777" w:rsidR="00784E4F" w:rsidRPr="00550E69" w:rsidRDefault="00784E4F" w:rsidP="00784E4F">
      <w:pPr>
        <w:pStyle w:val="Prrafodelista"/>
        <w:spacing w:after="160" w:line="360" w:lineRule="auto"/>
        <w:ind w:left="2083"/>
        <w:jc w:val="both"/>
        <w:rPr>
          <w:rFonts w:ascii="Arial" w:hAnsi="Arial" w:cs="Arial"/>
          <w:sz w:val="24"/>
          <w:szCs w:val="24"/>
        </w:rPr>
      </w:pPr>
    </w:p>
    <w:p w14:paraId="042502C4" w14:textId="77777777" w:rsidR="00784E4F" w:rsidRPr="00C86797" w:rsidRDefault="00784E4F" w:rsidP="00784E4F">
      <w:pPr>
        <w:pStyle w:val="Prrafodelista"/>
        <w:spacing w:after="0" w:line="360" w:lineRule="auto"/>
        <w:ind w:left="2443"/>
        <w:rPr>
          <w:rFonts w:ascii="Arial" w:hAnsi="Arial" w:cs="Arial"/>
          <w:sz w:val="24"/>
          <w:szCs w:val="24"/>
        </w:rPr>
      </w:pPr>
      <w:r w:rsidRPr="00C86797">
        <w:rPr>
          <w:rFonts w:ascii="Arial" w:hAnsi="Arial" w:cs="Arial"/>
          <w:sz w:val="24"/>
          <w:szCs w:val="24"/>
        </w:rPr>
        <w:t>Escoliosis neuromuscular:</w:t>
      </w:r>
    </w:p>
    <w:p w14:paraId="1AE7D06E" w14:textId="77777777" w:rsidR="00784E4F" w:rsidRPr="00550E69" w:rsidRDefault="00784E4F" w:rsidP="00784E4F">
      <w:pPr>
        <w:spacing w:after="0" w:line="360" w:lineRule="auto"/>
        <w:ind w:left="2434"/>
        <w:jc w:val="both"/>
        <w:rPr>
          <w:rFonts w:ascii="Arial" w:hAnsi="Arial" w:cs="Arial"/>
          <w:sz w:val="24"/>
          <w:szCs w:val="24"/>
        </w:rPr>
      </w:pPr>
      <w:r w:rsidRPr="00550E69">
        <w:rPr>
          <w:rFonts w:ascii="Arial" w:hAnsi="Arial" w:cs="Arial"/>
          <w:sz w:val="24"/>
          <w:szCs w:val="24"/>
        </w:rPr>
        <w:t xml:space="preserve">Suelen encontrarse en el contexto de enfermedades del sistema nervioso con afectación muscular. Dentro de la misma, podemos distinguir fundamentalmente entre: parálisis fláccida y espástica (existen formas rígidas y atetósicas también). En la parálisis fláccida, como en la poliomielitis, la atrofia muscular espinal o las lesiones de la médula espinal se suele tratar de pacientes: inteligentes, colaboradores, en silla de ruedas la mayoría y con curvas dorsolumbares largas flexibles. El tratamiento quirúrgico busca estabilizar la columna sobre la pelvis y tiene habitualmente buenos resultados. En las parálisis espásticas, se trata con frecuencia de pacientes con retraso </w:t>
      </w:r>
      <w:r w:rsidRPr="00550E69">
        <w:rPr>
          <w:rFonts w:ascii="Arial" w:hAnsi="Arial" w:cs="Arial"/>
          <w:sz w:val="24"/>
          <w:szCs w:val="24"/>
        </w:rPr>
        <w:lastRenderedPageBreak/>
        <w:t xml:space="preserve">mental y, por tanto, menos colaboradores. Es preciso estabilizarlas antes de los 40°, pues posteriormente son más rígidas. </w:t>
      </w:r>
      <w:sdt>
        <w:sdtPr>
          <w:rPr>
            <w:rFonts w:ascii="Arial" w:hAnsi="Arial" w:cs="Arial"/>
            <w:sz w:val="24"/>
            <w:szCs w:val="24"/>
          </w:rPr>
          <w:id w:val="-1462484896"/>
          <w:citation/>
        </w:sdtPr>
        <w:sdtEndPr/>
        <w:sdtContent>
          <w:r w:rsidRPr="00550E69">
            <w:rPr>
              <w:rFonts w:ascii="Arial" w:hAnsi="Arial" w:cs="Arial"/>
              <w:sz w:val="24"/>
              <w:szCs w:val="24"/>
            </w:rPr>
            <w:fldChar w:fldCharType="begin"/>
          </w:r>
          <w:r w:rsidRPr="00550E69">
            <w:rPr>
              <w:rFonts w:ascii="Arial" w:hAnsi="Arial" w:cs="Arial"/>
              <w:sz w:val="24"/>
              <w:szCs w:val="24"/>
            </w:rPr>
            <w:instrText xml:space="preserve"> CITATION FAr14 \l 10250 </w:instrText>
          </w:r>
          <w:r w:rsidRPr="00550E69">
            <w:rPr>
              <w:rFonts w:ascii="Arial" w:hAnsi="Arial" w:cs="Arial"/>
              <w:sz w:val="24"/>
              <w:szCs w:val="24"/>
            </w:rPr>
            <w:fldChar w:fldCharType="separate"/>
          </w:r>
          <w:r w:rsidR="00D904B0" w:rsidRPr="00D904B0">
            <w:rPr>
              <w:rFonts w:ascii="Arial" w:hAnsi="Arial" w:cs="Arial"/>
              <w:noProof/>
              <w:sz w:val="24"/>
              <w:szCs w:val="24"/>
            </w:rPr>
            <w:t>(26)</w:t>
          </w:r>
          <w:r w:rsidRPr="00550E69">
            <w:rPr>
              <w:rFonts w:ascii="Arial" w:hAnsi="Arial" w:cs="Arial"/>
              <w:sz w:val="24"/>
              <w:szCs w:val="24"/>
            </w:rPr>
            <w:fldChar w:fldCharType="end"/>
          </w:r>
        </w:sdtContent>
      </w:sdt>
    </w:p>
    <w:p w14:paraId="4A33BA6B" w14:textId="77777777" w:rsidR="00784E4F" w:rsidRPr="00550E69" w:rsidRDefault="00784E4F" w:rsidP="00784E4F">
      <w:pPr>
        <w:tabs>
          <w:tab w:val="left" w:pos="1701"/>
        </w:tabs>
        <w:spacing w:after="0" w:line="360" w:lineRule="auto"/>
        <w:ind w:left="2008"/>
        <w:jc w:val="both"/>
        <w:rPr>
          <w:rFonts w:ascii="Arial" w:hAnsi="Arial" w:cs="Arial"/>
          <w:b/>
          <w:sz w:val="24"/>
          <w:szCs w:val="24"/>
        </w:rPr>
      </w:pPr>
    </w:p>
    <w:p w14:paraId="3D836606" w14:textId="77777777" w:rsidR="00784E4F" w:rsidRPr="00550E69" w:rsidRDefault="00784E4F" w:rsidP="00784E4F">
      <w:pPr>
        <w:tabs>
          <w:tab w:val="left" w:pos="1701"/>
        </w:tabs>
        <w:spacing w:after="160" w:line="360" w:lineRule="auto"/>
        <w:ind w:left="1726"/>
        <w:jc w:val="both"/>
        <w:rPr>
          <w:rFonts w:ascii="Arial" w:hAnsi="Arial" w:cs="Arial"/>
          <w:b/>
          <w:sz w:val="24"/>
          <w:szCs w:val="24"/>
        </w:rPr>
      </w:pPr>
      <w:r>
        <w:rPr>
          <w:rFonts w:ascii="Arial" w:hAnsi="Arial" w:cs="Arial"/>
          <w:b/>
          <w:sz w:val="24"/>
          <w:szCs w:val="24"/>
        </w:rPr>
        <w:t xml:space="preserve">C. </w:t>
      </w:r>
      <w:r w:rsidRPr="00550E69">
        <w:rPr>
          <w:rFonts w:ascii="Arial" w:hAnsi="Arial" w:cs="Arial"/>
          <w:b/>
          <w:sz w:val="24"/>
          <w:szCs w:val="24"/>
        </w:rPr>
        <w:t xml:space="preserve"> Tratamiento de la escoliosis</w:t>
      </w:r>
      <w:r>
        <w:rPr>
          <w:rFonts w:ascii="Arial" w:hAnsi="Arial" w:cs="Arial"/>
          <w:sz w:val="24"/>
          <w:szCs w:val="24"/>
        </w:rPr>
        <w:t>.</w:t>
      </w:r>
    </w:p>
    <w:p w14:paraId="74EDD522" w14:textId="77777777" w:rsidR="00784E4F" w:rsidRPr="00550E69" w:rsidRDefault="00784E4F" w:rsidP="00784E4F">
      <w:pPr>
        <w:tabs>
          <w:tab w:val="left" w:pos="1701"/>
        </w:tabs>
        <w:spacing w:after="160" w:line="360" w:lineRule="auto"/>
        <w:ind w:left="2578" w:hanging="426"/>
        <w:jc w:val="both"/>
        <w:rPr>
          <w:rFonts w:ascii="Arial" w:hAnsi="Arial" w:cs="Arial"/>
          <w:sz w:val="24"/>
          <w:szCs w:val="24"/>
        </w:rPr>
      </w:pPr>
      <w:r>
        <w:rPr>
          <w:rFonts w:ascii="Arial" w:hAnsi="Arial" w:cs="Arial"/>
          <w:b/>
          <w:sz w:val="24"/>
          <w:szCs w:val="24"/>
        </w:rPr>
        <w:t xml:space="preserve">C.1. La Rehabilitación Estacionaria: </w:t>
      </w:r>
      <w:r w:rsidRPr="00550E69">
        <w:rPr>
          <w:rFonts w:ascii="Arial" w:hAnsi="Arial" w:cs="Arial"/>
          <w:sz w:val="24"/>
          <w:szCs w:val="24"/>
        </w:rPr>
        <w:t>La rehabilitación estacionaria para niños y jóvenes con escoliosis se apoya en tres pilares fundament</w:t>
      </w:r>
      <w:r>
        <w:rPr>
          <w:rFonts w:ascii="Arial" w:hAnsi="Arial" w:cs="Arial"/>
          <w:sz w:val="24"/>
          <w:szCs w:val="24"/>
        </w:rPr>
        <w:t>ales.</w:t>
      </w:r>
      <w:r w:rsidRPr="00550E69">
        <w:rPr>
          <w:rFonts w:ascii="Arial" w:hAnsi="Arial" w:cs="Arial"/>
          <w:sz w:val="24"/>
          <w:szCs w:val="24"/>
        </w:rPr>
        <w:t xml:space="preserve"> </w:t>
      </w:r>
      <w:sdt>
        <w:sdtPr>
          <w:rPr>
            <w:rFonts w:ascii="Arial" w:hAnsi="Arial" w:cs="Arial"/>
            <w:b/>
            <w:sz w:val="24"/>
            <w:szCs w:val="24"/>
          </w:rPr>
          <w:id w:val="-1064486045"/>
          <w:citation/>
        </w:sdtPr>
        <w:sdtEndPr/>
        <w:sdtContent>
          <w:r w:rsidRPr="00550E69">
            <w:rPr>
              <w:rFonts w:ascii="Arial" w:hAnsi="Arial" w:cs="Arial"/>
              <w:b/>
              <w:sz w:val="24"/>
              <w:szCs w:val="24"/>
            </w:rPr>
            <w:fldChar w:fldCharType="begin"/>
          </w:r>
          <w:r w:rsidRPr="00550E69">
            <w:rPr>
              <w:rFonts w:ascii="Arial" w:hAnsi="Arial" w:cs="Arial"/>
              <w:b/>
              <w:sz w:val="24"/>
              <w:szCs w:val="24"/>
            </w:rPr>
            <w:instrText xml:space="preserve"> CITATION Biomecanica \l 10250 </w:instrText>
          </w:r>
          <w:r w:rsidRPr="00550E69">
            <w:rPr>
              <w:rFonts w:ascii="Arial" w:hAnsi="Arial" w:cs="Arial"/>
              <w:b/>
              <w:sz w:val="24"/>
              <w:szCs w:val="24"/>
            </w:rPr>
            <w:fldChar w:fldCharType="separate"/>
          </w:r>
          <w:r w:rsidR="00D904B0" w:rsidRPr="00D904B0">
            <w:rPr>
              <w:rFonts w:ascii="Arial" w:hAnsi="Arial" w:cs="Arial"/>
              <w:noProof/>
              <w:sz w:val="24"/>
              <w:szCs w:val="24"/>
            </w:rPr>
            <w:t>(27)</w:t>
          </w:r>
          <w:r w:rsidRPr="00550E69">
            <w:rPr>
              <w:rFonts w:ascii="Arial" w:hAnsi="Arial" w:cs="Arial"/>
              <w:b/>
              <w:sz w:val="24"/>
              <w:szCs w:val="24"/>
            </w:rPr>
            <w:fldChar w:fldCharType="end"/>
          </w:r>
        </w:sdtContent>
      </w:sdt>
    </w:p>
    <w:p w14:paraId="63167B33" w14:textId="77777777" w:rsidR="00784E4F" w:rsidRDefault="00784E4F" w:rsidP="00784E4F">
      <w:pPr>
        <w:spacing w:after="160" w:line="360" w:lineRule="auto"/>
        <w:ind w:left="2578"/>
        <w:jc w:val="both"/>
        <w:rPr>
          <w:rFonts w:ascii="Arial" w:hAnsi="Arial" w:cs="Arial"/>
          <w:sz w:val="24"/>
          <w:szCs w:val="24"/>
        </w:rPr>
      </w:pPr>
      <w:r w:rsidRPr="00550E69">
        <w:rPr>
          <w:rFonts w:ascii="Arial" w:hAnsi="Arial" w:cs="Arial"/>
          <w:sz w:val="24"/>
          <w:szCs w:val="24"/>
        </w:rPr>
        <w:t>1. Rehabilitación de fisioterapia muy intensiva, en el sentido de una reeducación postural para contrarrestar las deformidades dorsales, de una duración diaria que oscila entre 5 y 7 horas, cuyo objetivo es fomentar la concienciación postural de los pacientes afectados, de modo que en la vida cotidiana se eviten las posturas que agravan dicha deformidad.</w:t>
      </w:r>
    </w:p>
    <w:p w14:paraId="70814B7C" w14:textId="77777777" w:rsidR="00784E4F" w:rsidRPr="00550E69" w:rsidRDefault="00784E4F" w:rsidP="00784E4F">
      <w:pPr>
        <w:spacing w:after="160" w:line="360" w:lineRule="auto"/>
        <w:ind w:left="2578"/>
        <w:jc w:val="both"/>
        <w:rPr>
          <w:rFonts w:ascii="Arial" w:hAnsi="Arial" w:cs="Arial"/>
          <w:sz w:val="24"/>
          <w:szCs w:val="24"/>
        </w:rPr>
      </w:pPr>
    </w:p>
    <w:p w14:paraId="2B39CCD5" w14:textId="77777777" w:rsidR="00784E4F" w:rsidRDefault="00784E4F" w:rsidP="00784E4F">
      <w:pPr>
        <w:spacing w:after="160" w:line="360" w:lineRule="auto"/>
        <w:ind w:left="2578"/>
        <w:jc w:val="both"/>
        <w:rPr>
          <w:rFonts w:ascii="Arial" w:hAnsi="Arial" w:cs="Arial"/>
          <w:sz w:val="24"/>
          <w:szCs w:val="24"/>
        </w:rPr>
      </w:pPr>
      <w:r w:rsidRPr="00550E69">
        <w:rPr>
          <w:rFonts w:ascii="Arial" w:hAnsi="Arial" w:cs="Arial"/>
          <w:sz w:val="24"/>
          <w:szCs w:val="24"/>
        </w:rPr>
        <w:t>2. Entrenamiento de los pacientes y sus acompañantes para sobrellevar mejor sus dolencias crónicas y con el fin de apoyar al niño afectado, también a la hora de realizar su programa diario de ejercicios una vez de vuelta a su domicilio, fomentando su colaboración consentida.</w:t>
      </w:r>
    </w:p>
    <w:p w14:paraId="6373D9B9" w14:textId="77777777" w:rsidR="00784E4F" w:rsidRPr="00550E69" w:rsidRDefault="00784E4F" w:rsidP="00784E4F">
      <w:pPr>
        <w:spacing w:after="160" w:line="360" w:lineRule="auto"/>
        <w:ind w:left="2578"/>
        <w:jc w:val="both"/>
        <w:rPr>
          <w:rFonts w:ascii="Arial" w:hAnsi="Arial" w:cs="Arial"/>
          <w:sz w:val="24"/>
          <w:szCs w:val="24"/>
        </w:rPr>
      </w:pPr>
    </w:p>
    <w:p w14:paraId="6E747FF2" w14:textId="77777777" w:rsidR="00784E4F" w:rsidRPr="00550E69" w:rsidRDefault="00784E4F" w:rsidP="00784E4F">
      <w:pPr>
        <w:spacing w:after="160" w:line="360" w:lineRule="auto"/>
        <w:ind w:left="2578"/>
        <w:jc w:val="both"/>
        <w:rPr>
          <w:rFonts w:ascii="Arial" w:hAnsi="Arial" w:cs="Arial"/>
          <w:sz w:val="24"/>
          <w:szCs w:val="24"/>
        </w:rPr>
      </w:pPr>
      <w:r w:rsidRPr="00550E69">
        <w:rPr>
          <w:rFonts w:ascii="Arial" w:hAnsi="Arial" w:cs="Arial"/>
          <w:sz w:val="24"/>
          <w:szCs w:val="24"/>
        </w:rPr>
        <w:t xml:space="preserve">3. Consejos para los pacientes que llevan corsé ortopédico dados sus pronósticos negativos durante la época de crecimiento, de acuerdo con las líneas generales de indicación de dicho tratamiento. Además, cada día se concede más importancia a la actitud frente a la enfermedad, ya que conforme a los últimos descubrimientos científicos ésta puede influir notablemente en el desarrollo de la dolencia. En el caso de pacientes adultos aquejados de escoliosis, el tratamiento de los dolores y las limitaciones </w:t>
      </w:r>
      <w:r w:rsidRPr="00550E69">
        <w:rPr>
          <w:rFonts w:ascii="Arial" w:hAnsi="Arial" w:cs="Arial"/>
          <w:sz w:val="24"/>
          <w:szCs w:val="24"/>
        </w:rPr>
        <w:lastRenderedPageBreak/>
        <w:t>funcionales secundarias, sobre todo las de tipo cardiopulmonar, juegan un papel mucho más importante que la progresión de la desviación.</w:t>
      </w:r>
    </w:p>
    <w:p w14:paraId="065D5CC8" w14:textId="77777777" w:rsidR="00784E4F" w:rsidRPr="00550E69" w:rsidRDefault="00784E4F" w:rsidP="00784E4F">
      <w:pPr>
        <w:spacing w:after="160" w:line="360" w:lineRule="auto"/>
        <w:ind w:left="1018"/>
        <w:rPr>
          <w:rFonts w:ascii="Arial" w:hAnsi="Arial" w:cs="Arial"/>
          <w:b/>
          <w:sz w:val="24"/>
          <w:szCs w:val="24"/>
        </w:rPr>
      </w:pPr>
    </w:p>
    <w:p w14:paraId="46BD0D7E" w14:textId="77777777" w:rsidR="00784E4F" w:rsidRDefault="00784E4F" w:rsidP="00784E4F">
      <w:pPr>
        <w:spacing w:after="160" w:line="360" w:lineRule="auto"/>
        <w:ind w:left="2578" w:hanging="570"/>
        <w:jc w:val="both"/>
        <w:rPr>
          <w:rFonts w:ascii="Arial" w:hAnsi="Arial" w:cs="Arial"/>
          <w:sz w:val="24"/>
          <w:szCs w:val="24"/>
        </w:rPr>
      </w:pPr>
      <w:r>
        <w:rPr>
          <w:rFonts w:ascii="Arial" w:hAnsi="Arial" w:cs="Arial"/>
          <w:b/>
          <w:sz w:val="24"/>
          <w:szCs w:val="24"/>
        </w:rPr>
        <w:t xml:space="preserve">C.2. </w:t>
      </w:r>
      <w:r w:rsidRPr="00550E69">
        <w:rPr>
          <w:rFonts w:ascii="Arial" w:hAnsi="Arial" w:cs="Arial"/>
          <w:b/>
          <w:sz w:val="24"/>
          <w:szCs w:val="24"/>
        </w:rPr>
        <w:t>Tratamiento ortopédico</w:t>
      </w:r>
      <w:r>
        <w:rPr>
          <w:rFonts w:ascii="Arial" w:hAnsi="Arial" w:cs="Arial"/>
          <w:b/>
          <w:sz w:val="24"/>
          <w:szCs w:val="24"/>
        </w:rPr>
        <w:t xml:space="preserve">: </w:t>
      </w:r>
      <w:r w:rsidRPr="00550E69">
        <w:rPr>
          <w:rFonts w:ascii="Arial" w:hAnsi="Arial" w:cs="Arial"/>
          <w:sz w:val="24"/>
          <w:szCs w:val="24"/>
        </w:rPr>
        <w:t>De los trabajos científicos realizados sobre la utilización de corsés ortopédicos para el tratamiento de la escoliosis se desprende que el éxito de los mismos depende en primer lugar de lo adecuada que sea la corrección inicial, pero asimismo es muy importante que el tratami</w:t>
      </w:r>
      <w:r>
        <w:rPr>
          <w:rFonts w:ascii="Arial" w:hAnsi="Arial" w:cs="Arial"/>
          <w:sz w:val="24"/>
          <w:szCs w:val="24"/>
        </w:rPr>
        <w:t>ento se inicie lo antes posible</w:t>
      </w:r>
      <w:r w:rsidRPr="00550E69">
        <w:rPr>
          <w:rFonts w:ascii="Arial" w:hAnsi="Arial" w:cs="Arial"/>
          <w:sz w:val="24"/>
          <w:szCs w:val="24"/>
        </w:rPr>
        <w:t xml:space="preserve">. Hopf y Heine presentaron en 1985 sus primeros resultados a largo plazo referentes a la aplicación del tratamiento conservador de la escoliosis con el corsé de Chêneau. </w:t>
      </w:r>
    </w:p>
    <w:p w14:paraId="5DBB7463" w14:textId="77777777" w:rsidR="00784E4F" w:rsidRDefault="00784E4F" w:rsidP="00784E4F">
      <w:pPr>
        <w:spacing w:after="160" w:line="360" w:lineRule="auto"/>
        <w:ind w:left="2578"/>
        <w:jc w:val="both"/>
        <w:rPr>
          <w:rFonts w:ascii="Arial" w:hAnsi="Arial" w:cs="Arial"/>
          <w:b/>
          <w:sz w:val="24"/>
          <w:szCs w:val="24"/>
        </w:rPr>
      </w:pPr>
      <w:r w:rsidRPr="00550E69">
        <w:rPr>
          <w:rFonts w:ascii="Arial" w:hAnsi="Arial" w:cs="Arial"/>
          <w:sz w:val="24"/>
          <w:szCs w:val="24"/>
        </w:rPr>
        <w:t xml:space="preserve">En su estudio, se logró un efecto corrector del 41%en 52 pacientes, de los cuales la mayoría padecía escoliosis idiopática. Un año después de abandonar el uso del corsé, la mayor parte de dichos pacientes presentaban una curvatura más leve que inmediatamente antes de empezar a utilizarlo. </w:t>
      </w:r>
      <w:sdt>
        <w:sdtPr>
          <w:rPr>
            <w:rFonts w:ascii="Arial" w:hAnsi="Arial" w:cs="Arial"/>
            <w:b/>
            <w:sz w:val="24"/>
            <w:szCs w:val="24"/>
          </w:rPr>
          <w:id w:val="-1321738186"/>
          <w:citation/>
        </w:sdtPr>
        <w:sdtEndPr/>
        <w:sdtContent>
          <w:r w:rsidRPr="00550E69">
            <w:rPr>
              <w:rFonts w:ascii="Arial" w:hAnsi="Arial" w:cs="Arial"/>
              <w:b/>
              <w:sz w:val="24"/>
              <w:szCs w:val="24"/>
            </w:rPr>
            <w:fldChar w:fldCharType="begin"/>
          </w:r>
          <w:r w:rsidRPr="00550E69">
            <w:rPr>
              <w:rFonts w:ascii="Arial" w:hAnsi="Arial" w:cs="Arial"/>
              <w:b/>
              <w:sz w:val="24"/>
              <w:szCs w:val="24"/>
            </w:rPr>
            <w:instrText xml:space="preserve">CITATION Escoliosiscap231 \l 10250 </w:instrText>
          </w:r>
          <w:r w:rsidRPr="00550E69">
            <w:rPr>
              <w:rFonts w:ascii="Arial" w:hAnsi="Arial" w:cs="Arial"/>
              <w:b/>
              <w:sz w:val="24"/>
              <w:szCs w:val="24"/>
            </w:rPr>
            <w:fldChar w:fldCharType="separate"/>
          </w:r>
          <w:r w:rsidR="00D904B0" w:rsidRPr="00D904B0">
            <w:rPr>
              <w:rFonts w:ascii="Arial" w:hAnsi="Arial" w:cs="Arial"/>
              <w:noProof/>
              <w:sz w:val="24"/>
              <w:szCs w:val="24"/>
            </w:rPr>
            <w:t>(25)</w:t>
          </w:r>
          <w:r w:rsidRPr="00550E69">
            <w:rPr>
              <w:rFonts w:ascii="Arial" w:hAnsi="Arial" w:cs="Arial"/>
              <w:b/>
              <w:sz w:val="24"/>
              <w:szCs w:val="24"/>
            </w:rPr>
            <w:fldChar w:fldCharType="end"/>
          </w:r>
        </w:sdtContent>
      </w:sdt>
    </w:p>
    <w:p w14:paraId="7B6CDD17" w14:textId="77777777" w:rsidR="00784E4F" w:rsidRPr="00550E69" w:rsidRDefault="00784E4F" w:rsidP="00784E4F">
      <w:pPr>
        <w:spacing w:after="0" w:line="360" w:lineRule="auto"/>
        <w:ind w:left="2578"/>
        <w:jc w:val="both"/>
        <w:rPr>
          <w:rFonts w:ascii="Arial" w:hAnsi="Arial" w:cs="Arial"/>
          <w:sz w:val="24"/>
          <w:szCs w:val="24"/>
        </w:rPr>
      </w:pPr>
      <w:r w:rsidRPr="00550E69">
        <w:rPr>
          <w:rFonts w:ascii="Arial" w:hAnsi="Arial" w:cs="Arial"/>
          <w:sz w:val="24"/>
          <w:szCs w:val="24"/>
        </w:rPr>
        <w:t>En otro estudio dedicado a analizar los resultados finales del uso del corsé</w:t>
      </w:r>
      <w:r>
        <w:rPr>
          <w:rFonts w:ascii="Arial" w:hAnsi="Arial" w:cs="Arial"/>
          <w:sz w:val="24"/>
          <w:szCs w:val="24"/>
        </w:rPr>
        <w:t xml:space="preserve"> Milwaukee</w:t>
      </w:r>
      <w:r w:rsidRPr="00550E69">
        <w:rPr>
          <w:rFonts w:ascii="Arial" w:hAnsi="Arial" w:cs="Arial"/>
          <w:sz w:val="24"/>
          <w:szCs w:val="24"/>
        </w:rPr>
        <w:t xml:space="preserve"> se demuestra que en el caso de 62 pacientes únicamente se alcanzaron correcciones iniciales mínimas. La graduación media de partida de las curvaturas de estos pacientes era de 35º, y la corrección inicial, de 32º. Al quitarse el corsé casi volvieron a recuperar los 35º iniciales, y más adelante, en los meses transcurridos sin corsé, el empeoramiento fue notable, ya que alcanzaron los 39º. En el reconocimiento final realizado 6 años después de quitarse el corsé, la curvatura presentaba 42º por término medio.</w:t>
      </w:r>
    </w:p>
    <w:p w14:paraId="1A6AC779" w14:textId="77777777" w:rsidR="00784E4F" w:rsidRPr="00550E69" w:rsidRDefault="00784E4F" w:rsidP="00784E4F">
      <w:pPr>
        <w:spacing w:after="0" w:line="360" w:lineRule="auto"/>
        <w:ind w:left="2578"/>
        <w:jc w:val="both"/>
        <w:rPr>
          <w:rFonts w:ascii="Arial" w:hAnsi="Arial" w:cs="Arial"/>
          <w:sz w:val="24"/>
          <w:szCs w:val="24"/>
        </w:rPr>
      </w:pPr>
    </w:p>
    <w:p w14:paraId="0D733A36" w14:textId="77777777" w:rsidR="00784E4F" w:rsidRPr="00550E69" w:rsidRDefault="00784E4F" w:rsidP="00784E4F">
      <w:pPr>
        <w:spacing w:after="0" w:line="360" w:lineRule="auto"/>
        <w:ind w:left="2578"/>
        <w:jc w:val="both"/>
        <w:rPr>
          <w:rFonts w:ascii="Arial" w:hAnsi="Arial" w:cs="Arial"/>
          <w:sz w:val="24"/>
          <w:szCs w:val="24"/>
        </w:rPr>
      </w:pPr>
      <w:r>
        <w:rPr>
          <w:rFonts w:ascii="Arial" w:hAnsi="Arial" w:cs="Arial"/>
          <w:sz w:val="24"/>
          <w:szCs w:val="24"/>
        </w:rPr>
        <w:t>Existen autores que</w:t>
      </w:r>
      <w:r w:rsidRPr="00550E69">
        <w:rPr>
          <w:rFonts w:ascii="Arial" w:hAnsi="Arial" w:cs="Arial"/>
          <w:sz w:val="24"/>
          <w:szCs w:val="24"/>
        </w:rPr>
        <w:t xml:space="preserve"> muestran los primeros resultados del corsé llamado Charl</w:t>
      </w:r>
      <w:r>
        <w:rPr>
          <w:rFonts w:ascii="Arial" w:hAnsi="Arial" w:cs="Arial"/>
          <w:sz w:val="24"/>
          <w:szCs w:val="24"/>
        </w:rPr>
        <w:t>eston Bending Brace</w:t>
      </w:r>
      <w:r w:rsidRPr="00550E69">
        <w:rPr>
          <w:rFonts w:ascii="Arial" w:hAnsi="Arial" w:cs="Arial"/>
          <w:sz w:val="24"/>
          <w:szCs w:val="24"/>
        </w:rPr>
        <w:t xml:space="preserve">. El primer trabajo </w:t>
      </w:r>
      <w:r w:rsidRPr="00550E69">
        <w:rPr>
          <w:rFonts w:ascii="Arial" w:hAnsi="Arial" w:cs="Arial"/>
          <w:sz w:val="24"/>
          <w:szCs w:val="24"/>
        </w:rPr>
        <w:lastRenderedPageBreak/>
        <w:t>mencionado es un estudio prospectivo de 139 pacientes, de los cuales un número determinado no había acabado el tratamiento. Aun así, los autores dedujeron de sus estudios que llevar durante 8 horas el corsé de Bending durante el sueño podía ser igualmente efectivo que llevarlo durante el tiempo habitual, es decir, durante todo el día. Un análisis de los tratamientos de escoliosis con la llamada Wilmington Jacket</w:t>
      </w:r>
      <w:r>
        <w:rPr>
          <w:rFonts w:ascii="Arial" w:hAnsi="Arial" w:cs="Arial"/>
          <w:sz w:val="24"/>
          <w:szCs w:val="24"/>
        </w:rPr>
        <w:t xml:space="preserve"> </w:t>
      </w:r>
      <w:r w:rsidRPr="00550E69">
        <w:rPr>
          <w:rFonts w:ascii="Arial" w:hAnsi="Arial" w:cs="Arial"/>
          <w:sz w:val="24"/>
          <w:szCs w:val="24"/>
        </w:rPr>
        <w:t xml:space="preserve">registra una tasa de éxito del 80% en un estudio retrospectivo de 100 pacientes escolióticos. </w:t>
      </w:r>
      <w:sdt>
        <w:sdtPr>
          <w:rPr>
            <w:rFonts w:ascii="Arial" w:hAnsi="Arial" w:cs="Arial"/>
            <w:b/>
            <w:sz w:val="24"/>
            <w:szCs w:val="24"/>
          </w:rPr>
          <w:id w:val="-924267966"/>
          <w:citation/>
        </w:sdtPr>
        <w:sdtEndPr/>
        <w:sdtContent>
          <w:r w:rsidRPr="00550E69">
            <w:rPr>
              <w:rFonts w:ascii="Arial" w:hAnsi="Arial" w:cs="Arial"/>
              <w:b/>
              <w:sz w:val="24"/>
              <w:szCs w:val="24"/>
            </w:rPr>
            <w:fldChar w:fldCharType="begin"/>
          </w:r>
          <w:r w:rsidRPr="00550E69">
            <w:rPr>
              <w:rFonts w:ascii="Arial" w:hAnsi="Arial" w:cs="Arial"/>
              <w:b/>
              <w:sz w:val="24"/>
              <w:szCs w:val="24"/>
            </w:rPr>
            <w:instrText xml:space="preserve">CITATION Escoliosiscap231 \l 10250 </w:instrText>
          </w:r>
          <w:r w:rsidRPr="00550E69">
            <w:rPr>
              <w:rFonts w:ascii="Arial" w:hAnsi="Arial" w:cs="Arial"/>
              <w:b/>
              <w:sz w:val="24"/>
              <w:szCs w:val="24"/>
            </w:rPr>
            <w:fldChar w:fldCharType="separate"/>
          </w:r>
          <w:r w:rsidR="00D904B0" w:rsidRPr="00D904B0">
            <w:rPr>
              <w:rFonts w:ascii="Arial" w:hAnsi="Arial" w:cs="Arial"/>
              <w:noProof/>
              <w:sz w:val="24"/>
              <w:szCs w:val="24"/>
            </w:rPr>
            <w:t>(25)</w:t>
          </w:r>
          <w:r w:rsidRPr="00550E69">
            <w:rPr>
              <w:rFonts w:ascii="Arial" w:hAnsi="Arial" w:cs="Arial"/>
              <w:b/>
              <w:sz w:val="24"/>
              <w:szCs w:val="24"/>
            </w:rPr>
            <w:fldChar w:fldCharType="end"/>
          </w:r>
        </w:sdtContent>
      </w:sdt>
    </w:p>
    <w:p w14:paraId="5764F2AF" w14:textId="77777777" w:rsidR="00100AF5" w:rsidRDefault="00100AF5" w:rsidP="00996B9C">
      <w:pPr>
        <w:spacing w:after="0" w:line="360" w:lineRule="auto"/>
        <w:ind w:left="2510"/>
        <w:jc w:val="both"/>
        <w:rPr>
          <w:rFonts w:ascii="Tahoma" w:hAnsi="Tahoma" w:cs="Tahoma"/>
          <w:b/>
          <w:sz w:val="24"/>
          <w:szCs w:val="24"/>
        </w:rPr>
      </w:pPr>
    </w:p>
    <w:p w14:paraId="66BD1232" w14:textId="77777777" w:rsidR="006154C5" w:rsidRPr="00506E15" w:rsidRDefault="006154C5" w:rsidP="0022650A">
      <w:pPr>
        <w:pStyle w:val="Prrafodelista"/>
        <w:numPr>
          <w:ilvl w:val="1"/>
          <w:numId w:val="27"/>
        </w:numPr>
        <w:spacing w:after="160" w:line="360" w:lineRule="auto"/>
        <w:rPr>
          <w:rFonts w:ascii="Tahoma" w:hAnsi="Tahoma" w:cs="Tahoma"/>
          <w:b/>
          <w:sz w:val="24"/>
          <w:szCs w:val="24"/>
        </w:rPr>
      </w:pPr>
      <w:r w:rsidRPr="00506E15">
        <w:rPr>
          <w:rFonts w:ascii="Tahoma" w:hAnsi="Tahoma" w:cs="Tahoma"/>
          <w:b/>
          <w:sz w:val="24"/>
          <w:szCs w:val="24"/>
        </w:rPr>
        <w:t>Hipótesis</w:t>
      </w:r>
    </w:p>
    <w:p w14:paraId="7E6FF8B4" w14:textId="4923AEE8" w:rsidR="006154C5" w:rsidRDefault="006154C5" w:rsidP="0022650A">
      <w:pPr>
        <w:pStyle w:val="Prrafodelista"/>
        <w:numPr>
          <w:ilvl w:val="2"/>
          <w:numId w:val="27"/>
        </w:numPr>
        <w:spacing w:after="160" w:line="360" w:lineRule="auto"/>
        <w:ind w:left="2977" w:hanging="850"/>
        <w:rPr>
          <w:rFonts w:ascii="Tahoma" w:hAnsi="Tahoma" w:cs="Tahoma"/>
          <w:b/>
          <w:sz w:val="24"/>
          <w:szCs w:val="24"/>
        </w:rPr>
      </w:pPr>
      <w:r w:rsidRPr="00506E15">
        <w:rPr>
          <w:rFonts w:ascii="Tahoma" w:hAnsi="Tahoma" w:cs="Tahoma"/>
          <w:b/>
          <w:sz w:val="24"/>
          <w:szCs w:val="24"/>
        </w:rPr>
        <w:t>H. General</w:t>
      </w:r>
      <w:r w:rsidR="009B2F2E">
        <w:rPr>
          <w:rFonts w:ascii="Tahoma" w:hAnsi="Tahoma" w:cs="Tahoma"/>
          <w:b/>
          <w:sz w:val="24"/>
          <w:szCs w:val="24"/>
        </w:rPr>
        <w:t>.</w:t>
      </w:r>
    </w:p>
    <w:p w14:paraId="7962BAE6" w14:textId="49BFF66C" w:rsidR="00E07EC6" w:rsidRDefault="000246D8" w:rsidP="008A290F">
      <w:pPr>
        <w:pStyle w:val="Prrafodelista"/>
        <w:spacing w:after="160" w:line="360" w:lineRule="auto"/>
        <w:ind w:left="2160"/>
        <w:jc w:val="both"/>
        <w:rPr>
          <w:rFonts w:ascii="Tahoma" w:hAnsi="Tahoma" w:cs="Tahoma"/>
          <w:sz w:val="24"/>
          <w:szCs w:val="24"/>
        </w:rPr>
      </w:pPr>
      <w:r>
        <w:rPr>
          <w:rFonts w:ascii="Tahoma" w:hAnsi="Tahoma" w:cs="Tahoma"/>
          <w:sz w:val="24"/>
          <w:szCs w:val="24"/>
        </w:rPr>
        <w:t>Existe relación</w:t>
      </w:r>
      <w:r w:rsidR="00E07EC6" w:rsidRPr="00E07EC6">
        <w:rPr>
          <w:rFonts w:ascii="Tahoma" w:hAnsi="Tahoma" w:cs="Tahoma"/>
          <w:sz w:val="24"/>
          <w:szCs w:val="24"/>
        </w:rPr>
        <w:t xml:space="preserve"> </w:t>
      </w:r>
      <w:r w:rsidR="00E07EC6" w:rsidRPr="00D40DBE">
        <w:rPr>
          <w:rFonts w:ascii="Tahoma" w:hAnsi="Tahoma" w:cs="Tahoma"/>
          <w:sz w:val="24"/>
          <w:szCs w:val="24"/>
        </w:rPr>
        <w:t>entre Peso de Mochila y la Postura de los niños de una Institución Educativa.</w:t>
      </w:r>
    </w:p>
    <w:p w14:paraId="32F60553" w14:textId="77777777" w:rsidR="009B2F2E" w:rsidRDefault="009B2F2E" w:rsidP="008A290F">
      <w:pPr>
        <w:pStyle w:val="Prrafodelista"/>
        <w:spacing w:after="160" w:line="360" w:lineRule="auto"/>
        <w:ind w:left="2160"/>
        <w:jc w:val="both"/>
        <w:rPr>
          <w:rFonts w:ascii="Tahoma" w:hAnsi="Tahoma" w:cs="Tahoma"/>
          <w:sz w:val="24"/>
          <w:szCs w:val="24"/>
        </w:rPr>
      </w:pPr>
    </w:p>
    <w:p w14:paraId="5E9E119A" w14:textId="77777777" w:rsidR="006154C5" w:rsidRDefault="006154C5" w:rsidP="0022650A">
      <w:pPr>
        <w:pStyle w:val="Prrafodelista"/>
        <w:numPr>
          <w:ilvl w:val="1"/>
          <w:numId w:val="27"/>
        </w:numPr>
        <w:spacing w:after="160" w:line="360" w:lineRule="auto"/>
        <w:rPr>
          <w:rFonts w:ascii="Tahoma" w:hAnsi="Tahoma" w:cs="Tahoma"/>
          <w:b/>
          <w:sz w:val="24"/>
          <w:szCs w:val="24"/>
        </w:rPr>
      </w:pPr>
      <w:r w:rsidRPr="00506E15">
        <w:rPr>
          <w:rFonts w:ascii="Tahoma" w:hAnsi="Tahoma" w:cs="Tahoma"/>
          <w:b/>
          <w:sz w:val="24"/>
          <w:szCs w:val="24"/>
        </w:rPr>
        <w:t>Identificación de las variables</w:t>
      </w:r>
    </w:p>
    <w:p w14:paraId="35A4BE47" w14:textId="77777777" w:rsidR="009B2F2E" w:rsidRPr="009B2F2E" w:rsidRDefault="009B2F2E" w:rsidP="008A290F">
      <w:pPr>
        <w:pStyle w:val="Prrafodelista"/>
        <w:spacing w:after="160" w:line="360" w:lineRule="auto"/>
        <w:ind w:left="2160"/>
        <w:rPr>
          <w:rFonts w:ascii="Tahoma" w:hAnsi="Tahoma" w:cs="Tahoma"/>
          <w:b/>
          <w:sz w:val="18"/>
          <w:szCs w:val="18"/>
        </w:rPr>
      </w:pPr>
    </w:p>
    <w:p w14:paraId="5D5203B6" w14:textId="23276537" w:rsidR="009B2F2E" w:rsidRPr="009B2F2E" w:rsidRDefault="009B2F2E" w:rsidP="008A290F">
      <w:pPr>
        <w:pStyle w:val="Prrafodelista"/>
        <w:spacing w:after="160" w:line="360" w:lineRule="auto"/>
        <w:ind w:left="2160"/>
        <w:jc w:val="both"/>
        <w:rPr>
          <w:rFonts w:ascii="Tahoma" w:hAnsi="Tahoma" w:cs="Tahoma"/>
          <w:sz w:val="24"/>
          <w:szCs w:val="24"/>
        </w:rPr>
      </w:pPr>
      <w:r>
        <w:rPr>
          <w:rFonts w:ascii="Tahoma" w:hAnsi="Tahoma" w:cs="Tahoma"/>
          <w:b/>
          <w:sz w:val="24"/>
          <w:szCs w:val="24"/>
        </w:rPr>
        <w:t xml:space="preserve">Variable independiente: </w:t>
      </w:r>
      <w:r w:rsidR="00E07EC6">
        <w:rPr>
          <w:rFonts w:ascii="Tahoma" w:hAnsi="Tahoma" w:cs="Tahoma"/>
          <w:sz w:val="24"/>
          <w:szCs w:val="24"/>
        </w:rPr>
        <w:t>Peso de Mochila</w:t>
      </w:r>
      <w:r w:rsidR="000246D8">
        <w:rPr>
          <w:rFonts w:ascii="Tahoma" w:hAnsi="Tahoma" w:cs="Tahoma"/>
          <w:sz w:val="24"/>
          <w:szCs w:val="24"/>
        </w:rPr>
        <w:t>.</w:t>
      </w:r>
    </w:p>
    <w:p w14:paraId="4C3A6DE2" w14:textId="77777777" w:rsidR="008A290F" w:rsidRDefault="009B2F2E" w:rsidP="008A290F">
      <w:pPr>
        <w:pStyle w:val="Prrafodelista"/>
        <w:spacing w:after="160" w:line="360" w:lineRule="auto"/>
        <w:ind w:left="2160"/>
        <w:jc w:val="both"/>
        <w:rPr>
          <w:rFonts w:ascii="Tahoma" w:hAnsi="Tahoma" w:cs="Tahoma"/>
          <w:sz w:val="24"/>
          <w:szCs w:val="24"/>
        </w:rPr>
        <w:sectPr w:rsidR="008A290F" w:rsidSect="00DE3A7B">
          <w:footerReference w:type="default" r:id="rId10"/>
          <w:pgSz w:w="11906" w:h="16838"/>
          <w:pgMar w:top="1418" w:right="1418" w:bottom="1418" w:left="1418" w:header="709" w:footer="709" w:gutter="0"/>
          <w:cols w:space="708"/>
          <w:docGrid w:linePitch="360"/>
        </w:sectPr>
      </w:pPr>
      <w:r w:rsidRPr="009B2F2E">
        <w:rPr>
          <w:rFonts w:ascii="Tahoma" w:hAnsi="Tahoma" w:cs="Tahoma"/>
          <w:b/>
          <w:sz w:val="24"/>
          <w:szCs w:val="24"/>
        </w:rPr>
        <w:t xml:space="preserve">Variable </w:t>
      </w:r>
      <w:r w:rsidR="000246D8" w:rsidRPr="009B2F2E">
        <w:rPr>
          <w:rFonts w:ascii="Tahoma" w:hAnsi="Tahoma" w:cs="Tahoma"/>
          <w:b/>
          <w:sz w:val="24"/>
          <w:szCs w:val="24"/>
        </w:rPr>
        <w:t>dependiente</w:t>
      </w:r>
      <w:r w:rsidRPr="009B2F2E">
        <w:rPr>
          <w:rFonts w:ascii="Tahoma" w:hAnsi="Tahoma" w:cs="Tahoma"/>
          <w:b/>
          <w:sz w:val="24"/>
          <w:szCs w:val="24"/>
        </w:rPr>
        <w:t>:</w:t>
      </w:r>
      <w:r>
        <w:rPr>
          <w:rFonts w:ascii="Tahoma" w:hAnsi="Tahoma" w:cs="Tahoma"/>
          <w:sz w:val="24"/>
          <w:szCs w:val="24"/>
        </w:rPr>
        <w:t xml:space="preserve"> </w:t>
      </w:r>
      <w:r w:rsidR="00E07EC6">
        <w:rPr>
          <w:rFonts w:ascii="Tahoma" w:hAnsi="Tahoma" w:cs="Tahoma"/>
          <w:sz w:val="24"/>
          <w:szCs w:val="24"/>
        </w:rPr>
        <w:t>Postura</w:t>
      </w:r>
      <w:r w:rsidR="000246D8">
        <w:rPr>
          <w:rFonts w:ascii="Tahoma" w:hAnsi="Tahoma" w:cs="Tahoma"/>
          <w:sz w:val="24"/>
          <w:szCs w:val="24"/>
        </w:rPr>
        <w:t>.</w:t>
      </w:r>
    </w:p>
    <w:p w14:paraId="2B578671" w14:textId="7D3DF058" w:rsidR="009B2F2E" w:rsidRPr="009B2F2E" w:rsidRDefault="009B2F2E" w:rsidP="008A290F">
      <w:pPr>
        <w:pStyle w:val="Prrafodelista"/>
        <w:spacing w:after="160" w:line="360" w:lineRule="auto"/>
        <w:ind w:left="2160"/>
        <w:jc w:val="both"/>
        <w:rPr>
          <w:rFonts w:ascii="Tahoma" w:hAnsi="Tahoma" w:cs="Tahoma"/>
          <w:sz w:val="24"/>
          <w:szCs w:val="24"/>
        </w:rPr>
      </w:pPr>
    </w:p>
    <w:p w14:paraId="2E653EFA" w14:textId="77777777" w:rsidR="009B2F2E" w:rsidRPr="00506E15" w:rsidRDefault="009B2F2E" w:rsidP="009B2F2E">
      <w:pPr>
        <w:pStyle w:val="Prrafodelista"/>
        <w:spacing w:after="160" w:line="259" w:lineRule="auto"/>
        <w:ind w:left="2160"/>
        <w:rPr>
          <w:rFonts w:ascii="Tahoma" w:hAnsi="Tahoma" w:cs="Tahoma"/>
          <w:b/>
          <w:sz w:val="24"/>
          <w:szCs w:val="24"/>
        </w:rPr>
      </w:pPr>
    </w:p>
    <w:p w14:paraId="71163AED" w14:textId="77777777" w:rsidR="006154C5" w:rsidRPr="00506E15" w:rsidRDefault="006154C5" w:rsidP="0022650A">
      <w:pPr>
        <w:pStyle w:val="Prrafodelista"/>
        <w:numPr>
          <w:ilvl w:val="1"/>
          <w:numId w:val="27"/>
        </w:numPr>
        <w:spacing w:after="160" w:line="259" w:lineRule="auto"/>
        <w:rPr>
          <w:rFonts w:ascii="Tahoma" w:hAnsi="Tahoma" w:cs="Tahoma"/>
          <w:b/>
          <w:sz w:val="24"/>
          <w:szCs w:val="24"/>
        </w:rPr>
      </w:pPr>
      <w:r w:rsidRPr="00506E15">
        <w:rPr>
          <w:rFonts w:ascii="Tahoma" w:hAnsi="Tahoma" w:cs="Tahoma"/>
          <w:b/>
          <w:sz w:val="24"/>
          <w:szCs w:val="24"/>
        </w:rPr>
        <w:t>Operacionalización de las variables.</w:t>
      </w:r>
    </w:p>
    <w:tbl>
      <w:tblPr>
        <w:tblStyle w:val="Tablaconcuadrcula"/>
        <w:tblpPr w:leftFromText="141" w:rightFromText="141" w:vertAnchor="text" w:horzAnchor="margin" w:tblpX="-572" w:tblpY="264"/>
        <w:tblW w:w="14823" w:type="dxa"/>
        <w:tblLayout w:type="fixed"/>
        <w:tblLook w:val="04A0" w:firstRow="1" w:lastRow="0" w:firstColumn="1" w:lastColumn="0" w:noHBand="0" w:noVBand="1"/>
      </w:tblPr>
      <w:tblGrid>
        <w:gridCol w:w="1414"/>
        <w:gridCol w:w="1700"/>
        <w:gridCol w:w="2410"/>
        <w:gridCol w:w="1984"/>
        <w:gridCol w:w="1984"/>
        <w:gridCol w:w="1558"/>
        <w:gridCol w:w="1725"/>
        <w:gridCol w:w="2048"/>
      </w:tblGrid>
      <w:tr w:rsidR="006154C5" w14:paraId="64FA260D" w14:textId="77777777" w:rsidTr="008A290F">
        <w:trPr>
          <w:trHeight w:val="445"/>
        </w:trPr>
        <w:tc>
          <w:tcPr>
            <w:tcW w:w="1414" w:type="dxa"/>
          </w:tcPr>
          <w:p w14:paraId="7CDF8B35" w14:textId="19ED94F6" w:rsidR="006154C5" w:rsidRPr="008A290F" w:rsidRDefault="006154C5" w:rsidP="008A290F">
            <w:pPr>
              <w:jc w:val="center"/>
              <w:rPr>
                <w:rFonts w:ascii="Tahoma" w:hAnsi="Tahoma" w:cs="Tahoma"/>
                <w:b/>
                <w:sz w:val="18"/>
                <w:szCs w:val="18"/>
              </w:rPr>
            </w:pPr>
            <w:r w:rsidRPr="008A290F">
              <w:rPr>
                <w:rFonts w:ascii="Tahoma" w:hAnsi="Tahoma" w:cs="Tahoma"/>
                <w:b/>
                <w:sz w:val="18"/>
                <w:szCs w:val="18"/>
              </w:rPr>
              <w:t>VARIABLES</w:t>
            </w:r>
          </w:p>
        </w:tc>
        <w:tc>
          <w:tcPr>
            <w:tcW w:w="1700" w:type="dxa"/>
          </w:tcPr>
          <w:p w14:paraId="26EC6CDD" w14:textId="77777777" w:rsidR="006154C5" w:rsidRPr="008A290F" w:rsidRDefault="006154C5" w:rsidP="008A290F">
            <w:pPr>
              <w:jc w:val="center"/>
              <w:rPr>
                <w:rFonts w:ascii="Tahoma" w:hAnsi="Tahoma" w:cs="Tahoma"/>
                <w:b/>
                <w:sz w:val="18"/>
                <w:szCs w:val="18"/>
              </w:rPr>
            </w:pPr>
            <w:r w:rsidRPr="008A290F">
              <w:rPr>
                <w:rFonts w:ascii="Tahoma" w:hAnsi="Tahoma" w:cs="Tahoma"/>
                <w:b/>
                <w:sz w:val="18"/>
                <w:szCs w:val="18"/>
              </w:rPr>
              <w:t>DEFINICIÓN CONCEPTUAL</w:t>
            </w:r>
          </w:p>
        </w:tc>
        <w:tc>
          <w:tcPr>
            <w:tcW w:w="2410" w:type="dxa"/>
          </w:tcPr>
          <w:p w14:paraId="57191075" w14:textId="77777777" w:rsidR="006154C5" w:rsidRPr="008A290F" w:rsidRDefault="006154C5" w:rsidP="008A290F">
            <w:pPr>
              <w:jc w:val="center"/>
              <w:rPr>
                <w:rFonts w:ascii="Tahoma" w:hAnsi="Tahoma" w:cs="Tahoma"/>
                <w:b/>
                <w:sz w:val="18"/>
                <w:szCs w:val="18"/>
              </w:rPr>
            </w:pPr>
            <w:r w:rsidRPr="008A290F">
              <w:rPr>
                <w:rFonts w:ascii="Tahoma" w:hAnsi="Tahoma" w:cs="Tahoma"/>
                <w:b/>
                <w:sz w:val="18"/>
                <w:szCs w:val="18"/>
              </w:rPr>
              <w:t>DEFINICIÓN OPERACIONAL</w:t>
            </w:r>
          </w:p>
        </w:tc>
        <w:tc>
          <w:tcPr>
            <w:tcW w:w="1984" w:type="dxa"/>
          </w:tcPr>
          <w:p w14:paraId="77993EDA" w14:textId="77777777" w:rsidR="006154C5" w:rsidRPr="008A290F" w:rsidRDefault="006154C5" w:rsidP="008A290F">
            <w:pPr>
              <w:jc w:val="center"/>
              <w:rPr>
                <w:rFonts w:ascii="Tahoma" w:hAnsi="Tahoma" w:cs="Tahoma"/>
                <w:b/>
                <w:sz w:val="18"/>
                <w:szCs w:val="18"/>
              </w:rPr>
            </w:pPr>
            <w:r w:rsidRPr="008A290F">
              <w:rPr>
                <w:rFonts w:ascii="Tahoma" w:hAnsi="Tahoma" w:cs="Tahoma"/>
                <w:b/>
                <w:sz w:val="18"/>
                <w:szCs w:val="18"/>
              </w:rPr>
              <w:t>DIMENSION</w:t>
            </w:r>
          </w:p>
        </w:tc>
        <w:tc>
          <w:tcPr>
            <w:tcW w:w="1984" w:type="dxa"/>
          </w:tcPr>
          <w:p w14:paraId="4D0D360B" w14:textId="4A7862DB" w:rsidR="006154C5" w:rsidRPr="008A290F" w:rsidRDefault="00937348" w:rsidP="008A290F">
            <w:pPr>
              <w:jc w:val="center"/>
              <w:rPr>
                <w:rFonts w:ascii="Tahoma" w:hAnsi="Tahoma" w:cs="Tahoma"/>
                <w:b/>
                <w:sz w:val="18"/>
                <w:szCs w:val="18"/>
              </w:rPr>
            </w:pPr>
            <w:r w:rsidRPr="008A290F">
              <w:rPr>
                <w:rFonts w:ascii="Tahoma" w:hAnsi="Tahoma" w:cs="Tahoma"/>
                <w:b/>
                <w:sz w:val="18"/>
                <w:szCs w:val="18"/>
              </w:rPr>
              <w:t>INDICADOR</w:t>
            </w:r>
          </w:p>
        </w:tc>
        <w:tc>
          <w:tcPr>
            <w:tcW w:w="1558" w:type="dxa"/>
          </w:tcPr>
          <w:p w14:paraId="0EDF1FC9" w14:textId="07753BF6" w:rsidR="006154C5" w:rsidRPr="008A290F" w:rsidRDefault="006154C5" w:rsidP="008A290F">
            <w:pPr>
              <w:jc w:val="center"/>
              <w:rPr>
                <w:rFonts w:ascii="Tahoma" w:hAnsi="Tahoma" w:cs="Tahoma"/>
                <w:b/>
                <w:sz w:val="18"/>
                <w:szCs w:val="18"/>
              </w:rPr>
            </w:pPr>
            <w:r w:rsidRPr="008A290F">
              <w:rPr>
                <w:rFonts w:ascii="Tahoma" w:hAnsi="Tahoma" w:cs="Tahoma"/>
                <w:b/>
                <w:sz w:val="18"/>
                <w:szCs w:val="18"/>
              </w:rPr>
              <w:t>ÍNDICES</w:t>
            </w:r>
          </w:p>
        </w:tc>
        <w:tc>
          <w:tcPr>
            <w:tcW w:w="1725" w:type="dxa"/>
          </w:tcPr>
          <w:p w14:paraId="20D3290E" w14:textId="3789FC06" w:rsidR="006154C5" w:rsidRPr="008A290F" w:rsidRDefault="006154C5" w:rsidP="008A290F">
            <w:pPr>
              <w:jc w:val="center"/>
              <w:rPr>
                <w:rFonts w:ascii="Tahoma" w:hAnsi="Tahoma" w:cs="Tahoma"/>
                <w:b/>
                <w:sz w:val="18"/>
                <w:szCs w:val="18"/>
              </w:rPr>
            </w:pPr>
            <w:r w:rsidRPr="008A290F">
              <w:rPr>
                <w:rFonts w:ascii="Tahoma" w:hAnsi="Tahoma" w:cs="Tahoma"/>
                <w:b/>
                <w:sz w:val="18"/>
                <w:szCs w:val="18"/>
              </w:rPr>
              <w:t>ESCALA</w:t>
            </w:r>
          </w:p>
        </w:tc>
        <w:tc>
          <w:tcPr>
            <w:tcW w:w="2048" w:type="dxa"/>
          </w:tcPr>
          <w:p w14:paraId="5FDAB90E" w14:textId="439639BC" w:rsidR="006154C5" w:rsidRPr="008A290F" w:rsidRDefault="006154C5" w:rsidP="008A290F">
            <w:pPr>
              <w:jc w:val="center"/>
              <w:rPr>
                <w:rFonts w:ascii="Tahoma" w:hAnsi="Tahoma" w:cs="Tahoma"/>
                <w:b/>
                <w:sz w:val="18"/>
                <w:szCs w:val="18"/>
              </w:rPr>
            </w:pPr>
            <w:r w:rsidRPr="008A290F">
              <w:rPr>
                <w:rFonts w:ascii="Tahoma" w:hAnsi="Tahoma" w:cs="Tahoma"/>
                <w:b/>
                <w:sz w:val="18"/>
                <w:szCs w:val="18"/>
              </w:rPr>
              <w:t>INSTRUMENTOS</w:t>
            </w:r>
          </w:p>
        </w:tc>
      </w:tr>
      <w:tr w:rsidR="006743C3" w:rsidRPr="006743C3" w14:paraId="4077ADCA" w14:textId="77777777" w:rsidTr="008A290F">
        <w:trPr>
          <w:trHeight w:val="389"/>
        </w:trPr>
        <w:tc>
          <w:tcPr>
            <w:tcW w:w="1414" w:type="dxa"/>
            <w:vAlign w:val="center"/>
          </w:tcPr>
          <w:p w14:paraId="6B92A400" w14:textId="77777777" w:rsidR="006154C5" w:rsidRPr="0050446E" w:rsidRDefault="006154C5" w:rsidP="006743C3">
            <w:pPr>
              <w:rPr>
                <w:rFonts w:ascii="Tahoma" w:hAnsi="Tahoma" w:cs="Tahoma"/>
                <w:sz w:val="16"/>
                <w:szCs w:val="16"/>
              </w:rPr>
            </w:pPr>
            <w:r w:rsidRPr="0050446E">
              <w:rPr>
                <w:rFonts w:ascii="Tahoma" w:hAnsi="Tahoma" w:cs="Tahoma"/>
                <w:sz w:val="16"/>
                <w:szCs w:val="16"/>
              </w:rPr>
              <w:t>V1. VARIABLE INDEPENDIENTE</w:t>
            </w:r>
          </w:p>
        </w:tc>
        <w:tc>
          <w:tcPr>
            <w:tcW w:w="1700" w:type="dxa"/>
            <w:vAlign w:val="center"/>
          </w:tcPr>
          <w:p w14:paraId="73AA87B0" w14:textId="467BAC2B" w:rsidR="006154C5" w:rsidRDefault="00E07EC6" w:rsidP="006743C3">
            <w:pPr>
              <w:rPr>
                <w:rFonts w:ascii="Tahoma" w:hAnsi="Tahoma" w:cs="Tahoma"/>
                <w:sz w:val="24"/>
                <w:szCs w:val="24"/>
              </w:rPr>
            </w:pPr>
            <w:r>
              <w:rPr>
                <w:rFonts w:ascii="Tahoma" w:hAnsi="Tahoma" w:cs="Tahoma"/>
                <w:sz w:val="24"/>
                <w:szCs w:val="24"/>
              </w:rPr>
              <w:t>Mochila</w:t>
            </w:r>
          </w:p>
        </w:tc>
        <w:tc>
          <w:tcPr>
            <w:tcW w:w="2410" w:type="dxa"/>
            <w:vAlign w:val="center"/>
          </w:tcPr>
          <w:p w14:paraId="70245628" w14:textId="7687ED2A" w:rsidR="006154C5" w:rsidRPr="00E07EC6" w:rsidRDefault="00200765" w:rsidP="008A290F">
            <w:pPr>
              <w:spacing w:line="360" w:lineRule="auto"/>
              <w:rPr>
                <w:rFonts w:ascii="Tahoma" w:hAnsi="Tahoma" w:cs="Tahoma"/>
                <w:sz w:val="24"/>
                <w:szCs w:val="24"/>
                <w:highlight w:val="yellow"/>
              </w:rPr>
            </w:pPr>
            <w:r>
              <w:rPr>
                <w:rFonts w:ascii="Tahoma" w:hAnsi="Tahoma" w:cs="Tahoma"/>
                <w:sz w:val="24"/>
                <w:szCs w:val="24"/>
              </w:rPr>
              <w:t>Accesorio</w:t>
            </w:r>
            <w:r w:rsidR="0040095D" w:rsidRPr="0040095D">
              <w:rPr>
                <w:rFonts w:ascii="Tahoma" w:hAnsi="Tahoma" w:cs="Tahoma"/>
                <w:sz w:val="24"/>
                <w:szCs w:val="24"/>
              </w:rPr>
              <w:t xml:space="preserve"> </w:t>
            </w:r>
            <w:r w:rsidRPr="0040095D">
              <w:rPr>
                <w:rFonts w:ascii="Tahoma" w:hAnsi="Tahoma" w:cs="Tahoma"/>
                <w:sz w:val="24"/>
                <w:szCs w:val="24"/>
              </w:rPr>
              <w:t>donde se</w:t>
            </w:r>
            <w:r w:rsidR="0040095D" w:rsidRPr="0040095D">
              <w:rPr>
                <w:rFonts w:ascii="Tahoma" w:hAnsi="Tahoma" w:cs="Tahoma"/>
                <w:sz w:val="24"/>
                <w:szCs w:val="24"/>
              </w:rPr>
              <w:t xml:space="preserve"> transportan los útiles escolares desde y hacia la escuela.  </w:t>
            </w:r>
          </w:p>
        </w:tc>
        <w:tc>
          <w:tcPr>
            <w:tcW w:w="1984" w:type="dxa"/>
            <w:vAlign w:val="center"/>
          </w:tcPr>
          <w:p w14:paraId="3D0A3A09" w14:textId="193B7E82" w:rsidR="006154C5" w:rsidRPr="00B32B8C" w:rsidRDefault="0007280F" w:rsidP="006743C3">
            <w:pPr>
              <w:rPr>
                <w:rFonts w:ascii="Tahoma" w:hAnsi="Tahoma" w:cs="Tahoma"/>
                <w:sz w:val="24"/>
                <w:szCs w:val="24"/>
              </w:rPr>
            </w:pPr>
            <w:r w:rsidRPr="00B32B8C">
              <w:rPr>
                <w:rFonts w:ascii="Tahoma" w:hAnsi="Tahoma" w:cs="Tahoma"/>
                <w:sz w:val="24"/>
                <w:szCs w:val="24"/>
              </w:rPr>
              <w:t>Peso</w:t>
            </w:r>
          </w:p>
        </w:tc>
        <w:tc>
          <w:tcPr>
            <w:tcW w:w="1984" w:type="dxa"/>
            <w:vAlign w:val="center"/>
          </w:tcPr>
          <w:p w14:paraId="4C614EB3" w14:textId="488F3D92" w:rsidR="006154C5" w:rsidRPr="00B32B8C" w:rsidRDefault="0007280F" w:rsidP="006743C3">
            <w:pPr>
              <w:rPr>
                <w:rFonts w:ascii="Tahoma" w:hAnsi="Tahoma" w:cs="Tahoma"/>
                <w:sz w:val="24"/>
                <w:szCs w:val="24"/>
              </w:rPr>
            </w:pPr>
            <w:r w:rsidRPr="00B32B8C">
              <w:rPr>
                <w:rFonts w:ascii="Tahoma" w:hAnsi="Tahoma" w:cs="Tahoma"/>
                <w:sz w:val="24"/>
                <w:szCs w:val="24"/>
              </w:rPr>
              <w:t>Kilogramo</w:t>
            </w:r>
          </w:p>
        </w:tc>
        <w:tc>
          <w:tcPr>
            <w:tcW w:w="1558" w:type="dxa"/>
            <w:vAlign w:val="center"/>
          </w:tcPr>
          <w:p w14:paraId="7EDA7BE2" w14:textId="231F8B96" w:rsidR="006743C3" w:rsidRPr="00B32B8C" w:rsidRDefault="0007280F" w:rsidP="0084541B">
            <w:pPr>
              <w:rPr>
                <w:rFonts w:ascii="Tahoma" w:hAnsi="Tahoma" w:cs="Tahoma"/>
                <w:sz w:val="24"/>
                <w:szCs w:val="24"/>
              </w:rPr>
            </w:pPr>
            <w:r w:rsidRPr="00B32B8C">
              <w:rPr>
                <w:rFonts w:ascii="Tahoma" w:hAnsi="Tahoma" w:cs="Tahoma"/>
                <w:sz w:val="24"/>
                <w:szCs w:val="24"/>
              </w:rPr>
              <w:t>Mayor a</w:t>
            </w:r>
          </w:p>
          <w:p w14:paraId="4C15044A" w14:textId="0C3AAD0C" w:rsidR="0007280F" w:rsidRPr="00B32B8C" w:rsidRDefault="0007280F" w:rsidP="0084541B">
            <w:pPr>
              <w:rPr>
                <w:rFonts w:ascii="Tahoma" w:hAnsi="Tahoma" w:cs="Tahoma"/>
                <w:sz w:val="24"/>
                <w:szCs w:val="24"/>
              </w:rPr>
            </w:pPr>
            <w:r w:rsidRPr="00B32B8C">
              <w:rPr>
                <w:rFonts w:ascii="Tahoma" w:hAnsi="Tahoma" w:cs="Tahoma"/>
                <w:sz w:val="24"/>
                <w:szCs w:val="24"/>
              </w:rPr>
              <w:t>Menor a</w:t>
            </w:r>
          </w:p>
        </w:tc>
        <w:tc>
          <w:tcPr>
            <w:tcW w:w="1725" w:type="dxa"/>
            <w:vAlign w:val="center"/>
          </w:tcPr>
          <w:p w14:paraId="68E89CEF" w14:textId="4E83E08B" w:rsidR="0084541B" w:rsidRPr="00B32B8C" w:rsidRDefault="0084541B" w:rsidP="0084541B">
            <w:pPr>
              <w:rPr>
                <w:rFonts w:ascii="Tahoma" w:hAnsi="Tahoma" w:cs="Tahoma"/>
                <w:sz w:val="24"/>
                <w:szCs w:val="24"/>
              </w:rPr>
            </w:pPr>
            <w:r w:rsidRPr="00B32B8C">
              <w:rPr>
                <w:rFonts w:ascii="Tahoma" w:hAnsi="Tahoma" w:cs="Tahoma"/>
                <w:sz w:val="24"/>
                <w:szCs w:val="24"/>
              </w:rPr>
              <w:t xml:space="preserve">Descriptiva </w:t>
            </w:r>
          </w:p>
          <w:p w14:paraId="5D526DDD" w14:textId="6487B8CA" w:rsidR="006743C3" w:rsidRPr="00B32B8C" w:rsidRDefault="006743C3" w:rsidP="006743C3">
            <w:pPr>
              <w:rPr>
                <w:rFonts w:ascii="Tahoma" w:hAnsi="Tahoma" w:cs="Tahoma"/>
                <w:sz w:val="24"/>
                <w:szCs w:val="24"/>
              </w:rPr>
            </w:pPr>
          </w:p>
        </w:tc>
        <w:tc>
          <w:tcPr>
            <w:tcW w:w="2048" w:type="dxa"/>
            <w:vAlign w:val="center"/>
          </w:tcPr>
          <w:p w14:paraId="3E4D8F1A" w14:textId="753092AB" w:rsidR="006743C3" w:rsidRPr="00B32B8C" w:rsidRDefault="0007280F" w:rsidP="0007280F">
            <w:pPr>
              <w:rPr>
                <w:rFonts w:ascii="Tahoma" w:hAnsi="Tahoma" w:cs="Tahoma"/>
                <w:sz w:val="24"/>
                <w:szCs w:val="24"/>
              </w:rPr>
            </w:pPr>
            <w:r w:rsidRPr="00B32B8C">
              <w:rPr>
                <w:rFonts w:ascii="Tahoma" w:hAnsi="Tahoma" w:cs="Tahoma"/>
                <w:sz w:val="24"/>
                <w:szCs w:val="24"/>
              </w:rPr>
              <w:t>Balanza</w:t>
            </w:r>
          </w:p>
        </w:tc>
      </w:tr>
      <w:tr w:rsidR="006154C5" w14:paraId="73CACDCB" w14:textId="77777777" w:rsidTr="008A290F">
        <w:trPr>
          <w:trHeight w:val="389"/>
        </w:trPr>
        <w:tc>
          <w:tcPr>
            <w:tcW w:w="1414" w:type="dxa"/>
            <w:vAlign w:val="center"/>
          </w:tcPr>
          <w:p w14:paraId="4A52F3F3" w14:textId="1ECF7F25" w:rsidR="006154C5" w:rsidRPr="0050446E" w:rsidRDefault="006154C5" w:rsidP="006743C3">
            <w:pPr>
              <w:rPr>
                <w:rFonts w:ascii="Tahoma" w:hAnsi="Tahoma" w:cs="Tahoma"/>
                <w:sz w:val="16"/>
                <w:szCs w:val="16"/>
              </w:rPr>
            </w:pPr>
            <w:r w:rsidRPr="0050446E">
              <w:rPr>
                <w:rFonts w:ascii="Tahoma" w:hAnsi="Tahoma" w:cs="Tahoma"/>
                <w:sz w:val="16"/>
                <w:szCs w:val="16"/>
              </w:rPr>
              <w:t>V2. VARIABLE DEPENDIENTE</w:t>
            </w:r>
          </w:p>
        </w:tc>
        <w:tc>
          <w:tcPr>
            <w:tcW w:w="1700" w:type="dxa"/>
            <w:vAlign w:val="center"/>
          </w:tcPr>
          <w:p w14:paraId="6B659BC0" w14:textId="0D73FDB5" w:rsidR="006154C5" w:rsidRDefault="00E07EC6" w:rsidP="006743C3">
            <w:pPr>
              <w:rPr>
                <w:rFonts w:ascii="Tahoma" w:hAnsi="Tahoma" w:cs="Tahoma"/>
                <w:sz w:val="24"/>
                <w:szCs w:val="24"/>
              </w:rPr>
            </w:pPr>
            <w:r>
              <w:rPr>
                <w:rFonts w:ascii="Tahoma" w:hAnsi="Tahoma" w:cs="Tahoma"/>
                <w:sz w:val="24"/>
                <w:szCs w:val="24"/>
              </w:rPr>
              <w:t>Postura</w:t>
            </w:r>
          </w:p>
        </w:tc>
        <w:tc>
          <w:tcPr>
            <w:tcW w:w="2410" w:type="dxa"/>
            <w:vAlign w:val="center"/>
          </w:tcPr>
          <w:p w14:paraId="3414F2DC" w14:textId="6C461748" w:rsidR="006154C5" w:rsidRPr="00E07EC6" w:rsidRDefault="008A290F" w:rsidP="006743C3">
            <w:pPr>
              <w:rPr>
                <w:rFonts w:ascii="Tahoma" w:hAnsi="Tahoma" w:cs="Tahoma"/>
                <w:sz w:val="24"/>
                <w:szCs w:val="24"/>
                <w:highlight w:val="yellow"/>
              </w:rPr>
            </w:pPr>
            <w:r>
              <w:rPr>
                <w:rFonts w:ascii="Tahoma" w:hAnsi="Tahoma" w:cs="Tahoma"/>
                <w:sz w:val="24"/>
                <w:szCs w:val="24"/>
              </w:rPr>
              <w:t>P</w:t>
            </w:r>
            <w:r w:rsidRPr="005A5486">
              <w:rPr>
                <w:rFonts w:ascii="Tahoma" w:hAnsi="Tahoma" w:cs="Tahoma"/>
                <w:sz w:val="24"/>
                <w:szCs w:val="24"/>
              </w:rPr>
              <w:t>osición  del cuerpo con respecto al  espacio  que le rodea</w:t>
            </w:r>
          </w:p>
        </w:tc>
        <w:tc>
          <w:tcPr>
            <w:tcW w:w="1984" w:type="dxa"/>
            <w:vAlign w:val="center"/>
          </w:tcPr>
          <w:p w14:paraId="22B5C128" w14:textId="4DA0FE0E" w:rsidR="006154C5" w:rsidRPr="00B32B8C" w:rsidRDefault="00937348" w:rsidP="006743C3">
            <w:pPr>
              <w:rPr>
                <w:rFonts w:ascii="Tahoma" w:hAnsi="Tahoma" w:cs="Tahoma"/>
                <w:sz w:val="24"/>
                <w:szCs w:val="24"/>
              </w:rPr>
            </w:pPr>
            <w:r w:rsidRPr="00B32B8C">
              <w:rPr>
                <w:rFonts w:ascii="Tahoma" w:hAnsi="Tahoma" w:cs="Tahoma"/>
                <w:sz w:val="24"/>
                <w:szCs w:val="24"/>
              </w:rPr>
              <w:t>Alteración</w:t>
            </w:r>
            <w:r w:rsidR="000246D8" w:rsidRPr="00B32B8C">
              <w:rPr>
                <w:rFonts w:ascii="Tahoma" w:hAnsi="Tahoma" w:cs="Tahoma"/>
                <w:sz w:val="24"/>
                <w:szCs w:val="24"/>
              </w:rPr>
              <w:t xml:space="preserve"> </w:t>
            </w:r>
          </w:p>
        </w:tc>
        <w:tc>
          <w:tcPr>
            <w:tcW w:w="1984" w:type="dxa"/>
            <w:vAlign w:val="center"/>
          </w:tcPr>
          <w:p w14:paraId="31BFF034" w14:textId="4EC8A80B" w:rsidR="006154C5" w:rsidRPr="00B32B8C" w:rsidRDefault="006743C3" w:rsidP="006743C3">
            <w:pPr>
              <w:rPr>
                <w:rFonts w:ascii="Tahoma" w:hAnsi="Tahoma" w:cs="Tahoma"/>
                <w:sz w:val="24"/>
                <w:szCs w:val="24"/>
              </w:rPr>
            </w:pPr>
            <w:r w:rsidRPr="00B32B8C">
              <w:rPr>
                <w:rFonts w:ascii="Tahoma" w:hAnsi="Tahoma" w:cs="Tahoma"/>
                <w:sz w:val="24"/>
                <w:szCs w:val="24"/>
              </w:rPr>
              <w:t>Items</w:t>
            </w:r>
            <w:r w:rsidR="00D33E63">
              <w:rPr>
                <w:rFonts w:ascii="Tahoma" w:hAnsi="Tahoma" w:cs="Tahoma"/>
                <w:sz w:val="24"/>
                <w:szCs w:val="24"/>
              </w:rPr>
              <w:t xml:space="preserve"> de la ficha de evaluación</w:t>
            </w:r>
          </w:p>
        </w:tc>
        <w:tc>
          <w:tcPr>
            <w:tcW w:w="1558" w:type="dxa"/>
            <w:vAlign w:val="center"/>
          </w:tcPr>
          <w:p w14:paraId="654BAB28" w14:textId="03B9042B" w:rsidR="006743C3" w:rsidRPr="00B32B8C" w:rsidRDefault="006743C3" w:rsidP="00937348">
            <w:pPr>
              <w:rPr>
                <w:rFonts w:ascii="Tahoma" w:hAnsi="Tahoma" w:cs="Tahoma"/>
                <w:sz w:val="24"/>
                <w:szCs w:val="24"/>
              </w:rPr>
            </w:pPr>
            <w:r w:rsidRPr="00B32B8C">
              <w:rPr>
                <w:rFonts w:ascii="Tahoma" w:hAnsi="Tahoma" w:cs="Tahoma"/>
                <w:sz w:val="24"/>
                <w:szCs w:val="24"/>
              </w:rPr>
              <w:t xml:space="preserve"> </w:t>
            </w:r>
            <w:r w:rsidR="00937348" w:rsidRPr="00B32B8C">
              <w:rPr>
                <w:rFonts w:ascii="Tahoma" w:hAnsi="Tahoma" w:cs="Tahoma"/>
                <w:sz w:val="24"/>
                <w:szCs w:val="24"/>
              </w:rPr>
              <w:t>Positivo</w:t>
            </w:r>
          </w:p>
          <w:p w14:paraId="2B6EB81C" w14:textId="3B15A1DE" w:rsidR="00937348" w:rsidRPr="00B32B8C" w:rsidRDefault="00937348" w:rsidP="00937348">
            <w:pPr>
              <w:rPr>
                <w:rFonts w:ascii="Tahoma" w:hAnsi="Tahoma" w:cs="Tahoma"/>
                <w:sz w:val="24"/>
                <w:szCs w:val="24"/>
              </w:rPr>
            </w:pPr>
            <w:r w:rsidRPr="00B32B8C">
              <w:rPr>
                <w:rFonts w:ascii="Tahoma" w:hAnsi="Tahoma" w:cs="Tahoma"/>
                <w:sz w:val="24"/>
                <w:szCs w:val="24"/>
              </w:rPr>
              <w:t>Negativo</w:t>
            </w:r>
          </w:p>
        </w:tc>
        <w:tc>
          <w:tcPr>
            <w:tcW w:w="1725" w:type="dxa"/>
            <w:vAlign w:val="center"/>
          </w:tcPr>
          <w:p w14:paraId="5199CD02" w14:textId="6BE19C3E" w:rsidR="006154C5" w:rsidRPr="00B32B8C" w:rsidRDefault="00937348" w:rsidP="0084541B">
            <w:pPr>
              <w:rPr>
                <w:rFonts w:ascii="Tahoma" w:hAnsi="Tahoma" w:cs="Tahoma"/>
                <w:sz w:val="24"/>
                <w:szCs w:val="24"/>
              </w:rPr>
            </w:pPr>
            <w:r w:rsidRPr="00B32B8C">
              <w:rPr>
                <w:rFonts w:ascii="Tahoma" w:hAnsi="Tahoma" w:cs="Tahoma"/>
                <w:sz w:val="24"/>
                <w:szCs w:val="24"/>
              </w:rPr>
              <w:t>Descriptiva</w:t>
            </w:r>
          </w:p>
        </w:tc>
        <w:tc>
          <w:tcPr>
            <w:tcW w:w="2048" w:type="dxa"/>
            <w:vAlign w:val="center"/>
          </w:tcPr>
          <w:p w14:paraId="145AA078" w14:textId="519FC540" w:rsidR="006154C5" w:rsidRPr="00B32B8C" w:rsidRDefault="00D33E63" w:rsidP="0007280F">
            <w:pPr>
              <w:rPr>
                <w:rFonts w:ascii="Tahoma" w:hAnsi="Tahoma" w:cs="Tahoma"/>
                <w:sz w:val="24"/>
                <w:szCs w:val="24"/>
              </w:rPr>
            </w:pPr>
            <w:r>
              <w:rPr>
                <w:rFonts w:ascii="Tahoma" w:hAnsi="Tahoma" w:cs="Tahoma"/>
                <w:sz w:val="24"/>
                <w:szCs w:val="24"/>
              </w:rPr>
              <w:t xml:space="preserve">Ficha de evaluación </w:t>
            </w:r>
          </w:p>
        </w:tc>
      </w:tr>
    </w:tbl>
    <w:p w14:paraId="4645D969" w14:textId="22F20E27" w:rsidR="006154C5" w:rsidRDefault="006154C5" w:rsidP="006154C5">
      <w:pPr>
        <w:rPr>
          <w:rFonts w:ascii="Tahoma" w:hAnsi="Tahoma" w:cs="Tahoma"/>
          <w:sz w:val="24"/>
          <w:szCs w:val="24"/>
        </w:rPr>
      </w:pPr>
    </w:p>
    <w:p w14:paraId="25C66EC5" w14:textId="77777777" w:rsidR="008A290F" w:rsidRDefault="000B0D36">
      <w:pPr>
        <w:spacing w:after="160" w:line="259" w:lineRule="auto"/>
        <w:rPr>
          <w:rFonts w:ascii="Tahoma" w:hAnsi="Tahoma" w:cs="Tahoma"/>
          <w:b/>
          <w:sz w:val="24"/>
          <w:szCs w:val="24"/>
        </w:rPr>
        <w:sectPr w:rsidR="008A290F" w:rsidSect="008A290F">
          <w:pgSz w:w="16838" w:h="11906" w:orient="landscape"/>
          <w:pgMar w:top="1418" w:right="1418" w:bottom="1418" w:left="1418" w:header="709" w:footer="709" w:gutter="0"/>
          <w:cols w:space="708"/>
          <w:docGrid w:linePitch="360"/>
        </w:sectPr>
      </w:pPr>
      <w:r>
        <w:rPr>
          <w:rFonts w:ascii="Tahoma" w:hAnsi="Tahoma" w:cs="Tahoma"/>
          <w:b/>
          <w:sz w:val="24"/>
          <w:szCs w:val="24"/>
        </w:rPr>
        <w:br w:type="page"/>
      </w:r>
    </w:p>
    <w:p w14:paraId="00B263F2" w14:textId="02D7A44A" w:rsidR="000B0D36" w:rsidRDefault="000B0D36">
      <w:pPr>
        <w:spacing w:after="160" w:line="259" w:lineRule="auto"/>
        <w:rPr>
          <w:rFonts w:ascii="Tahoma" w:hAnsi="Tahoma" w:cs="Tahoma"/>
          <w:b/>
          <w:sz w:val="24"/>
          <w:szCs w:val="24"/>
        </w:rPr>
      </w:pPr>
    </w:p>
    <w:p w14:paraId="56B0E360" w14:textId="7596C870" w:rsidR="006154C5" w:rsidRDefault="00506E5D" w:rsidP="0022650A">
      <w:pPr>
        <w:pStyle w:val="Prrafodelista"/>
        <w:numPr>
          <w:ilvl w:val="0"/>
          <w:numId w:val="27"/>
        </w:numPr>
        <w:spacing w:after="160" w:line="259" w:lineRule="auto"/>
        <w:rPr>
          <w:rFonts w:ascii="Tahoma" w:hAnsi="Tahoma" w:cs="Tahoma"/>
          <w:b/>
          <w:sz w:val="24"/>
          <w:szCs w:val="24"/>
        </w:rPr>
      </w:pPr>
      <w:r>
        <w:rPr>
          <w:rFonts w:ascii="Tahoma" w:hAnsi="Tahoma" w:cs="Tahoma"/>
          <w:b/>
          <w:sz w:val="24"/>
          <w:szCs w:val="24"/>
        </w:rPr>
        <w:t>M</w:t>
      </w:r>
      <w:r w:rsidR="006154C5">
        <w:rPr>
          <w:rFonts w:ascii="Tahoma" w:hAnsi="Tahoma" w:cs="Tahoma"/>
          <w:b/>
          <w:sz w:val="24"/>
          <w:szCs w:val="24"/>
        </w:rPr>
        <w:t>ARCO METODOLOGICO</w:t>
      </w:r>
    </w:p>
    <w:p w14:paraId="34945C6F" w14:textId="77777777" w:rsidR="00506E5D" w:rsidRDefault="00506E5D" w:rsidP="00506E5D">
      <w:pPr>
        <w:pStyle w:val="Prrafodelista"/>
        <w:spacing w:after="160" w:line="259" w:lineRule="auto"/>
        <w:ind w:left="1440"/>
        <w:rPr>
          <w:rFonts w:ascii="Tahoma" w:hAnsi="Tahoma" w:cs="Tahoma"/>
          <w:b/>
          <w:sz w:val="24"/>
          <w:szCs w:val="24"/>
        </w:rPr>
      </w:pPr>
    </w:p>
    <w:p w14:paraId="5B0FB703" w14:textId="77777777" w:rsidR="006154C5" w:rsidRPr="00D5643A" w:rsidRDefault="006154C5" w:rsidP="0022650A">
      <w:pPr>
        <w:pStyle w:val="Prrafodelista"/>
        <w:numPr>
          <w:ilvl w:val="1"/>
          <w:numId w:val="27"/>
        </w:numPr>
        <w:spacing w:after="160" w:line="259" w:lineRule="auto"/>
        <w:rPr>
          <w:rFonts w:ascii="Tahoma" w:hAnsi="Tahoma" w:cs="Tahoma"/>
          <w:b/>
          <w:sz w:val="24"/>
          <w:szCs w:val="24"/>
        </w:rPr>
      </w:pPr>
      <w:r w:rsidRPr="00D5643A">
        <w:rPr>
          <w:rFonts w:ascii="Tahoma" w:hAnsi="Tahoma" w:cs="Tahoma"/>
          <w:b/>
          <w:sz w:val="24"/>
          <w:szCs w:val="24"/>
        </w:rPr>
        <w:t>Tipo de investigación.</w:t>
      </w:r>
    </w:p>
    <w:p w14:paraId="71224898" w14:textId="5EAD39DD" w:rsidR="00367167" w:rsidRDefault="00D5643A" w:rsidP="00367167">
      <w:pPr>
        <w:pStyle w:val="Prrafodelista"/>
        <w:spacing w:after="160" w:line="259" w:lineRule="auto"/>
        <w:ind w:left="2160"/>
        <w:rPr>
          <w:rFonts w:ascii="Tahoma" w:hAnsi="Tahoma" w:cs="Tahoma"/>
          <w:sz w:val="24"/>
          <w:szCs w:val="24"/>
        </w:rPr>
      </w:pPr>
      <w:r w:rsidRPr="006154C5">
        <w:rPr>
          <w:rFonts w:ascii="Tahoma" w:hAnsi="Tahoma" w:cs="Tahoma"/>
          <w:sz w:val="24"/>
          <w:szCs w:val="24"/>
        </w:rPr>
        <w:t xml:space="preserve">Descriptivo </w:t>
      </w:r>
      <w:r w:rsidR="00200765" w:rsidRPr="006154C5">
        <w:rPr>
          <w:rFonts w:ascii="Tahoma" w:hAnsi="Tahoma" w:cs="Tahoma"/>
          <w:sz w:val="24"/>
          <w:szCs w:val="24"/>
        </w:rPr>
        <w:t>- Correlacional</w:t>
      </w:r>
      <w:r>
        <w:rPr>
          <w:rFonts w:ascii="Tahoma" w:hAnsi="Tahoma" w:cs="Tahoma"/>
          <w:sz w:val="24"/>
          <w:szCs w:val="24"/>
        </w:rPr>
        <w:t xml:space="preserve"> – Trasversal.</w:t>
      </w:r>
    </w:p>
    <w:p w14:paraId="1DCDF27F" w14:textId="77777777" w:rsidR="00D5643A" w:rsidRPr="00367167" w:rsidRDefault="00D5643A" w:rsidP="00367167">
      <w:pPr>
        <w:pStyle w:val="Prrafodelista"/>
        <w:spacing w:after="160" w:line="259" w:lineRule="auto"/>
        <w:ind w:left="2160"/>
        <w:rPr>
          <w:rFonts w:ascii="Tahoma" w:hAnsi="Tahoma" w:cs="Tahoma"/>
          <w:sz w:val="24"/>
          <w:szCs w:val="24"/>
          <w:lang w:val="es-ES"/>
        </w:rPr>
      </w:pPr>
    </w:p>
    <w:p w14:paraId="4B47F4AA" w14:textId="77777777" w:rsidR="006154C5" w:rsidRPr="00D5643A" w:rsidRDefault="006154C5" w:rsidP="0022650A">
      <w:pPr>
        <w:pStyle w:val="Prrafodelista"/>
        <w:numPr>
          <w:ilvl w:val="1"/>
          <w:numId w:val="27"/>
        </w:numPr>
        <w:spacing w:after="160" w:line="259" w:lineRule="auto"/>
        <w:rPr>
          <w:rFonts w:ascii="Tahoma" w:hAnsi="Tahoma" w:cs="Tahoma"/>
          <w:b/>
          <w:sz w:val="24"/>
          <w:szCs w:val="24"/>
        </w:rPr>
      </w:pPr>
      <w:r w:rsidRPr="00D5643A">
        <w:rPr>
          <w:rFonts w:ascii="Tahoma" w:hAnsi="Tahoma" w:cs="Tahoma"/>
          <w:b/>
          <w:sz w:val="24"/>
          <w:szCs w:val="24"/>
        </w:rPr>
        <w:t>Diseño de investigación/contrastación de hipótesis.</w:t>
      </w:r>
    </w:p>
    <w:p w14:paraId="5ED02B01" w14:textId="77777777" w:rsidR="00206A82" w:rsidRPr="008A5BB6" w:rsidRDefault="00206A82" w:rsidP="00206A82">
      <w:pPr>
        <w:pStyle w:val="Prrafodelista"/>
        <w:tabs>
          <w:tab w:val="left" w:pos="0"/>
          <w:tab w:val="left" w:pos="851"/>
        </w:tabs>
        <w:spacing w:beforeLines="40" w:before="96" w:afterLines="40" w:after="96" w:line="360" w:lineRule="auto"/>
        <w:ind w:left="2127"/>
        <w:jc w:val="both"/>
        <w:rPr>
          <w:rFonts w:ascii="Tahoma" w:hAnsi="Tahoma" w:cs="Tahoma"/>
          <w:sz w:val="24"/>
          <w:szCs w:val="24"/>
          <w:lang w:val="es-ES_tradnl"/>
        </w:rPr>
      </w:pPr>
      <w:r w:rsidRPr="008A5BB6">
        <w:rPr>
          <w:rFonts w:ascii="Tahoma" w:hAnsi="Tahoma" w:cs="Tahoma"/>
          <w:sz w:val="24"/>
          <w:szCs w:val="24"/>
          <w:lang w:val="es-ES_tradnl"/>
        </w:rPr>
        <w:t>El tipo de</w:t>
      </w:r>
      <w:r w:rsidRPr="008A5BB6">
        <w:rPr>
          <w:rFonts w:ascii="Tahoma" w:hAnsi="Tahoma" w:cs="Tahoma"/>
          <w:sz w:val="24"/>
          <w:szCs w:val="24"/>
          <w:lang w:val="es-ES_tradnl"/>
        </w:rPr>
        <w:tab/>
        <w:t xml:space="preserve">investigación que se utilizó en el presente estudio, es descriptivo correlacional; según Hernández, Fernández &amp; Baptista, (2005), en los estudios descriptivos se seleccionan una serie de cuestiones y se mide o se recolecta información sobre cada una de ellas, para así mostrar las características de lo que se investiga. </w:t>
      </w:r>
      <w:r w:rsidRPr="008A5BB6">
        <w:rPr>
          <w:rFonts w:ascii="Tahoma" w:hAnsi="Tahoma" w:cs="Tahoma"/>
          <w:sz w:val="24"/>
          <w:szCs w:val="24"/>
        </w:rPr>
        <w:t>Alarcón, (2008) menciona que el método correlacional permite recoger evidencias de hechos, concretándose a tomar medidas e indagar por supuestas relaciones entre ellos; en este caso</w:t>
      </w:r>
      <w:r w:rsidRPr="008A5BB6">
        <w:rPr>
          <w:rFonts w:ascii="Tahoma" w:hAnsi="Tahoma" w:cs="Tahoma"/>
          <w:sz w:val="24"/>
          <w:szCs w:val="24"/>
          <w:lang w:val="es-ES_tradnl"/>
        </w:rPr>
        <w:t>, se pretende responder si existen asociaciones entre</w:t>
      </w:r>
      <w:r>
        <w:rPr>
          <w:rFonts w:ascii="Tahoma" w:hAnsi="Tahoma" w:cs="Tahoma"/>
          <w:sz w:val="24"/>
          <w:szCs w:val="24"/>
          <w:lang w:val="es-ES_tradnl"/>
        </w:rPr>
        <w:t xml:space="preserve"> la escoliosis y</w:t>
      </w:r>
      <w:r w:rsidRPr="008A5BB6">
        <w:rPr>
          <w:rFonts w:ascii="Tahoma" w:hAnsi="Tahoma" w:cs="Tahoma"/>
          <w:sz w:val="24"/>
          <w:szCs w:val="24"/>
          <w:lang w:val="es-ES_tradnl"/>
        </w:rPr>
        <w:t xml:space="preserve"> </w:t>
      </w:r>
      <w:r>
        <w:rPr>
          <w:rFonts w:ascii="Tahoma" w:hAnsi="Tahoma" w:cs="Tahoma"/>
          <w:sz w:val="24"/>
          <w:szCs w:val="24"/>
          <w:lang w:val="es-ES_tradnl"/>
        </w:rPr>
        <w:t>el índice de masa corporal</w:t>
      </w:r>
      <w:r w:rsidRPr="008A5BB6">
        <w:rPr>
          <w:rFonts w:ascii="Tahoma" w:hAnsi="Tahoma" w:cs="Tahoma"/>
          <w:sz w:val="24"/>
          <w:szCs w:val="24"/>
          <w:lang w:val="es-ES_tradnl"/>
        </w:rPr>
        <w:t xml:space="preserve"> </w:t>
      </w:r>
      <w:r>
        <w:rPr>
          <w:rFonts w:ascii="Tahoma" w:hAnsi="Tahoma" w:cs="Tahoma"/>
          <w:sz w:val="24"/>
          <w:szCs w:val="24"/>
          <w:lang w:val="es-ES_tradnl"/>
        </w:rPr>
        <w:t>en los alumnos de una Institución Educativa</w:t>
      </w:r>
      <w:r w:rsidRPr="008A5BB6">
        <w:rPr>
          <w:rFonts w:ascii="Tahoma" w:hAnsi="Tahoma" w:cs="Tahoma"/>
          <w:sz w:val="24"/>
          <w:szCs w:val="24"/>
          <w:lang w:val="es-ES_tradnl"/>
        </w:rPr>
        <w:t xml:space="preserve">. </w:t>
      </w:r>
      <w:r w:rsidRPr="008A5BB6">
        <w:rPr>
          <w:rFonts w:ascii="Tahoma" w:hAnsi="Tahoma" w:cs="Tahoma"/>
          <w:sz w:val="24"/>
          <w:szCs w:val="24"/>
        </w:rPr>
        <w:t>Esta investigación se representa con el siguiente diagrama:</w:t>
      </w:r>
    </w:p>
    <w:p w14:paraId="730EA27F" w14:textId="77777777" w:rsidR="00206A82" w:rsidRPr="00206A82" w:rsidRDefault="00206A82" w:rsidP="00206A82">
      <w:pPr>
        <w:pStyle w:val="Prrafodelista"/>
        <w:spacing w:line="360" w:lineRule="auto"/>
        <w:ind w:left="1440"/>
        <w:jc w:val="both"/>
        <w:rPr>
          <w:rFonts w:ascii="Arial" w:hAnsi="Arial" w:cs="Arial"/>
        </w:rPr>
      </w:pPr>
      <w:r w:rsidRPr="00206A82">
        <w:rPr>
          <w:noProof/>
        </w:rPr>
        <mc:AlternateContent>
          <mc:Choice Requires="wpg">
            <w:drawing>
              <wp:anchor distT="0" distB="0" distL="114300" distR="114300" simplePos="0" relativeHeight="251659264" behindDoc="0" locked="0" layoutInCell="1" allowOverlap="1" wp14:anchorId="34B38900" wp14:editId="669B9C70">
                <wp:simplePos x="0" y="0"/>
                <wp:positionH relativeFrom="column">
                  <wp:posOffset>1400175</wp:posOffset>
                </wp:positionH>
                <wp:positionV relativeFrom="paragraph">
                  <wp:posOffset>25400</wp:posOffset>
                </wp:positionV>
                <wp:extent cx="3505200" cy="1800225"/>
                <wp:effectExtent l="0" t="0" r="0" b="3175"/>
                <wp:wrapNone/>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5200" cy="1800225"/>
                          <a:chOff x="3570" y="3675"/>
                          <a:chExt cx="5520" cy="2955"/>
                        </a:xfrm>
                      </wpg:grpSpPr>
                      <wps:wsp>
                        <wps:cNvPr id="9" name="Rectangle 3"/>
                        <wps:cNvSpPr>
                          <a:spLocks noChangeArrowheads="1"/>
                        </wps:cNvSpPr>
                        <wps:spPr bwMode="auto">
                          <a:xfrm>
                            <a:off x="3570" y="3675"/>
                            <a:ext cx="5520" cy="2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4DB411" w14:textId="77777777" w:rsidR="00AF1FDB" w:rsidRDefault="00AF1FDB" w:rsidP="00206A82">
                              <w:pPr>
                                <w:spacing w:line="360" w:lineRule="auto"/>
                                <w:jc w:val="both"/>
                                <w:outlineLvl w:val="0"/>
                                <w:rPr>
                                  <w:rFonts w:ascii="Arial" w:hAnsi="Arial" w:cs="Arial"/>
                                  <w:b/>
                                  <w:vertAlign w:val="subscript"/>
                                </w:rPr>
                              </w:pPr>
                              <w:r>
                                <w:rPr>
                                  <w:rFonts w:ascii="Arial" w:hAnsi="Arial" w:cs="Arial"/>
                                  <w:b/>
                                </w:rPr>
                                <w:tab/>
                              </w:r>
                              <w:r>
                                <w:rPr>
                                  <w:rFonts w:ascii="Arial" w:hAnsi="Arial" w:cs="Arial"/>
                                  <w:b/>
                                </w:rPr>
                                <w:tab/>
                              </w:r>
                              <w:r>
                                <w:rPr>
                                  <w:rFonts w:ascii="Arial" w:hAnsi="Arial" w:cs="Arial"/>
                                  <w:b/>
                                </w:rPr>
                                <w:tab/>
                                <w:t xml:space="preserve">       O</w:t>
                              </w:r>
                              <w:r>
                                <w:rPr>
                                  <w:rFonts w:ascii="Arial" w:hAnsi="Arial" w:cs="Arial"/>
                                  <w:b/>
                                  <w:vertAlign w:val="subscript"/>
                                </w:rPr>
                                <w:t>1</w:t>
                              </w:r>
                            </w:p>
                            <w:p w14:paraId="3A01BE8D" w14:textId="77777777" w:rsidR="00AF1FDB" w:rsidRDefault="00AF1FDB" w:rsidP="00206A82">
                              <w:pPr>
                                <w:spacing w:line="360" w:lineRule="auto"/>
                                <w:jc w:val="both"/>
                                <w:outlineLvl w:val="0"/>
                                <w:rPr>
                                  <w:rFonts w:ascii="Arial" w:hAnsi="Arial" w:cs="Arial"/>
                                  <w:b/>
                                </w:rPr>
                              </w:pPr>
                            </w:p>
                            <w:p w14:paraId="6FF800E9" w14:textId="77777777" w:rsidR="00AF1FDB" w:rsidRDefault="00AF1FDB" w:rsidP="00206A82">
                              <w:pPr>
                                <w:spacing w:line="360" w:lineRule="auto"/>
                                <w:jc w:val="both"/>
                                <w:rPr>
                                  <w:rFonts w:ascii="Arial" w:hAnsi="Arial" w:cs="Arial"/>
                                  <w:b/>
                                </w:rPr>
                              </w:pPr>
                              <w:r>
                                <w:rPr>
                                  <w:rFonts w:ascii="Arial" w:hAnsi="Arial" w:cs="Arial"/>
                                  <w:b/>
                                </w:rPr>
                                <w:t>M</w:t>
                              </w:r>
                              <w:r>
                                <w:rPr>
                                  <w:rFonts w:ascii="Arial" w:hAnsi="Arial" w:cs="Arial"/>
                                  <w:b/>
                                </w:rPr>
                                <w:tab/>
                              </w:r>
                              <w:r>
                                <w:rPr>
                                  <w:rFonts w:ascii="Arial" w:hAnsi="Arial" w:cs="Arial"/>
                                  <w:b/>
                                </w:rPr>
                                <w:tab/>
                                <w:t xml:space="preserve">                    r</w:t>
                              </w:r>
                            </w:p>
                            <w:p w14:paraId="1847D4BF" w14:textId="77777777" w:rsidR="00AF1FDB" w:rsidRDefault="00AF1FDB" w:rsidP="00206A82">
                              <w:pPr>
                                <w:spacing w:line="360" w:lineRule="auto"/>
                                <w:jc w:val="both"/>
                                <w:rPr>
                                  <w:rFonts w:ascii="Arial" w:hAnsi="Arial" w:cs="Arial"/>
                                  <w:b/>
                                </w:rPr>
                              </w:pPr>
                              <w:r>
                                <w:rPr>
                                  <w:rFonts w:ascii="Arial" w:hAnsi="Arial" w:cs="Arial"/>
                                  <w:b/>
                                </w:rPr>
                                <w:tab/>
                              </w:r>
                              <w:r>
                                <w:rPr>
                                  <w:rFonts w:ascii="Arial" w:hAnsi="Arial" w:cs="Arial"/>
                                  <w:b/>
                                </w:rPr>
                                <w:tab/>
                                <w:t xml:space="preserve"> </w:t>
                              </w:r>
                            </w:p>
                            <w:p w14:paraId="16B95EA8" w14:textId="77777777" w:rsidR="00AF1FDB" w:rsidRDefault="00AF1FDB" w:rsidP="00206A82">
                              <w:pPr>
                                <w:spacing w:line="360" w:lineRule="auto"/>
                                <w:jc w:val="both"/>
                                <w:rPr>
                                  <w:rFonts w:ascii="Arial" w:hAnsi="Arial" w:cs="Arial"/>
                                  <w:b/>
                                </w:rPr>
                              </w:pPr>
                              <w:r>
                                <w:rPr>
                                  <w:rFonts w:ascii="Arial" w:hAnsi="Arial" w:cs="Arial"/>
                                  <w:b/>
                                </w:rPr>
                                <w:t xml:space="preserve">                        </w:t>
                              </w:r>
                              <w:r>
                                <w:rPr>
                                  <w:rFonts w:ascii="Arial" w:hAnsi="Arial" w:cs="Arial"/>
                                  <w:b/>
                                </w:rPr>
                                <w:tab/>
                                <w:t xml:space="preserve">        O</w:t>
                              </w:r>
                              <w:r>
                                <w:rPr>
                                  <w:rFonts w:ascii="Arial" w:hAnsi="Arial" w:cs="Arial"/>
                                  <w:b/>
                                  <w:vertAlign w:val="subscript"/>
                                </w:rPr>
                                <w:t>2</w:t>
                              </w:r>
                            </w:p>
                            <w:p w14:paraId="60712081" w14:textId="77777777" w:rsidR="00AF1FDB" w:rsidRDefault="00AF1FDB" w:rsidP="00206A82"/>
                          </w:txbxContent>
                        </wps:txbx>
                        <wps:bodyPr rot="0" vert="horz" wrap="square" lIns="91440" tIns="45720" rIns="91440" bIns="45720" anchor="t" anchorCtr="0" upright="1">
                          <a:noAutofit/>
                        </wps:bodyPr>
                      </wps:wsp>
                      <wps:wsp>
                        <wps:cNvPr id="10" name="AutoShape 4"/>
                        <wps:cNvCnPr>
                          <a:cxnSpLocks noChangeShapeType="1"/>
                        </wps:cNvCnPr>
                        <wps:spPr bwMode="auto">
                          <a:xfrm flipV="1">
                            <a:off x="3945" y="3960"/>
                            <a:ext cx="2235" cy="1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5"/>
                        <wps:cNvCnPr>
                          <a:cxnSpLocks noChangeShapeType="1"/>
                        </wps:cNvCnPr>
                        <wps:spPr bwMode="auto">
                          <a:xfrm>
                            <a:off x="3945" y="5175"/>
                            <a:ext cx="2235" cy="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4B38900" id="Grupo 8" o:spid="_x0000_s1026" style="position:absolute;left:0;text-align:left;margin-left:110.25pt;margin-top:2pt;width:276pt;height:141.75pt;z-index:251659264" coordorigin="3570,3675" coordsize="5520,2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">
                <v:rect id="Rectangle 3" o:spid="_x0000_s1027" style="position:absolute;left:3570;top:3675;width:5520;height:2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textbox>
                    <w:txbxContent>
                      <w:p w14:paraId="424DB411" w14:textId="77777777" w:rsidR="00AF1FDB" w:rsidRDefault="00AF1FDB" w:rsidP="00206A82">
                        <w:pPr>
                          <w:spacing w:line="360" w:lineRule="auto"/>
                          <w:jc w:val="both"/>
                          <w:outlineLvl w:val="0"/>
                          <w:rPr>
                            <w:rFonts w:ascii="Arial" w:hAnsi="Arial" w:cs="Arial"/>
                            <w:b/>
                            <w:vertAlign w:val="subscript"/>
                          </w:rPr>
                        </w:pPr>
                        <w:r>
                          <w:rPr>
                            <w:rFonts w:ascii="Arial" w:hAnsi="Arial" w:cs="Arial"/>
                            <w:b/>
                          </w:rPr>
                          <w:tab/>
                        </w:r>
                        <w:r>
                          <w:rPr>
                            <w:rFonts w:ascii="Arial" w:hAnsi="Arial" w:cs="Arial"/>
                            <w:b/>
                          </w:rPr>
                          <w:tab/>
                        </w:r>
                        <w:r>
                          <w:rPr>
                            <w:rFonts w:ascii="Arial" w:hAnsi="Arial" w:cs="Arial"/>
                            <w:b/>
                          </w:rPr>
                          <w:tab/>
                          <w:t xml:space="preserve">       O</w:t>
                        </w:r>
                        <w:r>
                          <w:rPr>
                            <w:rFonts w:ascii="Arial" w:hAnsi="Arial" w:cs="Arial"/>
                            <w:b/>
                            <w:vertAlign w:val="subscript"/>
                          </w:rPr>
                          <w:t>1</w:t>
                        </w:r>
                      </w:p>
                      <w:p w14:paraId="3A01BE8D" w14:textId="77777777" w:rsidR="00AF1FDB" w:rsidRDefault="00AF1FDB" w:rsidP="00206A82">
                        <w:pPr>
                          <w:spacing w:line="360" w:lineRule="auto"/>
                          <w:jc w:val="both"/>
                          <w:outlineLvl w:val="0"/>
                          <w:rPr>
                            <w:rFonts w:ascii="Arial" w:hAnsi="Arial" w:cs="Arial"/>
                            <w:b/>
                          </w:rPr>
                        </w:pPr>
                      </w:p>
                      <w:p w14:paraId="6FF800E9" w14:textId="77777777" w:rsidR="00AF1FDB" w:rsidRDefault="00AF1FDB" w:rsidP="00206A82">
                        <w:pPr>
                          <w:spacing w:line="360" w:lineRule="auto"/>
                          <w:jc w:val="both"/>
                          <w:rPr>
                            <w:rFonts w:ascii="Arial" w:hAnsi="Arial" w:cs="Arial"/>
                            <w:b/>
                          </w:rPr>
                        </w:pPr>
                        <w:r>
                          <w:rPr>
                            <w:rFonts w:ascii="Arial" w:hAnsi="Arial" w:cs="Arial"/>
                            <w:b/>
                          </w:rPr>
                          <w:t>M</w:t>
                        </w:r>
                        <w:r>
                          <w:rPr>
                            <w:rFonts w:ascii="Arial" w:hAnsi="Arial" w:cs="Arial"/>
                            <w:b/>
                          </w:rPr>
                          <w:tab/>
                        </w:r>
                        <w:r>
                          <w:rPr>
                            <w:rFonts w:ascii="Arial" w:hAnsi="Arial" w:cs="Arial"/>
                            <w:b/>
                          </w:rPr>
                          <w:tab/>
                          <w:t xml:space="preserve">                    r</w:t>
                        </w:r>
                      </w:p>
                      <w:p w14:paraId="1847D4BF" w14:textId="77777777" w:rsidR="00AF1FDB" w:rsidRDefault="00AF1FDB" w:rsidP="00206A82">
                        <w:pPr>
                          <w:spacing w:line="360" w:lineRule="auto"/>
                          <w:jc w:val="both"/>
                          <w:rPr>
                            <w:rFonts w:ascii="Arial" w:hAnsi="Arial" w:cs="Arial"/>
                            <w:b/>
                          </w:rPr>
                        </w:pPr>
                        <w:r>
                          <w:rPr>
                            <w:rFonts w:ascii="Arial" w:hAnsi="Arial" w:cs="Arial"/>
                            <w:b/>
                          </w:rPr>
                          <w:tab/>
                        </w:r>
                        <w:r>
                          <w:rPr>
                            <w:rFonts w:ascii="Arial" w:hAnsi="Arial" w:cs="Arial"/>
                            <w:b/>
                          </w:rPr>
                          <w:tab/>
                          <w:t xml:space="preserve"> </w:t>
                        </w:r>
                      </w:p>
                      <w:p w14:paraId="16B95EA8" w14:textId="77777777" w:rsidR="00AF1FDB" w:rsidRDefault="00AF1FDB" w:rsidP="00206A82">
                        <w:pPr>
                          <w:spacing w:line="360" w:lineRule="auto"/>
                          <w:jc w:val="both"/>
                          <w:rPr>
                            <w:rFonts w:ascii="Arial" w:hAnsi="Arial" w:cs="Arial"/>
                            <w:b/>
                          </w:rPr>
                        </w:pPr>
                        <w:r>
                          <w:rPr>
                            <w:rFonts w:ascii="Arial" w:hAnsi="Arial" w:cs="Arial"/>
                            <w:b/>
                          </w:rPr>
                          <w:t xml:space="preserve">                        </w:t>
                        </w:r>
                        <w:r>
                          <w:rPr>
                            <w:rFonts w:ascii="Arial" w:hAnsi="Arial" w:cs="Arial"/>
                            <w:b/>
                          </w:rPr>
                          <w:tab/>
                          <w:t xml:space="preserve">        O</w:t>
                        </w:r>
                        <w:r>
                          <w:rPr>
                            <w:rFonts w:ascii="Arial" w:hAnsi="Arial" w:cs="Arial"/>
                            <w:b/>
                            <w:vertAlign w:val="subscript"/>
                          </w:rPr>
                          <w:t>2</w:t>
                        </w:r>
                      </w:p>
                      <w:p w14:paraId="60712081" w14:textId="77777777" w:rsidR="00AF1FDB" w:rsidRDefault="00AF1FDB" w:rsidP="00206A82"/>
                    </w:txbxContent>
                  </v:textbox>
                </v:rect>
                <v:shapetype id="_x0000_t32" coordsize="21600,21600" o:spt="32" o:oned="t" path="m,l21600,21600e" filled="f">
                  <v:path arrowok="t" fillok="f" o:connecttype="none"/>
                  <o:lock v:ext="edit" shapetype="t"/>
                </v:shapetype>
                <v:shape id="AutoShape 4" o:spid="_x0000_s1028" type="#_x0000_t32" style="position:absolute;left:3945;top:3960;width:2235;height:11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">
                  <v:stroke endarrow="block"/>
                </v:shape>
                <v:shape id="AutoShape 5" o:spid="_x0000_s1029" type="#_x0000_t32" style="position:absolute;left:3945;top:5175;width:2235;height:9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group>
            </w:pict>
          </mc:Fallback>
        </mc:AlternateContent>
      </w:r>
    </w:p>
    <w:p w14:paraId="137CD9E0" w14:textId="77777777" w:rsidR="00206A82" w:rsidRPr="00206A82" w:rsidRDefault="00206A82" w:rsidP="00206A82">
      <w:pPr>
        <w:pStyle w:val="Prrafodelista"/>
        <w:spacing w:line="360" w:lineRule="auto"/>
        <w:ind w:left="1440"/>
        <w:jc w:val="both"/>
        <w:rPr>
          <w:rFonts w:ascii="Arial" w:hAnsi="Arial" w:cs="Arial"/>
        </w:rPr>
      </w:pPr>
    </w:p>
    <w:p w14:paraId="37BF240B" w14:textId="77777777" w:rsidR="00206A82" w:rsidRPr="00206A82" w:rsidRDefault="00206A82" w:rsidP="00206A82">
      <w:pPr>
        <w:pStyle w:val="Prrafodelista"/>
        <w:spacing w:line="360" w:lineRule="auto"/>
        <w:ind w:left="1440"/>
        <w:jc w:val="both"/>
        <w:rPr>
          <w:rFonts w:ascii="Arial" w:hAnsi="Arial" w:cs="Arial"/>
        </w:rPr>
      </w:pPr>
    </w:p>
    <w:p w14:paraId="3AD68048" w14:textId="77777777" w:rsidR="00206A82" w:rsidRPr="00206A82" w:rsidRDefault="00206A82" w:rsidP="00206A82">
      <w:pPr>
        <w:pStyle w:val="Prrafodelista"/>
        <w:spacing w:line="360" w:lineRule="auto"/>
        <w:ind w:left="1440"/>
        <w:jc w:val="both"/>
        <w:rPr>
          <w:rFonts w:ascii="Arial" w:hAnsi="Arial" w:cs="Arial"/>
        </w:rPr>
      </w:pPr>
    </w:p>
    <w:p w14:paraId="52040C2B" w14:textId="77777777" w:rsidR="00206A82" w:rsidRPr="00206A82" w:rsidRDefault="00206A82" w:rsidP="00206A82">
      <w:pPr>
        <w:pStyle w:val="Prrafodelista"/>
        <w:spacing w:line="360" w:lineRule="auto"/>
        <w:ind w:left="1440"/>
        <w:jc w:val="both"/>
        <w:rPr>
          <w:rFonts w:ascii="Arial" w:hAnsi="Arial" w:cs="Arial"/>
          <w:b/>
        </w:rPr>
      </w:pPr>
      <w:r w:rsidRPr="00206A82">
        <w:rPr>
          <w:rFonts w:ascii="Arial" w:hAnsi="Arial" w:cs="Arial"/>
          <w:b/>
        </w:rPr>
        <w:t>Donde:</w:t>
      </w:r>
    </w:p>
    <w:p w14:paraId="0053A870" w14:textId="77777777" w:rsidR="00206A82" w:rsidRDefault="00206A82" w:rsidP="00206A82">
      <w:pPr>
        <w:pStyle w:val="Prrafodelista"/>
        <w:spacing w:line="360" w:lineRule="auto"/>
        <w:ind w:left="1440"/>
        <w:jc w:val="both"/>
        <w:rPr>
          <w:rFonts w:ascii="Arial" w:hAnsi="Arial" w:cs="Arial"/>
          <w:b/>
        </w:rPr>
      </w:pPr>
    </w:p>
    <w:p w14:paraId="247189DC" w14:textId="77777777" w:rsidR="00206A82" w:rsidRDefault="00206A82" w:rsidP="00206A82">
      <w:pPr>
        <w:pStyle w:val="Prrafodelista"/>
        <w:spacing w:line="360" w:lineRule="auto"/>
        <w:ind w:left="1440"/>
        <w:jc w:val="both"/>
        <w:rPr>
          <w:rFonts w:ascii="Arial" w:hAnsi="Arial" w:cs="Arial"/>
          <w:b/>
        </w:rPr>
      </w:pPr>
    </w:p>
    <w:p w14:paraId="32C2871A" w14:textId="77777777" w:rsidR="00206A82" w:rsidRDefault="00206A82" w:rsidP="00206A82">
      <w:pPr>
        <w:pStyle w:val="Prrafodelista"/>
        <w:spacing w:line="360" w:lineRule="auto"/>
        <w:ind w:left="1440"/>
        <w:jc w:val="both"/>
        <w:rPr>
          <w:rFonts w:ascii="Arial" w:hAnsi="Arial" w:cs="Arial"/>
          <w:b/>
        </w:rPr>
      </w:pPr>
    </w:p>
    <w:p w14:paraId="43FD760A" w14:textId="77777777" w:rsidR="00206A82" w:rsidRPr="008A5BB6" w:rsidRDefault="00206A82" w:rsidP="00206A82">
      <w:pPr>
        <w:pStyle w:val="Prrafodelista"/>
        <w:spacing w:line="360" w:lineRule="auto"/>
        <w:ind w:left="1440"/>
        <w:jc w:val="both"/>
        <w:rPr>
          <w:rFonts w:ascii="Arial" w:hAnsi="Arial" w:cs="Arial"/>
        </w:rPr>
      </w:pPr>
      <w:r w:rsidRPr="008A5BB6">
        <w:rPr>
          <w:rFonts w:ascii="Arial" w:hAnsi="Arial" w:cs="Arial"/>
          <w:b/>
        </w:rPr>
        <w:t>M</w:t>
      </w:r>
      <w:r w:rsidRPr="008A5BB6">
        <w:rPr>
          <w:rFonts w:ascii="Arial" w:hAnsi="Arial" w:cs="Arial"/>
          <w:b/>
        </w:rPr>
        <w:tab/>
        <w:t>:</w:t>
      </w:r>
      <w:r w:rsidRPr="008A5BB6">
        <w:rPr>
          <w:rFonts w:ascii="Arial" w:hAnsi="Arial" w:cs="Arial"/>
          <w:b/>
        </w:rPr>
        <w:tab/>
      </w:r>
      <w:r>
        <w:rPr>
          <w:rFonts w:ascii="Arial" w:hAnsi="Arial" w:cs="Arial"/>
        </w:rPr>
        <w:t>Alumnos</w:t>
      </w:r>
    </w:p>
    <w:p w14:paraId="6DA62BB5" w14:textId="77777777" w:rsidR="00206A82" w:rsidRPr="008A5BB6" w:rsidRDefault="00206A82" w:rsidP="00206A82">
      <w:pPr>
        <w:pStyle w:val="Prrafodelista"/>
        <w:spacing w:line="360" w:lineRule="auto"/>
        <w:ind w:left="1440"/>
        <w:jc w:val="both"/>
        <w:rPr>
          <w:rFonts w:ascii="Arial" w:hAnsi="Arial" w:cs="Arial"/>
        </w:rPr>
      </w:pPr>
      <w:r w:rsidRPr="008A5BB6">
        <w:rPr>
          <w:rFonts w:ascii="Arial" w:hAnsi="Arial" w:cs="Arial"/>
          <w:b/>
        </w:rPr>
        <w:t>O1</w:t>
      </w:r>
      <w:r w:rsidRPr="008A5BB6">
        <w:rPr>
          <w:rFonts w:ascii="Arial" w:hAnsi="Arial" w:cs="Arial"/>
          <w:b/>
        </w:rPr>
        <w:tab/>
        <w:t>:</w:t>
      </w:r>
      <w:r w:rsidRPr="008A5BB6">
        <w:rPr>
          <w:rFonts w:ascii="Arial" w:hAnsi="Arial" w:cs="Arial"/>
          <w:b/>
        </w:rPr>
        <w:tab/>
      </w:r>
      <w:r>
        <w:rPr>
          <w:rFonts w:ascii="Arial" w:hAnsi="Arial" w:cs="Arial"/>
        </w:rPr>
        <w:t>Escoliosis</w:t>
      </w:r>
    </w:p>
    <w:p w14:paraId="1AE7A2F0" w14:textId="77777777" w:rsidR="00206A82" w:rsidRPr="008A5BB6" w:rsidRDefault="00206A82" w:rsidP="00206A82">
      <w:pPr>
        <w:pStyle w:val="Prrafodelista"/>
        <w:spacing w:line="360" w:lineRule="auto"/>
        <w:ind w:left="1440"/>
        <w:jc w:val="both"/>
        <w:rPr>
          <w:rFonts w:ascii="Arial" w:hAnsi="Arial" w:cs="Arial"/>
        </w:rPr>
      </w:pPr>
      <w:r w:rsidRPr="008A5BB6">
        <w:rPr>
          <w:rFonts w:ascii="Arial" w:hAnsi="Arial" w:cs="Arial"/>
          <w:b/>
        </w:rPr>
        <w:t>O2</w:t>
      </w:r>
      <w:r w:rsidRPr="008A5BB6">
        <w:rPr>
          <w:rFonts w:ascii="Arial" w:hAnsi="Arial" w:cs="Arial"/>
        </w:rPr>
        <w:tab/>
        <w:t>:</w:t>
      </w:r>
      <w:r w:rsidRPr="008A5BB6">
        <w:rPr>
          <w:rFonts w:ascii="Arial" w:hAnsi="Arial" w:cs="Arial"/>
        </w:rPr>
        <w:tab/>
      </w:r>
      <w:r>
        <w:rPr>
          <w:rFonts w:ascii="Arial" w:hAnsi="Arial" w:cs="Arial"/>
        </w:rPr>
        <w:t xml:space="preserve">Índice de Masa Corporal </w:t>
      </w:r>
    </w:p>
    <w:p w14:paraId="43627F1E" w14:textId="77777777" w:rsidR="00206A82" w:rsidRPr="008A5BB6" w:rsidRDefault="00206A82" w:rsidP="00206A82">
      <w:pPr>
        <w:pStyle w:val="Prrafodelista"/>
        <w:spacing w:line="360" w:lineRule="auto"/>
        <w:ind w:left="1440"/>
        <w:jc w:val="both"/>
        <w:rPr>
          <w:rFonts w:ascii="Arial" w:hAnsi="Arial" w:cs="Arial"/>
        </w:rPr>
      </w:pPr>
      <w:r w:rsidRPr="008A5BB6">
        <w:rPr>
          <w:rFonts w:ascii="Arial" w:hAnsi="Arial" w:cs="Arial"/>
          <w:b/>
        </w:rPr>
        <w:t>r</w:t>
      </w:r>
      <w:r w:rsidRPr="008A5BB6">
        <w:rPr>
          <w:rFonts w:ascii="Arial" w:hAnsi="Arial" w:cs="Arial"/>
          <w:b/>
        </w:rPr>
        <w:tab/>
        <w:t>:</w:t>
      </w:r>
      <w:r w:rsidRPr="008A5BB6">
        <w:rPr>
          <w:rFonts w:ascii="Arial" w:hAnsi="Arial" w:cs="Arial"/>
        </w:rPr>
        <w:tab/>
        <w:t>Relación entre O1 y O2</w:t>
      </w:r>
    </w:p>
    <w:p w14:paraId="71EA18E3" w14:textId="77777777" w:rsidR="00367167" w:rsidRPr="0042125F" w:rsidRDefault="00367167" w:rsidP="00367167">
      <w:pPr>
        <w:pStyle w:val="Prrafodelista"/>
        <w:spacing w:after="160" w:line="259" w:lineRule="auto"/>
        <w:ind w:left="2160"/>
        <w:rPr>
          <w:rFonts w:ascii="Tahoma" w:hAnsi="Tahoma" w:cs="Tahoma"/>
          <w:sz w:val="24"/>
          <w:szCs w:val="24"/>
        </w:rPr>
      </w:pPr>
    </w:p>
    <w:p w14:paraId="3CC9A0CB" w14:textId="77777777" w:rsidR="006154C5" w:rsidRPr="00506E5D" w:rsidRDefault="006154C5" w:rsidP="0022650A">
      <w:pPr>
        <w:pStyle w:val="Prrafodelista"/>
        <w:numPr>
          <w:ilvl w:val="1"/>
          <w:numId w:val="27"/>
        </w:numPr>
        <w:spacing w:after="160" w:line="259" w:lineRule="auto"/>
        <w:rPr>
          <w:rFonts w:ascii="Tahoma" w:hAnsi="Tahoma" w:cs="Tahoma"/>
          <w:b/>
          <w:sz w:val="24"/>
          <w:szCs w:val="24"/>
        </w:rPr>
      </w:pPr>
      <w:r w:rsidRPr="00506E5D">
        <w:rPr>
          <w:rFonts w:ascii="Tahoma" w:hAnsi="Tahoma" w:cs="Tahoma"/>
          <w:b/>
          <w:sz w:val="24"/>
          <w:szCs w:val="24"/>
        </w:rPr>
        <w:t>Población y muestra</w:t>
      </w:r>
    </w:p>
    <w:p w14:paraId="1E2A6DFB" w14:textId="75D415D0" w:rsidR="00367167" w:rsidRPr="00433F7C" w:rsidRDefault="00EA053D" w:rsidP="00506E5D">
      <w:pPr>
        <w:pStyle w:val="Prrafodelista"/>
        <w:spacing w:after="160" w:line="360" w:lineRule="auto"/>
        <w:ind w:left="2160"/>
        <w:jc w:val="both"/>
        <w:rPr>
          <w:rFonts w:ascii="Tahoma" w:hAnsi="Tahoma" w:cs="Tahoma"/>
          <w:sz w:val="24"/>
          <w:szCs w:val="24"/>
        </w:rPr>
      </w:pPr>
      <w:r w:rsidRPr="00433F7C">
        <w:rPr>
          <w:rFonts w:ascii="Tahoma" w:hAnsi="Tahoma" w:cs="Tahoma"/>
          <w:sz w:val="24"/>
          <w:szCs w:val="24"/>
        </w:rPr>
        <w:t>La</w:t>
      </w:r>
      <w:r w:rsidR="003727D6" w:rsidRPr="00433F7C">
        <w:rPr>
          <w:rFonts w:ascii="Tahoma" w:hAnsi="Tahoma" w:cs="Tahoma"/>
          <w:sz w:val="24"/>
          <w:szCs w:val="24"/>
        </w:rPr>
        <w:t xml:space="preserve"> población </w:t>
      </w:r>
      <w:r w:rsidR="00FA58A7" w:rsidRPr="00433F7C">
        <w:rPr>
          <w:rFonts w:ascii="Tahoma" w:hAnsi="Tahoma" w:cs="Tahoma"/>
          <w:sz w:val="24"/>
          <w:szCs w:val="24"/>
        </w:rPr>
        <w:t>en</w:t>
      </w:r>
      <w:r w:rsidR="003727D6" w:rsidRPr="00433F7C">
        <w:rPr>
          <w:rFonts w:ascii="Tahoma" w:hAnsi="Tahoma" w:cs="Tahoma"/>
          <w:sz w:val="24"/>
          <w:szCs w:val="24"/>
        </w:rPr>
        <w:t xml:space="preserve"> la I</w:t>
      </w:r>
      <w:r w:rsidR="00506E5D" w:rsidRPr="00433F7C">
        <w:rPr>
          <w:rFonts w:ascii="Tahoma" w:hAnsi="Tahoma" w:cs="Tahoma"/>
          <w:sz w:val="24"/>
          <w:szCs w:val="24"/>
        </w:rPr>
        <w:t>nstitución Educativa</w:t>
      </w:r>
      <w:r w:rsidR="00FA58A7" w:rsidRPr="00433F7C">
        <w:rPr>
          <w:rFonts w:ascii="Tahoma" w:hAnsi="Tahoma" w:cs="Tahoma"/>
          <w:sz w:val="24"/>
          <w:szCs w:val="24"/>
        </w:rPr>
        <w:t xml:space="preserve">, considerando a los estudiantes de 5to y 6to grado de primaria es de </w:t>
      </w:r>
      <w:r w:rsidR="006829F7">
        <w:rPr>
          <w:rFonts w:ascii="Tahoma" w:hAnsi="Tahoma" w:cs="Tahoma"/>
          <w:sz w:val="24"/>
          <w:szCs w:val="24"/>
        </w:rPr>
        <w:t>89</w:t>
      </w:r>
      <w:r w:rsidR="00367167" w:rsidRPr="00433F7C">
        <w:rPr>
          <w:rFonts w:ascii="Tahoma" w:hAnsi="Tahoma" w:cs="Tahoma"/>
          <w:sz w:val="24"/>
          <w:szCs w:val="24"/>
        </w:rPr>
        <w:t xml:space="preserve"> menores</w:t>
      </w:r>
      <w:r w:rsidR="006829F7">
        <w:rPr>
          <w:rFonts w:ascii="Tahoma" w:hAnsi="Tahoma" w:cs="Tahoma"/>
          <w:sz w:val="24"/>
          <w:szCs w:val="24"/>
        </w:rPr>
        <w:t>.</w:t>
      </w:r>
      <w:r w:rsidR="00506E5D" w:rsidRPr="00433F7C">
        <w:rPr>
          <w:rFonts w:ascii="Tahoma" w:hAnsi="Tahoma" w:cs="Tahoma"/>
          <w:sz w:val="24"/>
          <w:szCs w:val="24"/>
        </w:rPr>
        <w:t xml:space="preserve"> </w:t>
      </w:r>
    </w:p>
    <w:p w14:paraId="5CC9EEAE" w14:textId="0A4ECBFA" w:rsidR="00367167" w:rsidRPr="00433F7C" w:rsidRDefault="00FA58A7" w:rsidP="00506E5D">
      <w:pPr>
        <w:pStyle w:val="Prrafodelista"/>
        <w:spacing w:after="160" w:line="360" w:lineRule="auto"/>
        <w:ind w:left="2160"/>
        <w:rPr>
          <w:rFonts w:ascii="Tahoma" w:hAnsi="Tahoma" w:cs="Tahoma"/>
          <w:sz w:val="24"/>
          <w:szCs w:val="24"/>
        </w:rPr>
      </w:pPr>
      <w:r w:rsidRPr="00433F7C">
        <w:rPr>
          <w:rFonts w:ascii="Tahoma" w:hAnsi="Tahoma" w:cs="Tahoma"/>
          <w:sz w:val="24"/>
          <w:szCs w:val="24"/>
        </w:rPr>
        <w:lastRenderedPageBreak/>
        <w:t xml:space="preserve">La Muestra estará conformada por el total de la población, mediante el muestreo </w:t>
      </w:r>
      <w:r w:rsidR="00367167" w:rsidRPr="00433F7C">
        <w:rPr>
          <w:rFonts w:ascii="Tahoma" w:hAnsi="Tahoma" w:cs="Tahoma"/>
          <w:sz w:val="24"/>
          <w:szCs w:val="24"/>
        </w:rPr>
        <w:t>no probabilístic</w:t>
      </w:r>
      <w:r w:rsidRPr="00433F7C">
        <w:rPr>
          <w:rFonts w:ascii="Tahoma" w:hAnsi="Tahoma" w:cs="Tahoma"/>
          <w:sz w:val="24"/>
          <w:szCs w:val="24"/>
        </w:rPr>
        <w:t>o</w:t>
      </w:r>
      <w:r w:rsidR="00367167" w:rsidRPr="00433F7C">
        <w:rPr>
          <w:rFonts w:ascii="Tahoma" w:hAnsi="Tahoma" w:cs="Tahoma"/>
          <w:sz w:val="24"/>
          <w:szCs w:val="24"/>
        </w:rPr>
        <w:t xml:space="preserve"> y por conveniencia, teniendo en cuenta su disponibilidad, los cuales serán:</w:t>
      </w:r>
    </w:p>
    <w:p w14:paraId="49D66167" w14:textId="140A202C" w:rsidR="00367167" w:rsidRPr="00433F7C" w:rsidRDefault="00367167" w:rsidP="00506E5D">
      <w:pPr>
        <w:pStyle w:val="Prrafodelista"/>
        <w:spacing w:after="160" w:line="360" w:lineRule="auto"/>
        <w:ind w:left="2160"/>
        <w:rPr>
          <w:rFonts w:ascii="Tahoma" w:hAnsi="Tahoma" w:cs="Tahoma"/>
          <w:sz w:val="24"/>
          <w:szCs w:val="24"/>
        </w:rPr>
      </w:pPr>
      <w:r w:rsidRPr="00433F7C">
        <w:rPr>
          <w:rFonts w:ascii="Tahoma" w:hAnsi="Tahoma" w:cs="Tahoma"/>
          <w:sz w:val="24"/>
          <w:szCs w:val="24"/>
        </w:rPr>
        <w:t xml:space="preserve">n= </w:t>
      </w:r>
      <w:r w:rsidR="006829F7">
        <w:rPr>
          <w:rFonts w:ascii="Tahoma" w:hAnsi="Tahoma" w:cs="Tahoma"/>
          <w:sz w:val="24"/>
          <w:szCs w:val="24"/>
        </w:rPr>
        <w:t>89</w:t>
      </w:r>
      <w:r w:rsidRPr="00433F7C">
        <w:rPr>
          <w:rFonts w:ascii="Tahoma" w:hAnsi="Tahoma" w:cs="Tahoma"/>
          <w:sz w:val="24"/>
          <w:szCs w:val="24"/>
        </w:rPr>
        <w:t xml:space="preserve"> </w:t>
      </w:r>
      <w:r w:rsidR="00506E5D" w:rsidRPr="00433F7C">
        <w:rPr>
          <w:rFonts w:ascii="Tahoma" w:hAnsi="Tahoma" w:cs="Tahoma"/>
          <w:sz w:val="24"/>
          <w:szCs w:val="24"/>
        </w:rPr>
        <w:t>estudiante</w:t>
      </w:r>
      <w:r w:rsidRPr="00433F7C">
        <w:rPr>
          <w:rFonts w:ascii="Tahoma" w:hAnsi="Tahoma" w:cs="Tahoma"/>
          <w:sz w:val="24"/>
          <w:szCs w:val="24"/>
        </w:rPr>
        <w:t>.</w:t>
      </w:r>
    </w:p>
    <w:p w14:paraId="133E29A1" w14:textId="77777777" w:rsidR="00506E5D" w:rsidRPr="00367167" w:rsidRDefault="00506E5D" w:rsidP="00367167">
      <w:pPr>
        <w:pStyle w:val="Prrafodelista"/>
        <w:spacing w:after="160" w:line="259" w:lineRule="auto"/>
        <w:ind w:left="2160"/>
        <w:rPr>
          <w:rFonts w:ascii="Tahoma" w:hAnsi="Tahoma" w:cs="Tahoma"/>
          <w:sz w:val="24"/>
          <w:szCs w:val="24"/>
        </w:rPr>
      </w:pPr>
    </w:p>
    <w:p w14:paraId="6207D790" w14:textId="77777777" w:rsidR="006154C5" w:rsidRPr="00532344" w:rsidRDefault="006154C5" w:rsidP="0022650A">
      <w:pPr>
        <w:pStyle w:val="Prrafodelista"/>
        <w:numPr>
          <w:ilvl w:val="1"/>
          <w:numId w:val="27"/>
        </w:numPr>
        <w:spacing w:after="160" w:line="259" w:lineRule="auto"/>
        <w:rPr>
          <w:rFonts w:ascii="Tahoma" w:hAnsi="Tahoma" w:cs="Tahoma"/>
          <w:b/>
          <w:sz w:val="24"/>
          <w:szCs w:val="24"/>
        </w:rPr>
      </w:pPr>
      <w:r w:rsidRPr="00532344">
        <w:rPr>
          <w:rFonts w:ascii="Tahoma" w:hAnsi="Tahoma" w:cs="Tahoma"/>
          <w:b/>
          <w:sz w:val="24"/>
          <w:szCs w:val="24"/>
        </w:rPr>
        <w:t>Materiales, técnicas e instrumentos de recolección de datos</w:t>
      </w:r>
    </w:p>
    <w:p w14:paraId="61E59C08" w14:textId="2DB86E60" w:rsidR="00367167" w:rsidRPr="00532344" w:rsidRDefault="00367167" w:rsidP="00506E5D">
      <w:pPr>
        <w:pStyle w:val="Prrafodelista"/>
        <w:spacing w:after="160" w:line="360" w:lineRule="auto"/>
        <w:ind w:left="2160"/>
        <w:jc w:val="both"/>
        <w:rPr>
          <w:rFonts w:ascii="Tahoma" w:hAnsi="Tahoma" w:cs="Tahoma"/>
          <w:sz w:val="24"/>
          <w:szCs w:val="24"/>
        </w:rPr>
      </w:pPr>
      <w:r w:rsidRPr="00532344">
        <w:rPr>
          <w:rFonts w:ascii="Tahoma" w:hAnsi="Tahoma" w:cs="Tahoma"/>
          <w:sz w:val="24"/>
          <w:szCs w:val="24"/>
        </w:rPr>
        <w:t xml:space="preserve">Los materiales a emplear serán: Lápiz, borrador, corrector, </w:t>
      </w:r>
      <w:r w:rsidR="00506E5D" w:rsidRPr="00532344">
        <w:rPr>
          <w:rFonts w:ascii="Tahoma" w:hAnsi="Tahoma" w:cs="Tahoma"/>
          <w:sz w:val="24"/>
          <w:szCs w:val="24"/>
        </w:rPr>
        <w:t>hojas bond</w:t>
      </w:r>
      <w:r w:rsidR="0084541B" w:rsidRPr="00532344">
        <w:rPr>
          <w:rFonts w:ascii="Tahoma" w:hAnsi="Tahoma" w:cs="Tahoma"/>
          <w:sz w:val="24"/>
          <w:szCs w:val="24"/>
        </w:rPr>
        <w:t xml:space="preserve"> </w:t>
      </w:r>
      <w:r w:rsidRPr="00532344">
        <w:rPr>
          <w:rFonts w:ascii="Tahoma" w:hAnsi="Tahoma" w:cs="Tahoma"/>
          <w:sz w:val="24"/>
          <w:szCs w:val="24"/>
        </w:rPr>
        <w:t>entre otros.</w:t>
      </w:r>
    </w:p>
    <w:p w14:paraId="409FCE40" w14:textId="2830DC1C" w:rsidR="00367167" w:rsidRPr="00532344" w:rsidRDefault="00506E5D" w:rsidP="00506E5D">
      <w:pPr>
        <w:pStyle w:val="Prrafodelista"/>
        <w:spacing w:after="160" w:line="360" w:lineRule="auto"/>
        <w:ind w:left="2160"/>
        <w:jc w:val="both"/>
        <w:rPr>
          <w:rFonts w:ascii="Tahoma" w:hAnsi="Tahoma" w:cs="Tahoma"/>
          <w:sz w:val="24"/>
          <w:szCs w:val="24"/>
        </w:rPr>
      </w:pPr>
      <w:r w:rsidRPr="00532344">
        <w:rPr>
          <w:rFonts w:ascii="Tahoma" w:hAnsi="Tahoma" w:cs="Tahoma"/>
          <w:sz w:val="24"/>
          <w:szCs w:val="24"/>
        </w:rPr>
        <w:t>Las técnicas serán escalas de valoración</w:t>
      </w:r>
      <w:r w:rsidR="00367167" w:rsidRPr="00532344">
        <w:rPr>
          <w:rFonts w:ascii="Tahoma" w:hAnsi="Tahoma" w:cs="Tahoma"/>
          <w:sz w:val="24"/>
          <w:szCs w:val="24"/>
        </w:rPr>
        <w:t xml:space="preserve">, </w:t>
      </w:r>
      <w:r w:rsidRPr="00532344">
        <w:rPr>
          <w:rFonts w:ascii="Tahoma" w:hAnsi="Tahoma" w:cs="Tahoma"/>
          <w:sz w:val="24"/>
          <w:szCs w:val="24"/>
        </w:rPr>
        <w:t xml:space="preserve">que permitirán recolectar datos sobre </w:t>
      </w:r>
      <w:r w:rsidR="00433F7C" w:rsidRPr="00532344">
        <w:rPr>
          <w:rFonts w:ascii="Tahoma" w:hAnsi="Tahoma" w:cs="Tahoma"/>
          <w:sz w:val="24"/>
          <w:szCs w:val="24"/>
        </w:rPr>
        <w:t>el peso de la mochila</w:t>
      </w:r>
      <w:r w:rsidRPr="00532344">
        <w:rPr>
          <w:rFonts w:ascii="Tahoma" w:hAnsi="Tahoma" w:cs="Tahoma"/>
          <w:sz w:val="24"/>
          <w:szCs w:val="24"/>
        </w:rPr>
        <w:t xml:space="preserve"> y </w:t>
      </w:r>
      <w:r w:rsidR="00433F7C" w:rsidRPr="00532344">
        <w:rPr>
          <w:rFonts w:ascii="Tahoma" w:hAnsi="Tahoma" w:cs="Tahoma"/>
          <w:sz w:val="24"/>
          <w:szCs w:val="24"/>
        </w:rPr>
        <w:t xml:space="preserve">la presencia de alteraciones posturales en el </w:t>
      </w:r>
      <w:r w:rsidR="00532344" w:rsidRPr="00532344">
        <w:rPr>
          <w:rFonts w:ascii="Tahoma" w:hAnsi="Tahoma" w:cs="Tahoma"/>
          <w:sz w:val="24"/>
          <w:szCs w:val="24"/>
        </w:rPr>
        <w:t>estudiante</w:t>
      </w:r>
      <w:r w:rsidRPr="00532344">
        <w:rPr>
          <w:rFonts w:ascii="Tahoma" w:hAnsi="Tahoma" w:cs="Tahoma"/>
          <w:sz w:val="24"/>
          <w:szCs w:val="24"/>
        </w:rPr>
        <w:t>; asimismo se procesarán los datos mediante técnicas estadísticas del programa SPSS Versión 2</w:t>
      </w:r>
      <w:r w:rsidR="0084541B" w:rsidRPr="00532344">
        <w:rPr>
          <w:rFonts w:ascii="Tahoma" w:hAnsi="Tahoma" w:cs="Tahoma"/>
          <w:sz w:val="24"/>
          <w:szCs w:val="24"/>
        </w:rPr>
        <w:t>4</w:t>
      </w:r>
      <w:r w:rsidRPr="00532344">
        <w:rPr>
          <w:rFonts w:ascii="Tahoma" w:hAnsi="Tahoma" w:cs="Tahoma"/>
          <w:sz w:val="24"/>
          <w:szCs w:val="24"/>
        </w:rPr>
        <w:t xml:space="preserve"> español.</w:t>
      </w:r>
    </w:p>
    <w:p w14:paraId="4DB843F1" w14:textId="301C2440" w:rsidR="00367167" w:rsidRDefault="00367167" w:rsidP="00506E5D">
      <w:pPr>
        <w:pStyle w:val="Prrafodelista"/>
        <w:spacing w:after="160" w:line="360" w:lineRule="auto"/>
        <w:ind w:left="2160"/>
        <w:jc w:val="both"/>
        <w:rPr>
          <w:rFonts w:ascii="Tahoma" w:hAnsi="Tahoma" w:cs="Tahoma"/>
          <w:sz w:val="24"/>
          <w:szCs w:val="24"/>
        </w:rPr>
      </w:pPr>
      <w:r w:rsidRPr="00532344">
        <w:rPr>
          <w:rFonts w:ascii="Tahoma" w:hAnsi="Tahoma" w:cs="Tahoma"/>
          <w:sz w:val="24"/>
          <w:szCs w:val="24"/>
        </w:rPr>
        <w:t xml:space="preserve">Los instrumentos serán: </w:t>
      </w:r>
      <w:r w:rsidR="00532344" w:rsidRPr="00532344">
        <w:rPr>
          <w:rFonts w:ascii="Tahoma" w:hAnsi="Tahoma" w:cs="Tahoma"/>
          <w:sz w:val="24"/>
          <w:szCs w:val="24"/>
        </w:rPr>
        <w:t>Ficha de Evaluación, la misma que será validada mediante criterio de juicio de expertos.</w:t>
      </w:r>
    </w:p>
    <w:p w14:paraId="31135476" w14:textId="77777777" w:rsidR="00367167" w:rsidRPr="0042125F" w:rsidRDefault="00367167" w:rsidP="00367167">
      <w:pPr>
        <w:pStyle w:val="Prrafodelista"/>
        <w:spacing w:after="160" w:line="259" w:lineRule="auto"/>
        <w:ind w:left="2160"/>
        <w:rPr>
          <w:rFonts w:ascii="Tahoma" w:hAnsi="Tahoma" w:cs="Tahoma"/>
          <w:sz w:val="24"/>
          <w:szCs w:val="24"/>
        </w:rPr>
      </w:pPr>
    </w:p>
    <w:p w14:paraId="4D9BF986" w14:textId="77777777" w:rsidR="006154C5" w:rsidRPr="00937348" w:rsidRDefault="006154C5" w:rsidP="0022650A">
      <w:pPr>
        <w:pStyle w:val="Prrafodelista"/>
        <w:numPr>
          <w:ilvl w:val="1"/>
          <w:numId w:val="27"/>
        </w:numPr>
        <w:spacing w:after="160" w:line="259" w:lineRule="auto"/>
        <w:rPr>
          <w:rFonts w:ascii="Tahoma" w:hAnsi="Tahoma" w:cs="Tahoma"/>
          <w:b/>
          <w:sz w:val="24"/>
          <w:szCs w:val="24"/>
        </w:rPr>
      </w:pPr>
      <w:r w:rsidRPr="00937348">
        <w:rPr>
          <w:rFonts w:ascii="Tahoma" w:hAnsi="Tahoma" w:cs="Tahoma"/>
          <w:b/>
          <w:sz w:val="24"/>
          <w:szCs w:val="24"/>
        </w:rPr>
        <w:t>Análisis estadístico de los datos</w:t>
      </w:r>
    </w:p>
    <w:p w14:paraId="73C06E88" w14:textId="2C56BB4F" w:rsidR="00367167" w:rsidRPr="00937348" w:rsidRDefault="00506E5D" w:rsidP="00506E5D">
      <w:pPr>
        <w:pStyle w:val="Prrafodelista"/>
        <w:spacing w:line="360" w:lineRule="auto"/>
        <w:ind w:left="2160"/>
        <w:jc w:val="both"/>
        <w:rPr>
          <w:rFonts w:ascii="Tahoma" w:hAnsi="Tahoma" w:cs="Tahoma"/>
          <w:sz w:val="24"/>
          <w:szCs w:val="24"/>
        </w:rPr>
      </w:pPr>
      <w:r w:rsidRPr="00937348">
        <w:rPr>
          <w:rFonts w:ascii="Tahoma" w:hAnsi="Tahoma" w:cs="Tahoma"/>
          <w:sz w:val="24"/>
          <w:szCs w:val="24"/>
        </w:rPr>
        <w:t>S</w:t>
      </w:r>
      <w:r w:rsidR="00367167" w:rsidRPr="00937348">
        <w:rPr>
          <w:rFonts w:ascii="Tahoma" w:hAnsi="Tahoma" w:cs="Tahoma"/>
          <w:sz w:val="24"/>
          <w:szCs w:val="24"/>
        </w:rPr>
        <w:t>e utilizará la estadística descriptiva como: la media, mediana, moda y desviación estándar. Los resultados serán presentados en tablas unidimensionales y bidimensionales según sea el caso. Y para una mejor ilustración de los resultados se presentará figuras de barras y/o tortas</w:t>
      </w:r>
      <w:r w:rsidR="00532344" w:rsidRPr="00937348">
        <w:rPr>
          <w:rFonts w:ascii="Tahoma" w:hAnsi="Tahoma" w:cs="Tahoma"/>
          <w:sz w:val="24"/>
          <w:szCs w:val="24"/>
        </w:rPr>
        <w:t>, los cuales se colocarán en anexos</w:t>
      </w:r>
      <w:r w:rsidR="00367167" w:rsidRPr="00937348">
        <w:rPr>
          <w:rFonts w:ascii="Tahoma" w:hAnsi="Tahoma" w:cs="Tahoma"/>
          <w:sz w:val="24"/>
          <w:szCs w:val="24"/>
        </w:rPr>
        <w:t>.</w:t>
      </w:r>
    </w:p>
    <w:p w14:paraId="385D43FA" w14:textId="76EE18CD" w:rsidR="006154C5" w:rsidRPr="00367167" w:rsidRDefault="00367167" w:rsidP="00506E5D">
      <w:pPr>
        <w:pStyle w:val="Prrafodelista"/>
        <w:spacing w:line="360" w:lineRule="auto"/>
        <w:ind w:left="2160"/>
        <w:jc w:val="both"/>
        <w:rPr>
          <w:rFonts w:ascii="Tahoma" w:hAnsi="Tahoma" w:cs="Tahoma"/>
          <w:sz w:val="24"/>
          <w:szCs w:val="24"/>
        </w:rPr>
      </w:pPr>
      <w:r w:rsidRPr="00937348">
        <w:rPr>
          <w:rFonts w:ascii="Tahoma" w:hAnsi="Tahoma" w:cs="Tahoma"/>
          <w:sz w:val="24"/>
          <w:szCs w:val="24"/>
        </w:rPr>
        <w:t>Todo el análisis estadístico de los datos será procesado en el Software SPSS versión 2</w:t>
      </w:r>
      <w:r w:rsidR="0084541B" w:rsidRPr="00937348">
        <w:rPr>
          <w:rFonts w:ascii="Tahoma" w:hAnsi="Tahoma" w:cs="Tahoma"/>
          <w:sz w:val="24"/>
          <w:szCs w:val="24"/>
        </w:rPr>
        <w:t>4</w:t>
      </w:r>
      <w:r w:rsidRPr="00937348">
        <w:rPr>
          <w:rFonts w:ascii="Tahoma" w:hAnsi="Tahoma" w:cs="Tahoma"/>
          <w:sz w:val="24"/>
          <w:szCs w:val="24"/>
        </w:rPr>
        <w:t xml:space="preserve"> español y como medio auxiliar el programa de excel, 2015.</w:t>
      </w:r>
    </w:p>
    <w:p w14:paraId="6D05AF4D" w14:textId="77777777" w:rsidR="000B0D36" w:rsidRDefault="000B0D36">
      <w:pPr>
        <w:spacing w:after="160" w:line="259" w:lineRule="auto"/>
        <w:rPr>
          <w:rFonts w:ascii="Tahoma" w:hAnsi="Tahoma" w:cs="Tahoma"/>
          <w:b/>
          <w:sz w:val="24"/>
          <w:szCs w:val="24"/>
        </w:rPr>
      </w:pPr>
      <w:r>
        <w:rPr>
          <w:rFonts w:ascii="Tahoma" w:hAnsi="Tahoma" w:cs="Tahoma"/>
          <w:b/>
          <w:sz w:val="24"/>
          <w:szCs w:val="24"/>
        </w:rPr>
        <w:br w:type="page"/>
      </w:r>
    </w:p>
    <w:p w14:paraId="0E2302E1" w14:textId="1F48F646" w:rsidR="006154C5" w:rsidRDefault="00B11CD5" w:rsidP="0022650A">
      <w:pPr>
        <w:pStyle w:val="Prrafodelista"/>
        <w:numPr>
          <w:ilvl w:val="0"/>
          <w:numId w:val="27"/>
        </w:numPr>
        <w:spacing w:after="160" w:line="259" w:lineRule="auto"/>
        <w:rPr>
          <w:rFonts w:ascii="Tahoma" w:hAnsi="Tahoma" w:cs="Tahoma"/>
          <w:b/>
          <w:sz w:val="24"/>
          <w:szCs w:val="24"/>
        </w:rPr>
      </w:pPr>
      <w:r>
        <w:rPr>
          <w:rFonts w:ascii="Tahoma" w:hAnsi="Tahoma" w:cs="Tahoma"/>
          <w:b/>
          <w:sz w:val="24"/>
          <w:szCs w:val="24"/>
        </w:rPr>
        <w:lastRenderedPageBreak/>
        <w:t>RESULTADOS</w:t>
      </w:r>
    </w:p>
    <w:p w14:paraId="70322669" w14:textId="7DD60D0C" w:rsidR="006154C5" w:rsidRDefault="00B11CD5" w:rsidP="0022650A">
      <w:pPr>
        <w:pStyle w:val="Prrafodelista"/>
        <w:numPr>
          <w:ilvl w:val="1"/>
          <w:numId w:val="27"/>
        </w:numPr>
        <w:spacing w:after="160" w:line="259" w:lineRule="auto"/>
        <w:rPr>
          <w:rFonts w:ascii="Tahoma" w:hAnsi="Tahoma" w:cs="Tahoma"/>
          <w:b/>
          <w:sz w:val="24"/>
          <w:szCs w:val="24"/>
        </w:rPr>
      </w:pPr>
      <w:r>
        <w:rPr>
          <w:rFonts w:ascii="Tahoma" w:hAnsi="Tahoma" w:cs="Tahoma"/>
          <w:b/>
          <w:sz w:val="24"/>
          <w:szCs w:val="24"/>
        </w:rPr>
        <w:t>Resultados</w:t>
      </w:r>
    </w:p>
    <w:p w14:paraId="376C6C6A" w14:textId="77777777" w:rsidR="007F31F8" w:rsidRPr="00A8646D" w:rsidRDefault="007F31F8" w:rsidP="007F31F8">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Tabla N° 1</w:t>
      </w:r>
    </w:p>
    <w:tbl>
      <w:tblPr>
        <w:tblW w:w="498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3"/>
        <w:gridCol w:w="1707"/>
        <w:gridCol w:w="1230"/>
        <w:gridCol w:w="1199"/>
        <w:gridCol w:w="40"/>
      </w:tblGrid>
      <w:tr w:rsidR="007F31F8" w:rsidRPr="0093362F" w14:paraId="5A77D536" w14:textId="77777777" w:rsidTr="00E26372">
        <w:trPr>
          <w:cantSplit/>
          <w:jc w:val="center"/>
        </w:trPr>
        <w:tc>
          <w:tcPr>
            <w:tcW w:w="4989" w:type="dxa"/>
            <w:gridSpan w:val="5"/>
            <w:tcBorders>
              <w:top w:val="nil"/>
              <w:left w:val="nil"/>
              <w:bottom w:val="nil"/>
              <w:right w:val="nil"/>
            </w:tcBorders>
            <w:shd w:val="clear" w:color="auto" w:fill="FFFFFF"/>
            <w:vAlign w:val="center"/>
          </w:tcPr>
          <w:p w14:paraId="5587EC0F" w14:textId="48007621" w:rsidR="007F31F8" w:rsidRPr="0093362F" w:rsidRDefault="007F31F8" w:rsidP="007F31F8">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b/>
                <w:bCs/>
                <w:color w:val="000000"/>
                <w:sz w:val="18"/>
                <w:szCs w:val="18"/>
                <w:lang w:eastAsia="en-US"/>
              </w:rPr>
              <w:t>Talla</w:t>
            </w:r>
            <w:r>
              <w:rPr>
                <w:rFonts w:ascii="Arial" w:eastAsiaTheme="minorHAnsi" w:hAnsi="Arial" w:cs="Arial"/>
                <w:b/>
                <w:bCs/>
                <w:color w:val="000000"/>
                <w:sz w:val="18"/>
                <w:szCs w:val="18"/>
                <w:lang w:eastAsia="en-US"/>
              </w:rPr>
              <w:t xml:space="preserve"> </w:t>
            </w:r>
          </w:p>
        </w:tc>
      </w:tr>
      <w:tr w:rsidR="007F31F8" w:rsidRPr="0093362F" w14:paraId="19798615" w14:textId="77777777" w:rsidTr="00E26372">
        <w:trPr>
          <w:cantSplit/>
          <w:jc w:val="center"/>
        </w:trPr>
        <w:tc>
          <w:tcPr>
            <w:tcW w:w="2520" w:type="dxa"/>
            <w:gridSpan w:val="2"/>
            <w:tcBorders>
              <w:top w:val="single" w:sz="16" w:space="0" w:color="000000"/>
              <w:left w:val="single" w:sz="16" w:space="0" w:color="000000"/>
              <w:bottom w:val="single" w:sz="16" w:space="0" w:color="000000"/>
              <w:right w:val="nil"/>
            </w:tcBorders>
            <w:shd w:val="clear" w:color="auto" w:fill="FFFFFF"/>
            <w:vAlign w:val="bottom"/>
          </w:tcPr>
          <w:p w14:paraId="423B69AF"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230" w:type="dxa"/>
            <w:tcBorders>
              <w:top w:val="single" w:sz="16" w:space="0" w:color="000000"/>
              <w:left w:val="single" w:sz="16" w:space="0" w:color="000000"/>
              <w:bottom w:val="single" w:sz="16" w:space="0" w:color="000000"/>
            </w:tcBorders>
            <w:shd w:val="clear" w:color="auto" w:fill="FFFFFF"/>
            <w:vAlign w:val="bottom"/>
          </w:tcPr>
          <w:p w14:paraId="7C523C1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Frecuencia</w:t>
            </w:r>
          </w:p>
        </w:tc>
        <w:tc>
          <w:tcPr>
            <w:tcW w:w="1199" w:type="dxa"/>
            <w:vMerge w:val="restart"/>
            <w:tcBorders>
              <w:top w:val="single" w:sz="16" w:space="0" w:color="000000"/>
            </w:tcBorders>
            <w:shd w:val="clear" w:color="auto" w:fill="FFFFFF"/>
            <w:vAlign w:val="bottom"/>
          </w:tcPr>
          <w:p w14:paraId="79D7E5D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Porcentaje</w:t>
            </w:r>
          </w:p>
          <w:p w14:paraId="6A995ED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13,5</w:t>
            </w:r>
          </w:p>
        </w:tc>
        <w:tc>
          <w:tcPr>
            <w:tcW w:w="40" w:type="dxa"/>
            <w:vMerge w:val="restart"/>
            <w:tcBorders>
              <w:top w:val="nil"/>
              <w:right w:val="nil"/>
            </w:tcBorders>
            <w:shd w:val="clear" w:color="auto" w:fill="FFFFFF"/>
            <w:vAlign w:val="bottom"/>
          </w:tcPr>
          <w:p w14:paraId="18D75F8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7D601239" w14:textId="77777777" w:rsidTr="00E26372">
        <w:trPr>
          <w:cantSplit/>
          <w:jc w:val="center"/>
        </w:trPr>
        <w:tc>
          <w:tcPr>
            <w:tcW w:w="813" w:type="dxa"/>
            <w:vMerge w:val="restart"/>
            <w:tcBorders>
              <w:top w:val="single" w:sz="16" w:space="0" w:color="000000"/>
              <w:left w:val="single" w:sz="16" w:space="0" w:color="000000"/>
              <w:bottom w:val="single" w:sz="16" w:space="0" w:color="000000"/>
              <w:right w:val="nil"/>
            </w:tcBorders>
            <w:shd w:val="clear" w:color="auto" w:fill="FFFFFF"/>
          </w:tcPr>
          <w:p w14:paraId="66198FA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Válido</w:t>
            </w:r>
          </w:p>
        </w:tc>
        <w:tc>
          <w:tcPr>
            <w:tcW w:w="1707" w:type="dxa"/>
            <w:tcBorders>
              <w:top w:val="single" w:sz="16" w:space="0" w:color="000000"/>
              <w:left w:val="nil"/>
              <w:bottom w:val="nil"/>
              <w:right w:val="single" w:sz="16" w:space="0" w:color="000000"/>
            </w:tcBorders>
            <w:shd w:val="clear" w:color="auto" w:fill="FFFFFF"/>
          </w:tcPr>
          <w:p w14:paraId="7DA899B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1.36cm - 1.40cm</w:t>
            </w:r>
          </w:p>
        </w:tc>
        <w:tc>
          <w:tcPr>
            <w:tcW w:w="1230" w:type="dxa"/>
            <w:tcBorders>
              <w:top w:val="single" w:sz="16" w:space="0" w:color="000000"/>
              <w:left w:val="single" w:sz="16" w:space="0" w:color="000000"/>
              <w:bottom w:val="nil"/>
            </w:tcBorders>
            <w:shd w:val="clear" w:color="auto" w:fill="FFFFFF"/>
            <w:vAlign w:val="center"/>
          </w:tcPr>
          <w:p w14:paraId="481EB79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12</w:t>
            </w:r>
          </w:p>
        </w:tc>
        <w:tc>
          <w:tcPr>
            <w:tcW w:w="1199" w:type="dxa"/>
            <w:vMerge/>
            <w:tcBorders>
              <w:bottom w:val="nil"/>
            </w:tcBorders>
            <w:shd w:val="clear" w:color="auto" w:fill="FFFFFF"/>
            <w:vAlign w:val="center"/>
          </w:tcPr>
          <w:p w14:paraId="5D76AE5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c>
          <w:tcPr>
            <w:tcW w:w="40" w:type="dxa"/>
            <w:vMerge/>
            <w:tcBorders>
              <w:top w:val="nil"/>
              <w:right w:val="nil"/>
            </w:tcBorders>
            <w:shd w:val="clear" w:color="auto" w:fill="FFFFFF"/>
            <w:vAlign w:val="center"/>
          </w:tcPr>
          <w:p w14:paraId="2D0A40A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101B1B01" w14:textId="77777777" w:rsidTr="00E26372">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69A80BB1"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707" w:type="dxa"/>
            <w:tcBorders>
              <w:top w:val="nil"/>
              <w:left w:val="nil"/>
              <w:bottom w:val="nil"/>
              <w:right w:val="single" w:sz="16" w:space="0" w:color="000000"/>
            </w:tcBorders>
            <w:shd w:val="clear" w:color="auto" w:fill="FFFFFF"/>
          </w:tcPr>
          <w:p w14:paraId="6ED57039"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1.41- 1.45cm</w:t>
            </w:r>
          </w:p>
        </w:tc>
        <w:tc>
          <w:tcPr>
            <w:tcW w:w="1230" w:type="dxa"/>
            <w:tcBorders>
              <w:top w:val="nil"/>
              <w:left w:val="single" w:sz="16" w:space="0" w:color="000000"/>
              <w:bottom w:val="nil"/>
            </w:tcBorders>
            <w:shd w:val="clear" w:color="auto" w:fill="FFFFFF"/>
            <w:vAlign w:val="center"/>
          </w:tcPr>
          <w:p w14:paraId="0D3F1C44"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24</w:t>
            </w:r>
          </w:p>
        </w:tc>
        <w:tc>
          <w:tcPr>
            <w:tcW w:w="1199" w:type="dxa"/>
            <w:tcBorders>
              <w:top w:val="nil"/>
              <w:bottom w:val="nil"/>
            </w:tcBorders>
            <w:shd w:val="clear" w:color="auto" w:fill="FFFFFF"/>
            <w:vAlign w:val="center"/>
          </w:tcPr>
          <w:p w14:paraId="492C235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27,0</w:t>
            </w:r>
          </w:p>
        </w:tc>
        <w:tc>
          <w:tcPr>
            <w:tcW w:w="40" w:type="dxa"/>
            <w:vMerge/>
            <w:tcBorders>
              <w:top w:val="nil"/>
              <w:right w:val="nil"/>
            </w:tcBorders>
            <w:shd w:val="clear" w:color="auto" w:fill="FFFFFF"/>
            <w:vAlign w:val="center"/>
          </w:tcPr>
          <w:p w14:paraId="3D55654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3297DDCD" w14:textId="77777777" w:rsidTr="00E26372">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7AE7B067"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707" w:type="dxa"/>
            <w:tcBorders>
              <w:top w:val="nil"/>
              <w:left w:val="nil"/>
              <w:bottom w:val="nil"/>
              <w:right w:val="single" w:sz="16" w:space="0" w:color="000000"/>
            </w:tcBorders>
            <w:shd w:val="clear" w:color="auto" w:fill="FFFFFF"/>
          </w:tcPr>
          <w:p w14:paraId="256764B8"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1.46 - 1.50cm</w:t>
            </w:r>
          </w:p>
        </w:tc>
        <w:tc>
          <w:tcPr>
            <w:tcW w:w="1230" w:type="dxa"/>
            <w:tcBorders>
              <w:top w:val="nil"/>
              <w:left w:val="single" w:sz="16" w:space="0" w:color="000000"/>
              <w:bottom w:val="nil"/>
            </w:tcBorders>
            <w:shd w:val="clear" w:color="auto" w:fill="FFFFFF"/>
            <w:vAlign w:val="center"/>
          </w:tcPr>
          <w:p w14:paraId="0A8F9FB8"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27</w:t>
            </w:r>
          </w:p>
        </w:tc>
        <w:tc>
          <w:tcPr>
            <w:tcW w:w="1199" w:type="dxa"/>
            <w:tcBorders>
              <w:top w:val="nil"/>
              <w:bottom w:val="nil"/>
            </w:tcBorders>
            <w:shd w:val="clear" w:color="auto" w:fill="FFFFFF"/>
            <w:vAlign w:val="center"/>
          </w:tcPr>
          <w:p w14:paraId="42EF042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30,3</w:t>
            </w:r>
          </w:p>
        </w:tc>
        <w:tc>
          <w:tcPr>
            <w:tcW w:w="40" w:type="dxa"/>
            <w:vMerge/>
            <w:tcBorders>
              <w:top w:val="nil"/>
              <w:right w:val="nil"/>
            </w:tcBorders>
            <w:shd w:val="clear" w:color="auto" w:fill="FFFFFF"/>
            <w:vAlign w:val="center"/>
          </w:tcPr>
          <w:p w14:paraId="667F0962"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50B4E105" w14:textId="77777777" w:rsidTr="00E26372">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0724DC37"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707" w:type="dxa"/>
            <w:tcBorders>
              <w:top w:val="nil"/>
              <w:left w:val="nil"/>
              <w:bottom w:val="nil"/>
              <w:right w:val="single" w:sz="16" w:space="0" w:color="000000"/>
            </w:tcBorders>
            <w:shd w:val="clear" w:color="auto" w:fill="FFFFFF"/>
          </w:tcPr>
          <w:p w14:paraId="2C20DC2F"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1.51 - 1.56cm</w:t>
            </w:r>
          </w:p>
        </w:tc>
        <w:tc>
          <w:tcPr>
            <w:tcW w:w="1230" w:type="dxa"/>
            <w:tcBorders>
              <w:top w:val="nil"/>
              <w:left w:val="single" w:sz="16" w:space="0" w:color="000000"/>
              <w:bottom w:val="nil"/>
            </w:tcBorders>
            <w:shd w:val="clear" w:color="auto" w:fill="FFFFFF"/>
            <w:vAlign w:val="center"/>
          </w:tcPr>
          <w:p w14:paraId="03ABC56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23</w:t>
            </w:r>
          </w:p>
        </w:tc>
        <w:tc>
          <w:tcPr>
            <w:tcW w:w="1199" w:type="dxa"/>
            <w:tcBorders>
              <w:top w:val="nil"/>
              <w:bottom w:val="nil"/>
            </w:tcBorders>
            <w:shd w:val="clear" w:color="auto" w:fill="FFFFFF"/>
            <w:vAlign w:val="center"/>
          </w:tcPr>
          <w:p w14:paraId="6FBFC698"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25,8</w:t>
            </w:r>
          </w:p>
        </w:tc>
        <w:tc>
          <w:tcPr>
            <w:tcW w:w="40" w:type="dxa"/>
            <w:vMerge/>
            <w:tcBorders>
              <w:top w:val="nil"/>
              <w:right w:val="nil"/>
            </w:tcBorders>
            <w:shd w:val="clear" w:color="auto" w:fill="FFFFFF"/>
            <w:vAlign w:val="center"/>
          </w:tcPr>
          <w:p w14:paraId="2B32A37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29780607" w14:textId="77777777" w:rsidTr="00E26372">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462954C8"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707" w:type="dxa"/>
            <w:tcBorders>
              <w:top w:val="nil"/>
              <w:left w:val="nil"/>
              <w:bottom w:val="nil"/>
              <w:right w:val="single" w:sz="16" w:space="0" w:color="000000"/>
            </w:tcBorders>
            <w:shd w:val="clear" w:color="auto" w:fill="FFFFFF"/>
          </w:tcPr>
          <w:p w14:paraId="3AA65FF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Mas de 1.57cm</w:t>
            </w:r>
          </w:p>
        </w:tc>
        <w:tc>
          <w:tcPr>
            <w:tcW w:w="1230" w:type="dxa"/>
            <w:tcBorders>
              <w:top w:val="nil"/>
              <w:left w:val="single" w:sz="16" w:space="0" w:color="000000"/>
              <w:bottom w:val="nil"/>
            </w:tcBorders>
            <w:shd w:val="clear" w:color="auto" w:fill="FFFFFF"/>
            <w:vAlign w:val="center"/>
          </w:tcPr>
          <w:p w14:paraId="1BBB4784"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3</w:t>
            </w:r>
          </w:p>
        </w:tc>
        <w:tc>
          <w:tcPr>
            <w:tcW w:w="1199" w:type="dxa"/>
            <w:tcBorders>
              <w:top w:val="nil"/>
              <w:bottom w:val="nil"/>
            </w:tcBorders>
            <w:shd w:val="clear" w:color="auto" w:fill="FFFFFF"/>
            <w:vAlign w:val="center"/>
          </w:tcPr>
          <w:p w14:paraId="7AB357CF"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3,4</w:t>
            </w:r>
          </w:p>
        </w:tc>
        <w:tc>
          <w:tcPr>
            <w:tcW w:w="40" w:type="dxa"/>
            <w:vMerge/>
            <w:tcBorders>
              <w:top w:val="nil"/>
              <w:right w:val="nil"/>
            </w:tcBorders>
            <w:shd w:val="clear" w:color="auto" w:fill="FFFFFF"/>
            <w:vAlign w:val="center"/>
          </w:tcPr>
          <w:p w14:paraId="4D3C9DA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381AF136" w14:textId="77777777" w:rsidTr="00E26372">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7C8BFA87"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707" w:type="dxa"/>
            <w:tcBorders>
              <w:top w:val="nil"/>
              <w:left w:val="nil"/>
              <w:bottom w:val="single" w:sz="16" w:space="0" w:color="000000"/>
              <w:right w:val="single" w:sz="16" w:space="0" w:color="000000"/>
            </w:tcBorders>
            <w:shd w:val="clear" w:color="auto" w:fill="FFFFFF"/>
          </w:tcPr>
          <w:p w14:paraId="211711E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Total</w:t>
            </w:r>
          </w:p>
        </w:tc>
        <w:tc>
          <w:tcPr>
            <w:tcW w:w="1230" w:type="dxa"/>
            <w:tcBorders>
              <w:top w:val="nil"/>
              <w:left w:val="single" w:sz="16" w:space="0" w:color="000000"/>
              <w:bottom w:val="single" w:sz="16" w:space="0" w:color="000000"/>
            </w:tcBorders>
            <w:shd w:val="clear" w:color="auto" w:fill="FFFFFF"/>
            <w:vAlign w:val="center"/>
          </w:tcPr>
          <w:p w14:paraId="0D16339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89</w:t>
            </w:r>
          </w:p>
        </w:tc>
        <w:tc>
          <w:tcPr>
            <w:tcW w:w="1199" w:type="dxa"/>
            <w:tcBorders>
              <w:top w:val="nil"/>
              <w:bottom w:val="single" w:sz="16" w:space="0" w:color="000000"/>
            </w:tcBorders>
            <w:shd w:val="clear" w:color="auto" w:fill="FFFFFF"/>
            <w:vAlign w:val="center"/>
          </w:tcPr>
          <w:p w14:paraId="27C6FB6F"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100,0</w:t>
            </w:r>
          </w:p>
        </w:tc>
        <w:tc>
          <w:tcPr>
            <w:tcW w:w="40" w:type="dxa"/>
            <w:vMerge/>
            <w:tcBorders>
              <w:top w:val="nil"/>
              <w:bottom w:val="nil"/>
              <w:right w:val="nil"/>
            </w:tcBorders>
            <w:shd w:val="clear" w:color="auto" w:fill="FFFFFF"/>
            <w:vAlign w:val="center"/>
          </w:tcPr>
          <w:p w14:paraId="17A88C4C"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bl>
    <w:p w14:paraId="7CA487E5" w14:textId="77777777" w:rsidR="007F31F8" w:rsidRPr="0093362F" w:rsidRDefault="007F31F8" w:rsidP="007F31F8">
      <w:pPr>
        <w:autoSpaceDE w:val="0"/>
        <w:autoSpaceDN w:val="0"/>
        <w:adjustRightInd w:val="0"/>
        <w:spacing w:after="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En la tabla N° 1 se aprecia que el 30% de los estudiantes evaluados presenta una talla de 1.46 – 1.50 cm, EL 27% de los estudiantes evaluados tienen un talla de 1.41 – 1,45 cm, el 26% de los estudiantes evaluados tienen un talla de 1.51 – 1.56 cm, el 13.5% de los estudiantes evaluados mide 1.36 – 1.40 cm, por último el 3.4% de los estudiantes evaluados mide más de 1.57 cm.</w:t>
      </w:r>
    </w:p>
    <w:tbl>
      <w:tblPr>
        <w:tblW w:w="47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4"/>
        <w:gridCol w:w="1369"/>
        <w:gridCol w:w="1229"/>
        <w:gridCol w:w="1199"/>
        <w:gridCol w:w="109"/>
      </w:tblGrid>
      <w:tr w:rsidR="007F31F8" w:rsidRPr="0093362F" w14:paraId="55CA9FB6" w14:textId="77777777" w:rsidTr="00E26372">
        <w:trPr>
          <w:cantSplit/>
          <w:jc w:val="center"/>
        </w:trPr>
        <w:tc>
          <w:tcPr>
            <w:tcW w:w="4720" w:type="dxa"/>
            <w:gridSpan w:val="5"/>
            <w:tcBorders>
              <w:top w:val="nil"/>
              <w:left w:val="nil"/>
              <w:bottom w:val="nil"/>
              <w:right w:val="nil"/>
            </w:tcBorders>
            <w:shd w:val="clear" w:color="auto" w:fill="FFFFFF"/>
            <w:vAlign w:val="center"/>
          </w:tcPr>
          <w:p w14:paraId="4EFE4FE1" w14:textId="77777777" w:rsidR="007F31F8" w:rsidRDefault="007F31F8" w:rsidP="00E26372">
            <w:pPr>
              <w:autoSpaceDE w:val="0"/>
              <w:autoSpaceDN w:val="0"/>
              <w:adjustRightInd w:val="0"/>
              <w:spacing w:after="0" w:line="320" w:lineRule="atLeast"/>
              <w:ind w:left="60" w:right="60"/>
              <w:jc w:val="center"/>
              <w:rPr>
                <w:rFonts w:ascii="Arial" w:eastAsiaTheme="minorHAnsi" w:hAnsi="Arial" w:cs="Arial"/>
                <w:b/>
                <w:bCs/>
                <w:color w:val="000000"/>
                <w:sz w:val="18"/>
                <w:szCs w:val="18"/>
                <w:lang w:eastAsia="en-US"/>
              </w:rPr>
            </w:pPr>
          </w:p>
          <w:p w14:paraId="0D4B55F7" w14:textId="77777777" w:rsidR="007F31F8" w:rsidRPr="00A8646D"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Tabla N° 2</w:t>
            </w:r>
          </w:p>
          <w:p w14:paraId="1E2D957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b/>
                <w:bCs/>
                <w:color w:val="000000"/>
                <w:sz w:val="18"/>
                <w:szCs w:val="18"/>
                <w:lang w:eastAsia="en-US"/>
              </w:rPr>
              <w:t>Peso</w:t>
            </w:r>
          </w:p>
        </w:tc>
      </w:tr>
      <w:tr w:rsidR="007F31F8" w:rsidRPr="0093362F" w14:paraId="2599D2D0" w14:textId="77777777" w:rsidTr="00E26372">
        <w:trPr>
          <w:cantSplit/>
          <w:jc w:val="center"/>
        </w:trPr>
        <w:tc>
          <w:tcPr>
            <w:tcW w:w="2183" w:type="dxa"/>
            <w:gridSpan w:val="2"/>
            <w:tcBorders>
              <w:top w:val="single" w:sz="16" w:space="0" w:color="000000"/>
              <w:left w:val="single" w:sz="16" w:space="0" w:color="000000"/>
              <w:bottom w:val="single" w:sz="16" w:space="0" w:color="000000"/>
              <w:right w:val="nil"/>
            </w:tcBorders>
            <w:shd w:val="clear" w:color="auto" w:fill="FFFFFF"/>
            <w:vAlign w:val="bottom"/>
          </w:tcPr>
          <w:p w14:paraId="595DE188"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229" w:type="dxa"/>
            <w:tcBorders>
              <w:top w:val="single" w:sz="16" w:space="0" w:color="000000"/>
              <w:left w:val="single" w:sz="16" w:space="0" w:color="000000"/>
              <w:bottom w:val="single" w:sz="16" w:space="0" w:color="000000"/>
            </w:tcBorders>
            <w:shd w:val="clear" w:color="auto" w:fill="FFFFFF"/>
            <w:vAlign w:val="bottom"/>
          </w:tcPr>
          <w:p w14:paraId="01A2052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Frecuencia</w:t>
            </w:r>
          </w:p>
        </w:tc>
        <w:tc>
          <w:tcPr>
            <w:tcW w:w="1199" w:type="dxa"/>
            <w:vMerge w:val="restart"/>
            <w:tcBorders>
              <w:top w:val="single" w:sz="16" w:space="0" w:color="000000"/>
            </w:tcBorders>
            <w:shd w:val="clear" w:color="auto" w:fill="FFFFFF"/>
            <w:vAlign w:val="bottom"/>
          </w:tcPr>
          <w:p w14:paraId="3FABC45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Porcentaje</w:t>
            </w:r>
          </w:p>
          <w:p w14:paraId="3B971E89"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15,7</w:t>
            </w:r>
          </w:p>
        </w:tc>
        <w:tc>
          <w:tcPr>
            <w:tcW w:w="109" w:type="dxa"/>
            <w:vMerge w:val="restart"/>
            <w:tcBorders>
              <w:top w:val="nil"/>
              <w:right w:val="nil"/>
            </w:tcBorders>
            <w:shd w:val="clear" w:color="auto" w:fill="FFFFFF"/>
            <w:vAlign w:val="bottom"/>
          </w:tcPr>
          <w:p w14:paraId="2F7B3B2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67FC0FF7" w14:textId="77777777" w:rsidTr="00E26372">
        <w:trPr>
          <w:cantSplit/>
          <w:jc w:val="center"/>
        </w:trPr>
        <w:tc>
          <w:tcPr>
            <w:tcW w:w="814" w:type="dxa"/>
            <w:vMerge w:val="restart"/>
            <w:tcBorders>
              <w:top w:val="single" w:sz="16" w:space="0" w:color="000000"/>
              <w:left w:val="single" w:sz="16" w:space="0" w:color="000000"/>
              <w:bottom w:val="single" w:sz="16" w:space="0" w:color="000000"/>
              <w:right w:val="nil"/>
            </w:tcBorders>
            <w:shd w:val="clear" w:color="auto" w:fill="FFFFFF"/>
          </w:tcPr>
          <w:p w14:paraId="1939488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Válido</w:t>
            </w:r>
          </w:p>
        </w:tc>
        <w:tc>
          <w:tcPr>
            <w:tcW w:w="1369" w:type="dxa"/>
            <w:tcBorders>
              <w:top w:val="single" w:sz="16" w:space="0" w:color="000000"/>
              <w:left w:val="nil"/>
              <w:bottom w:val="nil"/>
              <w:right w:val="single" w:sz="16" w:space="0" w:color="000000"/>
            </w:tcBorders>
            <w:shd w:val="clear" w:color="auto" w:fill="FFFFFF"/>
          </w:tcPr>
          <w:p w14:paraId="459F7FFD"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30 -35 kg</w:t>
            </w:r>
          </w:p>
        </w:tc>
        <w:tc>
          <w:tcPr>
            <w:tcW w:w="1229" w:type="dxa"/>
            <w:tcBorders>
              <w:top w:val="single" w:sz="16" w:space="0" w:color="000000"/>
              <w:left w:val="single" w:sz="16" w:space="0" w:color="000000"/>
              <w:bottom w:val="nil"/>
            </w:tcBorders>
            <w:shd w:val="clear" w:color="auto" w:fill="FFFFFF"/>
            <w:vAlign w:val="center"/>
          </w:tcPr>
          <w:p w14:paraId="12FDE1CF"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14</w:t>
            </w:r>
          </w:p>
        </w:tc>
        <w:tc>
          <w:tcPr>
            <w:tcW w:w="1199" w:type="dxa"/>
            <w:vMerge/>
            <w:tcBorders>
              <w:bottom w:val="nil"/>
            </w:tcBorders>
            <w:shd w:val="clear" w:color="auto" w:fill="FFFFFF"/>
            <w:vAlign w:val="center"/>
          </w:tcPr>
          <w:p w14:paraId="30CC6DF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c>
          <w:tcPr>
            <w:tcW w:w="109" w:type="dxa"/>
            <w:vMerge/>
            <w:tcBorders>
              <w:top w:val="nil"/>
              <w:right w:val="nil"/>
            </w:tcBorders>
            <w:shd w:val="clear" w:color="auto" w:fill="FFFFFF"/>
            <w:vAlign w:val="center"/>
          </w:tcPr>
          <w:p w14:paraId="2DA32CD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30B508CB"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4BFD6B18"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369" w:type="dxa"/>
            <w:tcBorders>
              <w:top w:val="nil"/>
              <w:left w:val="nil"/>
              <w:bottom w:val="nil"/>
              <w:right w:val="single" w:sz="16" w:space="0" w:color="000000"/>
            </w:tcBorders>
            <w:shd w:val="clear" w:color="auto" w:fill="FFFFFF"/>
          </w:tcPr>
          <w:p w14:paraId="540254E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36 - 40kg</w:t>
            </w:r>
          </w:p>
        </w:tc>
        <w:tc>
          <w:tcPr>
            <w:tcW w:w="1229" w:type="dxa"/>
            <w:tcBorders>
              <w:top w:val="nil"/>
              <w:left w:val="single" w:sz="16" w:space="0" w:color="000000"/>
              <w:bottom w:val="nil"/>
            </w:tcBorders>
            <w:shd w:val="clear" w:color="auto" w:fill="FFFFFF"/>
            <w:vAlign w:val="center"/>
          </w:tcPr>
          <w:p w14:paraId="788106C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21</w:t>
            </w:r>
          </w:p>
        </w:tc>
        <w:tc>
          <w:tcPr>
            <w:tcW w:w="1199" w:type="dxa"/>
            <w:tcBorders>
              <w:top w:val="nil"/>
              <w:bottom w:val="nil"/>
            </w:tcBorders>
            <w:shd w:val="clear" w:color="auto" w:fill="FFFFFF"/>
            <w:vAlign w:val="center"/>
          </w:tcPr>
          <w:p w14:paraId="08EEC63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23,6</w:t>
            </w:r>
          </w:p>
        </w:tc>
        <w:tc>
          <w:tcPr>
            <w:tcW w:w="109" w:type="dxa"/>
            <w:vMerge/>
            <w:tcBorders>
              <w:top w:val="nil"/>
              <w:right w:val="nil"/>
            </w:tcBorders>
            <w:shd w:val="clear" w:color="auto" w:fill="FFFFFF"/>
            <w:vAlign w:val="center"/>
          </w:tcPr>
          <w:p w14:paraId="4B37A4AB"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250F7A9D"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2C1F10F7"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369" w:type="dxa"/>
            <w:tcBorders>
              <w:top w:val="nil"/>
              <w:left w:val="nil"/>
              <w:bottom w:val="nil"/>
              <w:right w:val="single" w:sz="16" w:space="0" w:color="000000"/>
            </w:tcBorders>
            <w:shd w:val="clear" w:color="auto" w:fill="FFFFFF"/>
          </w:tcPr>
          <w:p w14:paraId="3EDA969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41 - 45kg</w:t>
            </w:r>
          </w:p>
        </w:tc>
        <w:tc>
          <w:tcPr>
            <w:tcW w:w="1229" w:type="dxa"/>
            <w:tcBorders>
              <w:top w:val="nil"/>
              <w:left w:val="single" w:sz="16" w:space="0" w:color="000000"/>
              <w:bottom w:val="nil"/>
            </w:tcBorders>
            <w:shd w:val="clear" w:color="auto" w:fill="FFFFFF"/>
            <w:vAlign w:val="center"/>
          </w:tcPr>
          <w:p w14:paraId="62CF136A"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18</w:t>
            </w:r>
          </w:p>
        </w:tc>
        <w:tc>
          <w:tcPr>
            <w:tcW w:w="1199" w:type="dxa"/>
            <w:tcBorders>
              <w:top w:val="nil"/>
              <w:bottom w:val="nil"/>
            </w:tcBorders>
            <w:shd w:val="clear" w:color="auto" w:fill="FFFFFF"/>
            <w:vAlign w:val="center"/>
          </w:tcPr>
          <w:p w14:paraId="3D28A21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20,2</w:t>
            </w:r>
          </w:p>
        </w:tc>
        <w:tc>
          <w:tcPr>
            <w:tcW w:w="109" w:type="dxa"/>
            <w:vMerge/>
            <w:tcBorders>
              <w:top w:val="nil"/>
              <w:right w:val="nil"/>
            </w:tcBorders>
            <w:shd w:val="clear" w:color="auto" w:fill="FFFFFF"/>
            <w:vAlign w:val="center"/>
          </w:tcPr>
          <w:p w14:paraId="5ADE813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213254D6"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5DDFA0E4"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369" w:type="dxa"/>
            <w:tcBorders>
              <w:top w:val="nil"/>
              <w:left w:val="nil"/>
              <w:bottom w:val="nil"/>
              <w:right w:val="single" w:sz="16" w:space="0" w:color="000000"/>
            </w:tcBorders>
            <w:shd w:val="clear" w:color="auto" w:fill="FFFFFF"/>
          </w:tcPr>
          <w:p w14:paraId="672C2C1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46- 50kg</w:t>
            </w:r>
          </w:p>
        </w:tc>
        <w:tc>
          <w:tcPr>
            <w:tcW w:w="1229" w:type="dxa"/>
            <w:tcBorders>
              <w:top w:val="nil"/>
              <w:left w:val="single" w:sz="16" w:space="0" w:color="000000"/>
              <w:bottom w:val="nil"/>
            </w:tcBorders>
            <w:shd w:val="clear" w:color="auto" w:fill="FFFFFF"/>
            <w:vAlign w:val="center"/>
          </w:tcPr>
          <w:p w14:paraId="24A418F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14</w:t>
            </w:r>
          </w:p>
        </w:tc>
        <w:tc>
          <w:tcPr>
            <w:tcW w:w="1199" w:type="dxa"/>
            <w:tcBorders>
              <w:top w:val="nil"/>
              <w:bottom w:val="nil"/>
            </w:tcBorders>
            <w:shd w:val="clear" w:color="auto" w:fill="FFFFFF"/>
            <w:vAlign w:val="center"/>
          </w:tcPr>
          <w:p w14:paraId="465F895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15,7</w:t>
            </w:r>
          </w:p>
        </w:tc>
        <w:tc>
          <w:tcPr>
            <w:tcW w:w="109" w:type="dxa"/>
            <w:vMerge/>
            <w:tcBorders>
              <w:top w:val="nil"/>
              <w:right w:val="nil"/>
            </w:tcBorders>
            <w:shd w:val="clear" w:color="auto" w:fill="FFFFFF"/>
            <w:vAlign w:val="center"/>
          </w:tcPr>
          <w:p w14:paraId="5A238F0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3FF011A8"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22ED5B0E"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369" w:type="dxa"/>
            <w:tcBorders>
              <w:top w:val="nil"/>
              <w:left w:val="nil"/>
              <w:bottom w:val="nil"/>
              <w:right w:val="single" w:sz="16" w:space="0" w:color="000000"/>
            </w:tcBorders>
            <w:shd w:val="clear" w:color="auto" w:fill="FFFFFF"/>
          </w:tcPr>
          <w:p w14:paraId="06CADC3D"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51-55kg</w:t>
            </w:r>
          </w:p>
        </w:tc>
        <w:tc>
          <w:tcPr>
            <w:tcW w:w="1229" w:type="dxa"/>
            <w:tcBorders>
              <w:top w:val="nil"/>
              <w:left w:val="single" w:sz="16" w:space="0" w:color="000000"/>
              <w:bottom w:val="nil"/>
            </w:tcBorders>
            <w:shd w:val="clear" w:color="auto" w:fill="FFFFFF"/>
            <w:vAlign w:val="center"/>
          </w:tcPr>
          <w:p w14:paraId="2F6FD3D2"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11</w:t>
            </w:r>
          </w:p>
        </w:tc>
        <w:tc>
          <w:tcPr>
            <w:tcW w:w="1199" w:type="dxa"/>
            <w:tcBorders>
              <w:top w:val="nil"/>
              <w:bottom w:val="nil"/>
            </w:tcBorders>
            <w:shd w:val="clear" w:color="auto" w:fill="FFFFFF"/>
            <w:vAlign w:val="center"/>
          </w:tcPr>
          <w:p w14:paraId="701DF9F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12,4</w:t>
            </w:r>
          </w:p>
        </w:tc>
        <w:tc>
          <w:tcPr>
            <w:tcW w:w="109" w:type="dxa"/>
            <w:vMerge/>
            <w:tcBorders>
              <w:top w:val="nil"/>
              <w:right w:val="nil"/>
            </w:tcBorders>
            <w:shd w:val="clear" w:color="auto" w:fill="FFFFFF"/>
            <w:vAlign w:val="center"/>
          </w:tcPr>
          <w:p w14:paraId="490AD73D"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60F045CF"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77E23358"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369" w:type="dxa"/>
            <w:tcBorders>
              <w:top w:val="nil"/>
              <w:left w:val="nil"/>
              <w:bottom w:val="nil"/>
              <w:right w:val="single" w:sz="16" w:space="0" w:color="000000"/>
            </w:tcBorders>
            <w:shd w:val="clear" w:color="auto" w:fill="FFFFFF"/>
          </w:tcPr>
          <w:p w14:paraId="3BD8A49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56-60kg</w:t>
            </w:r>
          </w:p>
        </w:tc>
        <w:tc>
          <w:tcPr>
            <w:tcW w:w="1229" w:type="dxa"/>
            <w:tcBorders>
              <w:top w:val="nil"/>
              <w:left w:val="single" w:sz="16" w:space="0" w:color="000000"/>
              <w:bottom w:val="nil"/>
            </w:tcBorders>
            <w:shd w:val="clear" w:color="auto" w:fill="FFFFFF"/>
            <w:vAlign w:val="center"/>
          </w:tcPr>
          <w:p w14:paraId="012F04CF"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6</w:t>
            </w:r>
          </w:p>
        </w:tc>
        <w:tc>
          <w:tcPr>
            <w:tcW w:w="1199" w:type="dxa"/>
            <w:tcBorders>
              <w:top w:val="nil"/>
              <w:bottom w:val="nil"/>
            </w:tcBorders>
            <w:shd w:val="clear" w:color="auto" w:fill="FFFFFF"/>
            <w:vAlign w:val="center"/>
          </w:tcPr>
          <w:p w14:paraId="03D82569"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6,7</w:t>
            </w:r>
          </w:p>
        </w:tc>
        <w:tc>
          <w:tcPr>
            <w:tcW w:w="109" w:type="dxa"/>
            <w:vMerge/>
            <w:tcBorders>
              <w:top w:val="nil"/>
              <w:right w:val="nil"/>
            </w:tcBorders>
            <w:shd w:val="clear" w:color="auto" w:fill="FFFFFF"/>
            <w:vAlign w:val="center"/>
          </w:tcPr>
          <w:p w14:paraId="161FE71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2BA402A7"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7CB2ED78"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369" w:type="dxa"/>
            <w:tcBorders>
              <w:top w:val="nil"/>
              <w:left w:val="nil"/>
              <w:bottom w:val="nil"/>
              <w:right w:val="single" w:sz="16" w:space="0" w:color="000000"/>
            </w:tcBorders>
            <w:shd w:val="clear" w:color="auto" w:fill="FFFFFF"/>
          </w:tcPr>
          <w:p w14:paraId="774D0DC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Más de 60kg</w:t>
            </w:r>
          </w:p>
        </w:tc>
        <w:tc>
          <w:tcPr>
            <w:tcW w:w="1229" w:type="dxa"/>
            <w:tcBorders>
              <w:top w:val="nil"/>
              <w:left w:val="single" w:sz="16" w:space="0" w:color="000000"/>
              <w:bottom w:val="nil"/>
            </w:tcBorders>
            <w:shd w:val="clear" w:color="auto" w:fill="FFFFFF"/>
            <w:vAlign w:val="center"/>
          </w:tcPr>
          <w:p w14:paraId="6215740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w:t>
            </w:r>
          </w:p>
        </w:tc>
        <w:tc>
          <w:tcPr>
            <w:tcW w:w="1199" w:type="dxa"/>
            <w:tcBorders>
              <w:top w:val="nil"/>
              <w:bottom w:val="nil"/>
            </w:tcBorders>
            <w:shd w:val="clear" w:color="auto" w:fill="FFFFFF"/>
            <w:vAlign w:val="center"/>
          </w:tcPr>
          <w:p w14:paraId="6C107B44"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5,6</w:t>
            </w:r>
          </w:p>
        </w:tc>
        <w:tc>
          <w:tcPr>
            <w:tcW w:w="109" w:type="dxa"/>
            <w:vMerge/>
            <w:tcBorders>
              <w:top w:val="nil"/>
              <w:right w:val="nil"/>
            </w:tcBorders>
            <w:shd w:val="clear" w:color="auto" w:fill="FFFFFF"/>
            <w:vAlign w:val="center"/>
          </w:tcPr>
          <w:p w14:paraId="4F55DA49"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7A7C7A33"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4E069C3B"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369" w:type="dxa"/>
            <w:tcBorders>
              <w:top w:val="nil"/>
              <w:left w:val="nil"/>
              <w:bottom w:val="single" w:sz="16" w:space="0" w:color="000000"/>
              <w:right w:val="single" w:sz="16" w:space="0" w:color="000000"/>
            </w:tcBorders>
            <w:shd w:val="clear" w:color="auto" w:fill="FFFFFF"/>
          </w:tcPr>
          <w:p w14:paraId="6EA45BE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Total</w:t>
            </w:r>
          </w:p>
        </w:tc>
        <w:tc>
          <w:tcPr>
            <w:tcW w:w="1229" w:type="dxa"/>
            <w:tcBorders>
              <w:top w:val="nil"/>
              <w:left w:val="single" w:sz="16" w:space="0" w:color="000000"/>
              <w:bottom w:val="single" w:sz="16" w:space="0" w:color="000000"/>
            </w:tcBorders>
            <w:shd w:val="clear" w:color="auto" w:fill="FFFFFF"/>
            <w:vAlign w:val="center"/>
          </w:tcPr>
          <w:p w14:paraId="32675A6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89</w:t>
            </w:r>
          </w:p>
        </w:tc>
        <w:tc>
          <w:tcPr>
            <w:tcW w:w="1199" w:type="dxa"/>
            <w:tcBorders>
              <w:top w:val="nil"/>
              <w:bottom w:val="single" w:sz="16" w:space="0" w:color="000000"/>
            </w:tcBorders>
            <w:shd w:val="clear" w:color="auto" w:fill="FFFFFF"/>
            <w:vAlign w:val="center"/>
          </w:tcPr>
          <w:p w14:paraId="420504C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100,0</w:t>
            </w:r>
          </w:p>
        </w:tc>
        <w:tc>
          <w:tcPr>
            <w:tcW w:w="109" w:type="dxa"/>
            <w:vMerge/>
            <w:tcBorders>
              <w:top w:val="nil"/>
              <w:bottom w:val="nil"/>
              <w:right w:val="nil"/>
            </w:tcBorders>
            <w:shd w:val="clear" w:color="auto" w:fill="FFFFFF"/>
            <w:vAlign w:val="center"/>
          </w:tcPr>
          <w:p w14:paraId="55961A51"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bl>
    <w:p w14:paraId="1469027F" w14:textId="3691B811" w:rsidR="007F31F8" w:rsidRDefault="007F31F8" w:rsidP="007F31F8">
      <w:pPr>
        <w:autoSpaceDE w:val="0"/>
        <w:autoSpaceDN w:val="0"/>
        <w:adjustRightInd w:val="0"/>
        <w:spacing w:after="0" w:line="400" w:lineRule="atLeast"/>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En la tabla N° 2 se aprecia 23.6 % de los alumnos evaluados pesa entre los 36 – 40 kg, el 20.2 % de los alumnos evaluados pesa entre los 41 – 45 kg, el 15.7 % de los alumnos evaluados pesa entre los 30 – 35 kg, el 15.7 % de</w:t>
      </w:r>
      <w:r w:rsidR="00200765">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 xml:space="preserve">los alumnos evaluados pesa entre 46 – 50 kg, el 12.4 % de los alumnos evaluados pesa entre los 51 – 55 kg, el 6.7 % de los alumnos evaluados pesa entre los 56 – 60 kg, el 5.6 % de los alumnos pesa más de 60 kg. </w:t>
      </w:r>
    </w:p>
    <w:p w14:paraId="1B91814E" w14:textId="77777777" w:rsidR="007F31F8" w:rsidRDefault="007F31F8" w:rsidP="007F31F8">
      <w:pPr>
        <w:autoSpaceDE w:val="0"/>
        <w:autoSpaceDN w:val="0"/>
        <w:adjustRightInd w:val="0"/>
        <w:spacing w:after="0" w:line="400" w:lineRule="atLeast"/>
        <w:jc w:val="center"/>
        <w:rPr>
          <w:rFonts w:ascii="Times New Roman" w:eastAsiaTheme="minorHAnsi" w:hAnsi="Times New Roman" w:cs="Times New Roman"/>
          <w:sz w:val="24"/>
          <w:szCs w:val="24"/>
          <w:lang w:eastAsia="en-US"/>
        </w:rPr>
      </w:pPr>
    </w:p>
    <w:p w14:paraId="381A4588" w14:textId="77777777" w:rsidR="007F31F8" w:rsidRDefault="007F31F8" w:rsidP="007F31F8">
      <w:pPr>
        <w:autoSpaceDE w:val="0"/>
        <w:autoSpaceDN w:val="0"/>
        <w:adjustRightInd w:val="0"/>
        <w:spacing w:after="0" w:line="400" w:lineRule="atLeast"/>
        <w:jc w:val="center"/>
        <w:rPr>
          <w:rFonts w:ascii="Times New Roman" w:eastAsiaTheme="minorHAnsi" w:hAnsi="Times New Roman" w:cs="Times New Roman"/>
          <w:sz w:val="24"/>
          <w:szCs w:val="24"/>
          <w:lang w:eastAsia="en-US"/>
        </w:rPr>
      </w:pPr>
    </w:p>
    <w:p w14:paraId="62EA5516" w14:textId="77777777" w:rsidR="007F31F8" w:rsidRDefault="007F31F8" w:rsidP="007F31F8">
      <w:pPr>
        <w:autoSpaceDE w:val="0"/>
        <w:autoSpaceDN w:val="0"/>
        <w:adjustRightInd w:val="0"/>
        <w:spacing w:after="0" w:line="400" w:lineRule="atLeast"/>
        <w:jc w:val="center"/>
        <w:rPr>
          <w:rFonts w:ascii="Times New Roman" w:eastAsiaTheme="minorHAnsi" w:hAnsi="Times New Roman" w:cs="Times New Roman"/>
          <w:sz w:val="24"/>
          <w:szCs w:val="24"/>
          <w:lang w:eastAsia="en-US"/>
        </w:rPr>
      </w:pPr>
    </w:p>
    <w:p w14:paraId="52CF0F4C" w14:textId="77777777" w:rsidR="007F31F8" w:rsidRDefault="007F31F8" w:rsidP="007F31F8">
      <w:pPr>
        <w:autoSpaceDE w:val="0"/>
        <w:autoSpaceDN w:val="0"/>
        <w:adjustRightInd w:val="0"/>
        <w:spacing w:after="0" w:line="400" w:lineRule="atLeast"/>
        <w:jc w:val="center"/>
        <w:rPr>
          <w:rFonts w:ascii="Times New Roman" w:eastAsiaTheme="minorHAnsi" w:hAnsi="Times New Roman" w:cs="Times New Roman"/>
          <w:sz w:val="24"/>
          <w:szCs w:val="24"/>
          <w:lang w:eastAsia="en-US"/>
        </w:rPr>
      </w:pPr>
    </w:p>
    <w:p w14:paraId="6C8ABC6F" w14:textId="77777777" w:rsidR="007F31F8" w:rsidRPr="0093362F" w:rsidRDefault="007F31F8" w:rsidP="007F31F8">
      <w:pPr>
        <w:autoSpaceDE w:val="0"/>
        <w:autoSpaceDN w:val="0"/>
        <w:adjustRightInd w:val="0"/>
        <w:spacing w:after="0" w:line="400" w:lineRule="atLeast"/>
        <w:jc w:val="center"/>
        <w:rPr>
          <w:rFonts w:ascii="Times New Roman" w:eastAsiaTheme="minorHAnsi" w:hAnsi="Times New Roman" w:cs="Times New Roman"/>
          <w:sz w:val="24"/>
          <w:szCs w:val="24"/>
          <w:lang w:eastAsia="en-US"/>
        </w:rPr>
      </w:pPr>
    </w:p>
    <w:p w14:paraId="216BE8C2" w14:textId="77777777" w:rsidR="007F31F8" w:rsidRPr="0093362F" w:rsidRDefault="007F31F8" w:rsidP="007F31F8">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bl>
      <w:tblPr>
        <w:tblW w:w="52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3"/>
        <w:gridCol w:w="1937"/>
        <w:gridCol w:w="1230"/>
        <w:gridCol w:w="1200"/>
        <w:gridCol w:w="67"/>
      </w:tblGrid>
      <w:tr w:rsidR="007F31F8" w:rsidRPr="0093362F" w14:paraId="1B801068" w14:textId="77777777" w:rsidTr="00E26372">
        <w:trPr>
          <w:cantSplit/>
          <w:trHeight w:val="453"/>
          <w:jc w:val="center"/>
        </w:trPr>
        <w:tc>
          <w:tcPr>
            <w:tcW w:w="5247" w:type="dxa"/>
            <w:gridSpan w:val="5"/>
            <w:tcBorders>
              <w:top w:val="nil"/>
              <w:left w:val="nil"/>
              <w:bottom w:val="nil"/>
              <w:right w:val="nil"/>
            </w:tcBorders>
            <w:shd w:val="clear" w:color="auto" w:fill="FFFFFF"/>
            <w:vAlign w:val="center"/>
          </w:tcPr>
          <w:p w14:paraId="43CD2CD3" w14:textId="77777777" w:rsidR="007F31F8" w:rsidRPr="00A8646D"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Tabla N° 3</w:t>
            </w:r>
          </w:p>
          <w:p w14:paraId="313D6608" w14:textId="5EFBEB6E" w:rsidR="007F31F8" w:rsidRPr="0093362F" w:rsidRDefault="007F31F8" w:rsidP="007F31F8">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Pr>
                <w:rFonts w:ascii="Arial" w:eastAsiaTheme="minorHAnsi" w:hAnsi="Arial" w:cs="Arial"/>
                <w:b/>
                <w:bCs/>
                <w:color w:val="000000"/>
                <w:sz w:val="18"/>
                <w:szCs w:val="18"/>
                <w:lang w:eastAsia="en-US"/>
              </w:rPr>
              <w:t xml:space="preserve">Tipo de </w:t>
            </w:r>
            <w:r w:rsidRPr="0093362F">
              <w:rPr>
                <w:rFonts w:ascii="Arial" w:eastAsiaTheme="minorHAnsi" w:hAnsi="Arial" w:cs="Arial"/>
                <w:b/>
                <w:bCs/>
                <w:color w:val="000000"/>
                <w:sz w:val="18"/>
                <w:szCs w:val="18"/>
                <w:lang w:eastAsia="en-US"/>
              </w:rPr>
              <w:t>Mochila</w:t>
            </w:r>
          </w:p>
        </w:tc>
      </w:tr>
      <w:tr w:rsidR="007F31F8" w:rsidRPr="0093362F" w14:paraId="0C4AEABE" w14:textId="77777777" w:rsidTr="00E26372">
        <w:trPr>
          <w:cantSplit/>
          <w:jc w:val="center"/>
        </w:trPr>
        <w:tc>
          <w:tcPr>
            <w:tcW w:w="2750" w:type="dxa"/>
            <w:gridSpan w:val="2"/>
            <w:tcBorders>
              <w:top w:val="single" w:sz="16" w:space="0" w:color="000000"/>
              <w:left w:val="single" w:sz="16" w:space="0" w:color="000000"/>
              <w:bottom w:val="single" w:sz="16" w:space="0" w:color="000000"/>
              <w:right w:val="nil"/>
            </w:tcBorders>
            <w:shd w:val="clear" w:color="auto" w:fill="FFFFFF"/>
            <w:vAlign w:val="bottom"/>
          </w:tcPr>
          <w:p w14:paraId="1B0234E8"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230" w:type="dxa"/>
            <w:tcBorders>
              <w:top w:val="single" w:sz="16" w:space="0" w:color="000000"/>
              <w:left w:val="single" w:sz="16" w:space="0" w:color="000000"/>
              <w:bottom w:val="single" w:sz="16" w:space="0" w:color="000000"/>
            </w:tcBorders>
            <w:shd w:val="clear" w:color="auto" w:fill="FFFFFF"/>
            <w:vAlign w:val="bottom"/>
          </w:tcPr>
          <w:p w14:paraId="3EB47AED"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Frecuencia</w:t>
            </w:r>
          </w:p>
        </w:tc>
        <w:tc>
          <w:tcPr>
            <w:tcW w:w="1200" w:type="dxa"/>
            <w:tcBorders>
              <w:top w:val="single" w:sz="16" w:space="0" w:color="000000"/>
              <w:bottom w:val="single" w:sz="16" w:space="0" w:color="000000"/>
            </w:tcBorders>
            <w:shd w:val="clear" w:color="auto" w:fill="FFFFFF"/>
            <w:vAlign w:val="bottom"/>
          </w:tcPr>
          <w:p w14:paraId="2CDCBD5A"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Porcentaje</w:t>
            </w:r>
          </w:p>
        </w:tc>
        <w:tc>
          <w:tcPr>
            <w:tcW w:w="67" w:type="dxa"/>
            <w:vMerge w:val="restart"/>
            <w:tcBorders>
              <w:top w:val="nil"/>
              <w:right w:val="nil"/>
            </w:tcBorders>
            <w:shd w:val="clear" w:color="auto" w:fill="FFFFFF"/>
            <w:vAlign w:val="bottom"/>
          </w:tcPr>
          <w:p w14:paraId="2B58E4B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1CAC982D" w14:textId="77777777" w:rsidTr="00E26372">
        <w:trPr>
          <w:cantSplit/>
          <w:jc w:val="center"/>
        </w:trPr>
        <w:tc>
          <w:tcPr>
            <w:tcW w:w="813" w:type="dxa"/>
            <w:vMerge w:val="restart"/>
            <w:tcBorders>
              <w:top w:val="single" w:sz="16" w:space="0" w:color="000000"/>
              <w:left w:val="single" w:sz="16" w:space="0" w:color="000000"/>
              <w:bottom w:val="single" w:sz="16" w:space="0" w:color="000000"/>
              <w:right w:val="nil"/>
            </w:tcBorders>
            <w:shd w:val="clear" w:color="auto" w:fill="FFFFFF"/>
          </w:tcPr>
          <w:p w14:paraId="311C3F9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Válido</w:t>
            </w:r>
          </w:p>
        </w:tc>
        <w:tc>
          <w:tcPr>
            <w:tcW w:w="1937" w:type="dxa"/>
            <w:tcBorders>
              <w:top w:val="single" w:sz="16" w:space="0" w:color="000000"/>
              <w:left w:val="nil"/>
              <w:bottom w:val="nil"/>
              <w:right w:val="single" w:sz="16" w:space="0" w:color="000000"/>
            </w:tcBorders>
            <w:shd w:val="clear" w:color="auto" w:fill="FFFFFF"/>
          </w:tcPr>
          <w:p w14:paraId="23C018B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Mochila</w:t>
            </w:r>
          </w:p>
        </w:tc>
        <w:tc>
          <w:tcPr>
            <w:tcW w:w="1230" w:type="dxa"/>
            <w:tcBorders>
              <w:top w:val="single" w:sz="16" w:space="0" w:color="000000"/>
              <w:left w:val="single" w:sz="16" w:space="0" w:color="000000"/>
              <w:bottom w:val="nil"/>
            </w:tcBorders>
            <w:shd w:val="clear" w:color="auto" w:fill="FFFFFF"/>
            <w:vAlign w:val="center"/>
          </w:tcPr>
          <w:p w14:paraId="1B7FDE7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71</w:t>
            </w:r>
          </w:p>
        </w:tc>
        <w:tc>
          <w:tcPr>
            <w:tcW w:w="1200" w:type="dxa"/>
            <w:tcBorders>
              <w:top w:val="single" w:sz="16" w:space="0" w:color="000000"/>
              <w:bottom w:val="nil"/>
            </w:tcBorders>
            <w:shd w:val="clear" w:color="auto" w:fill="FFFFFF"/>
            <w:vAlign w:val="center"/>
          </w:tcPr>
          <w:p w14:paraId="1385925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79,8</w:t>
            </w:r>
          </w:p>
        </w:tc>
        <w:tc>
          <w:tcPr>
            <w:tcW w:w="67" w:type="dxa"/>
            <w:vMerge/>
            <w:tcBorders>
              <w:right w:val="nil"/>
            </w:tcBorders>
            <w:shd w:val="clear" w:color="auto" w:fill="FFFFFF"/>
            <w:vAlign w:val="center"/>
          </w:tcPr>
          <w:p w14:paraId="064B955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777437ED" w14:textId="77777777" w:rsidTr="00E26372">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2456B5F7"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937" w:type="dxa"/>
            <w:tcBorders>
              <w:top w:val="nil"/>
              <w:left w:val="nil"/>
              <w:bottom w:val="nil"/>
              <w:right w:val="single" w:sz="16" w:space="0" w:color="000000"/>
            </w:tcBorders>
            <w:shd w:val="clear" w:color="auto" w:fill="FFFFFF"/>
          </w:tcPr>
          <w:p w14:paraId="2D8F806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Mochila con ruedas</w:t>
            </w:r>
          </w:p>
        </w:tc>
        <w:tc>
          <w:tcPr>
            <w:tcW w:w="1230" w:type="dxa"/>
            <w:tcBorders>
              <w:top w:val="nil"/>
              <w:left w:val="single" w:sz="16" w:space="0" w:color="000000"/>
              <w:bottom w:val="nil"/>
            </w:tcBorders>
            <w:shd w:val="clear" w:color="auto" w:fill="FFFFFF"/>
            <w:vAlign w:val="center"/>
          </w:tcPr>
          <w:p w14:paraId="753CACD4"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9</w:t>
            </w:r>
          </w:p>
        </w:tc>
        <w:tc>
          <w:tcPr>
            <w:tcW w:w="1200" w:type="dxa"/>
            <w:tcBorders>
              <w:top w:val="nil"/>
              <w:bottom w:val="nil"/>
            </w:tcBorders>
            <w:shd w:val="clear" w:color="auto" w:fill="FFFFFF"/>
            <w:vAlign w:val="center"/>
          </w:tcPr>
          <w:p w14:paraId="33BF2592"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10,1</w:t>
            </w:r>
          </w:p>
        </w:tc>
        <w:tc>
          <w:tcPr>
            <w:tcW w:w="67" w:type="dxa"/>
            <w:vMerge/>
            <w:tcBorders>
              <w:right w:val="nil"/>
            </w:tcBorders>
            <w:shd w:val="clear" w:color="auto" w:fill="FFFFFF"/>
            <w:vAlign w:val="center"/>
          </w:tcPr>
          <w:p w14:paraId="471122E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4BADDE54" w14:textId="77777777" w:rsidTr="00E26372">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40927AA8"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937" w:type="dxa"/>
            <w:tcBorders>
              <w:top w:val="nil"/>
              <w:left w:val="nil"/>
              <w:bottom w:val="nil"/>
              <w:right w:val="single" w:sz="16" w:space="0" w:color="000000"/>
            </w:tcBorders>
            <w:shd w:val="clear" w:color="auto" w:fill="FFFFFF"/>
          </w:tcPr>
          <w:p w14:paraId="4E7846BD"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Morral</w:t>
            </w:r>
          </w:p>
        </w:tc>
        <w:tc>
          <w:tcPr>
            <w:tcW w:w="1230" w:type="dxa"/>
            <w:tcBorders>
              <w:top w:val="nil"/>
              <w:left w:val="single" w:sz="16" w:space="0" w:color="000000"/>
              <w:bottom w:val="nil"/>
            </w:tcBorders>
            <w:shd w:val="clear" w:color="auto" w:fill="FFFFFF"/>
            <w:vAlign w:val="center"/>
          </w:tcPr>
          <w:p w14:paraId="773E93FA"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9</w:t>
            </w:r>
          </w:p>
        </w:tc>
        <w:tc>
          <w:tcPr>
            <w:tcW w:w="1200" w:type="dxa"/>
            <w:tcBorders>
              <w:top w:val="nil"/>
              <w:bottom w:val="nil"/>
            </w:tcBorders>
            <w:shd w:val="clear" w:color="auto" w:fill="FFFFFF"/>
            <w:vAlign w:val="center"/>
          </w:tcPr>
          <w:p w14:paraId="36BFDD6D"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10,1</w:t>
            </w:r>
          </w:p>
        </w:tc>
        <w:tc>
          <w:tcPr>
            <w:tcW w:w="67" w:type="dxa"/>
            <w:vMerge/>
            <w:tcBorders>
              <w:right w:val="nil"/>
            </w:tcBorders>
            <w:shd w:val="clear" w:color="auto" w:fill="FFFFFF"/>
            <w:vAlign w:val="center"/>
          </w:tcPr>
          <w:p w14:paraId="799E5EF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4315918C" w14:textId="77777777" w:rsidTr="00E26372">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68372A22"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937" w:type="dxa"/>
            <w:tcBorders>
              <w:top w:val="nil"/>
              <w:left w:val="nil"/>
              <w:bottom w:val="single" w:sz="16" w:space="0" w:color="000000"/>
              <w:right w:val="single" w:sz="16" w:space="0" w:color="000000"/>
            </w:tcBorders>
            <w:shd w:val="clear" w:color="auto" w:fill="FFFFFF"/>
          </w:tcPr>
          <w:p w14:paraId="2758509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Total</w:t>
            </w:r>
          </w:p>
        </w:tc>
        <w:tc>
          <w:tcPr>
            <w:tcW w:w="1230" w:type="dxa"/>
            <w:tcBorders>
              <w:top w:val="nil"/>
              <w:left w:val="single" w:sz="16" w:space="0" w:color="000000"/>
              <w:bottom w:val="single" w:sz="16" w:space="0" w:color="000000"/>
            </w:tcBorders>
            <w:shd w:val="clear" w:color="auto" w:fill="FFFFFF"/>
            <w:vAlign w:val="center"/>
          </w:tcPr>
          <w:p w14:paraId="02187C7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89</w:t>
            </w:r>
          </w:p>
        </w:tc>
        <w:tc>
          <w:tcPr>
            <w:tcW w:w="1200" w:type="dxa"/>
            <w:tcBorders>
              <w:top w:val="nil"/>
              <w:bottom w:val="single" w:sz="16" w:space="0" w:color="000000"/>
            </w:tcBorders>
            <w:shd w:val="clear" w:color="auto" w:fill="FFFFFF"/>
            <w:vAlign w:val="center"/>
          </w:tcPr>
          <w:p w14:paraId="006B78E9"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100,0</w:t>
            </w:r>
          </w:p>
        </w:tc>
        <w:tc>
          <w:tcPr>
            <w:tcW w:w="67" w:type="dxa"/>
            <w:vMerge/>
            <w:tcBorders>
              <w:bottom w:val="nil"/>
              <w:right w:val="nil"/>
            </w:tcBorders>
            <w:shd w:val="clear" w:color="auto" w:fill="FFFFFF"/>
            <w:vAlign w:val="center"/>
          </w:tcPr>
          <w:p w14:paraId="360A4569"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bl>
    <w:p w14:paraId="2D7D8EBD" w14:textId="77777777" w:rsidR="007F31F8" w:rsidRDefault="007F31F8" w:rsidP="007F31F8">
      <w:pPr>
        <w:autoSpaceDE w:val="0"/>
        <w:autoSpaceDN w:val="0"/>
        <w:adjustRightInd w:val="0"/>
        <w:spacing w:after="0" w:line="400" w:lineRule="atLeast"/>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Tabla N°3 con respecto al tipo de mochila se encontró que el 79,8 % de los alumnos evaluados utiliza una mochila común, el 10.1 % de los alumnos evaluados utiliza una mochila con ruedas, el 10.1 % de los alumnos evaluados utiliza una mochila tipo morral.</w:t>
      </w:r>
    </w:p>
    <w:p w14:paraId="44D9AB32" w14:textId="77777777" w:rsidR="007F31F8" w:rsidRPr="0093362F" w:rsidRDefault="007F31F8" w:rsidP="007F31F8">
      <w:pPr>
        <w:autoSpaceDE w:val="0"/>
        <w:autoSpaceDN w:val="0"/>
        <w:adjustRightInd w:val="0"/>
        <w:spacing w:after="0" w:line="400" w:lineRule="atLeast"/>
        <w:jc w:val="center"/>
        <w:rPr>
          <w:rFonts w:ascii="Times New Roman" w:eastAsiaTheme="minorHAnsi" w:hAnsi="Times New Roman" w:cs="Times New Roman"/>
          <w:sz w:val="24"/>
          <w:szCs w:val="24"/>
          <w:lang w:eastAsia="en-US"/>
        </w:rPr>
      </w:pPr>
    </w:p>
    <w:p w14:paraId="6D898264" w14:textId="77777777" w:rsidR="007F31F8" w:rsidRPr="00A8646D" w:rsidRDefault="007F31F8" w:rsidP="007F31F8">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Tabla N° 4</w:t>
      </w:r>
    </w:p>
    <w:p w14:paraId="4F5C1F61" w14:textId="77777777" w:rsidR="007F31F8" w:rsidRPr="0093362F" w:rsidRDefault="007F31F8" w:rsidP="007F31F8">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bl>
      <w:tblPr>
        <w:tblW w:w="415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4"/>
        <w:gridCol w:w="876"/>
        <w:gridCol w:w="1230"/>
        <w:gridCol w:w="1199"/>
        <w:gridCol w:w="40"/>
      </w:tblGrid>
      <w:tr w:rsidR="007F31F8" w:rsidRPr="0093362F" w14:paraId="75FDB52E" w14:textId="77777777" w:rsidTr="00E26372">
        <w:trPr>
          <w:cantSplit/>
          <w:jc w:val="center"/>
        </w:trPr>
        <w:tc>
          <w:tcPr>
            <w:tcW w:w="4159" w:type="dxa"/>
            <w:gridSpan w:val="5"/>
            <w:tcBorders>
              <w:top w:val="nil"/>
              <w:left w:val="nil"/>
              <w:bottom w:val="nil"/>
              <w:right w:val="nil"/>
            </w:tcBorders>
            <w:shd w:val="clear" w:color="auto" w:fill="FFFFFF"/>
            <w:vAlign w:val="center"/>
          </w:tcPr>
          <w:p w14:paraId="1C2C9931" w14:textId="0183B2C8"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b/>
                <w:bCs/>
                <w:color w:val="000000"/>
                <w:sz w:val="18"/>
                <w:szCs w:val="18"/>
                <w:lang w:eastAsia="en-US"/>
              </w:rPr>
              <w:t>Peso</w:t>
            </w:r>
            <w:r>
              <w:rPr>
                <w:rFonts w:ascii="Arial" w:eastAsiaTheme="minorHAnsi" w:hAnsi="Arial" w:cs="Arial"/>
                <w:b/>
                <w:bCs/>
                <w:color w:val="000000"/>
                <w:sz w:val="18"/>
                <w:szCs w:val="18"/>
                <w:lang w:eastAsia="en-US"/>
              </w:rPr>
              <w:t xml:space="preserve"> de la </w:t>
            </w:r>
            <w:r w:rsidRPr="0093362F">
              <w:rPr>
                <w:rFonts w:ascii="Arial" w:eastAsiaTheme="minorHAnsi" w:hAnsi="Arial" w:cs="Arial"/>
                <w:b/>
                <w:bCs/>
                <w:color w:val="000000"/>
                <w:sz w:val="18"/>
                <w:szCs w:val="18"/>
                <w:lang w:eastAsia="en-US"/>
              </w:rPr>
              <w:t>Mochila</w:t>
            </w:r>
          </w:p>
        </w:tc>
      </w:tr>
      <w:tr w:rsidR="007F31F8" w:rsidRPr="0093362F" w14:paraId="46F2A1CB" w14:textId="77777777" w:rsidTr="00E26372">
        <w:trPr>
          <w:cantSplit/>
          <w:jc w:val="center"/>
        </w:trPr>
        <w:tc>
          <w:tcPr>
            <w:tcW w:w="1690" w:type="dxa"/>
            <w:gridSpan w:val="2"/>
            <w:tcBorders>
              <w:top w:val="single" w:sz="16" w:space="0" w:color="000000"/>
              <w:left w:val="single" w:sz="16" w:space="0" w:color="000000"/>
              <w:bottom w:val="single" w:sz="16" w:space="0" w:color="000000"/>
              <w:right w:val="nil"/>
            </w:tcBorders>
            <w:shd w:val="clear" w:color="auto" w:fill="FFFFFF"/>
            <w:vAlign w:val="bottom"/>
          </w:tcPr>
          <w:p w14:paraId="211C9163"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230" w:type="dxa"/>
            <w:tcBorders>
              <w:top w:val="single" w:sz="16" w:space="0" w:color="000000"/>
              <w:left w:val="single" w:sz="16" w:space="0" w:color="000000"/>
              <w:bottom w:val="single" w:sz="16" w:space="0" w:color="000000"/>
            </w:tcBorders>
            <w:shd w:val="clear" w:color="auto" w:fill="FFFFFF"/>
            <w:vAlign w:val="bottom"/>
          </w:tcPr>
          <w:p w14:paraId="6002373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Frecuencia</w:t>
            </w:r>
          </w:p>
        </w:tc>
        <w:tc>
          <w:tcPr>
            <w:tcW w:w="1199" w:type="dxa"/>
            <w:vMerge w:val="restart"/>
            <w:tcBorders>
              <w:top w:val="single" w:sz="16" w:space="0" w:color="000000"/>
            </w:tcBorders>
            <w:shd w:val="clear" w:color="auto" w:fill="FFFFFF"/>
            <w:vAlign w:val="bottom"/>
          </w:tcPr>
          <w:p w14:paraId="500C1D6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Porcentaje</w:t>
            </w:r>
          </w:p>
          <w:p w14:paraId="7BD1DB8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14,6</w:t>
            </w:r>
          </w:p>
        </w:tc>
        <w:tc>
          <w:tcPr>
            <w:tcW w:w="40" w:type="dxa"/>
            <w:vMerge w:val="restart"/>
            <w:tcBorders>
              <w:top w:val="nil"/>
              <w:bottom w:val="nil"/>
              <w:right w:val="nil"/>
            </w:tcBorders>
            <w:shd w:val="clear" w:color="auto" w:fill="FFFFFF"/>
            <w:vAlign w:val="bottom"/>
          </w:tcPr>
          <w:p w14:paraId="3CDEB5D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6F7BDC8D" w14:textId="77777777" w:rsidTr="00E26372">
        <w:trPr>
          <w:cantSplit/>
          <w:jc w:val="center"/>
        </w:trPr>
        <w:tc>
          <w:tcPr>
            <w:tcW w:w="814" w:type="dxa"/>
            <w:vMerge w:val="restart"/>
            <w:tcBorders>
              <w:top w:val="single" w:sz="16" w:space="0" w:color="000000"/>
              <w:left w:val="single" w:sz="16" w:space="0" w:color="000000"/>
              <w:bottom w:val="single" w:sz="16" w:space="0" w:color="000000"/>
              <w:right w:val="nil"/>
            </w:tcBorders>
            <w:shd w:val="clear" w:color="auto" w:fill="FFFFFF"/>
          </w:tcPr>
          <w:p w14:paraId="6535B46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Válido</w:t>
            </w:r>
          </w:p>
        </w:tc>
        <w:tc>
          <w:tcPr>
            <w:tcW w:w="876" w:type="dxa"/>
            <w:tcBorders>
              <w:top w:val="single" w:sz="16" w:space="0" w:color="000000"/>
              <w:left w:val="nil"/>
              <w:bottom w:val="nil"/>
              <w:right w:val="single" w:sz="16" w:space="0" w:color="000000"/>
            </w:tcBorders>
            <w:shd w:val="clear" w:color="auto" w:fill="FFFFFF"/>
          </w:tcPr>
          <w:p w14:paraId="58577E9B"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1-2kg</w:t>
            </w:r>
          </w:p>
        </w:tc>
        <w:tc>
          <w:tcPr>
            <w:tcW w:w="1230" w:type="dxa"/>
            <w:tcBorders>
              <w:top w:val="single" w:sz="16" w:space="0" w:color="000000"/>
              <w:left w:val="single" w:sz="16" w:space="0" w:color="000000"/>
              <w:bottom w:val="nil"/>
            </w:tcBorders>
            <w:shd w:val="clear" w:color="auto" w:fill="FFFFFF"/>
            <w:vAlign w:val="center"/>
          </w:tcPr>
          <w:p w14:paraId="2FA0E55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13</w:t>
            </w:r>
          </w:p>
        </w:tc>
        <w:tc>
          <w:tcPr>
            <w:tcW w:w="1199" w:type="dxa"/>
            <w:vMerge/>
            <w:tcBorders>
              <w:bottom w:val="nil"/>
            </w:tcBorders>
            <w:shd w:val="clear" w:color="auto" w:fill="FFFFFF"/>
            <w:vAlign w:val="center"/>
          </w:tcPr>
          <w:p w14:paraId="4A8A023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c>
          <w:tcPr>
            <w:tcW w:w="40" w:type="dxa"/>
            <w:vMerge/>
            <w:tcBorders>
              <w:top w:val="nil"/>
              <w:bottom w:val="nil"/>
              <w:right w:val="nil"/>
            </w:tcBorders>
            <w:shd w:val="clear" w:color="auto" w:fill="FFFFFF"/>
            <w:vAlign w:val="center"/>
          </w:tcPr>
          <w:p w14:paraId="2B83846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458BBC45"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7DC90BB3"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876" w:type="dxa"/>
            <w:tcBorders>
              <w:top w:val="nil"/>
              <w:left w:val="nil"/>
              <w:bottom w:val="nil"/>
              <w:right w:val="single" w:sz="16" w:space="0" w:color="000000"/>
            </w:tcBorders>
            <w:shd w:val="clear" w:color="auto" w:fill="FFFFFF"/>
          </w:tcPr>
          <w:p w14:paraId="24D2C33F"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3-4kg</w:t>
            </w:r>
          </w:p>
        </w:tc>
        <w:tc>
          <w:tcPr>
            <w:tcW w:w="1230" w:type="dxa"/>
            <w:tcBorders>
              <w:top w:val="nil"/>
              <w:left w:val="single" w:sz="16" w:space="0" w:color="000000"/>
              <w:bottom w:val="nil"/>
            </w:tcBorders>
            <w:shd w:val="clear" w:color="auto" w:fill="FFFFFF"/>
            <w:vAlign w:val="center"/>
          </w:tcPr>
          <w:p w14:paraId="44990D0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48</w:t>
            </w:r>
          </w:p>
        </w:tc>
        <w:tc>
          <w:tcPr>
            <w:tcW w:w="1199" w:type="dxa"/>
            <w:tcBorders>
              <w:top w:val="nil"/>
              <w:bottom w:val="nil"/>
            </w:tcBorders>
            <w:shd w:val="clear" w:color="auto" w:fill="FFFFFF"/>
            <w:vAlign w:val="center"/>
          </w:tcPr>
          <w:p w14:paraId="3E9651F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53,9</w:t>
            </w:r>
          </w:p>
        </w:tc>
        <w:tc>
          <w:tcPr>
            <w:tcW w:w="40" w:type="dxa"/>
            <w:vMerge/>
            <w:tcBorders>
              <w:top w:val="nil"/>
              <w:bottom w:val="nil"/>
              <w:right w:val="nil"/>
            </w:tcBorders>
            <w:shd w:val="clear" w:color="auto" w:fill="FFFFFF"/>
            <w:vAlign w:val="center"/>
          </w:tcPr>
          <w:p w14:paraId="27D2301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06B6332D"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1CC27BB6"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876" w:type="dxa"/>
            <w:tcBorders>
              <w:top w:val="nil"/>
              <w:left w:val="nil"/>
              <w:bottom w:val="nil"/>
              <w:right w:val="single" w:sz="16" w:space="0" w:color="000000"/>
            </w:tcBorders>
            <w:shd w:val="clear" w:color="auto" w:fill="FFFFFF"/>
          </w:tcPr>
          <w:p w14:paraId="6C10A40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5-6kg</w:t>
            </w:r>
          </w:p>
        </w:tc>
        <w:tc>
          <w:tcPr>
            <w:tcW w:w="1230" w:type="dxa"/>
            <w:tcBorders>
              <w:top w:val="nil"/>
              <w:left w:val="single" w:sz="16" w:space="0" w:color="000000"/>
              <w:bottom w:val="nil"/>
            </w:tcBorders>
            <w:shd w:val="clear" w:color="auto" w:fill="FFFFFF"/>
            <w:vAlign w:val="center"/>
          </w:tcPr>
          <w:p w14:paraId="557148C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21</w:t>
            </w:r>
          </w:p>
        </w:tc>
        <w:tc>
          <w:tcPr>
            <w:tcW w:w="1199" w:type="dxa"/>
            <w:tcBorders>
              <w:top w:val="nil"/>
              <w:bottom w:val="nil"/>
            </w:tcBorders>
            <w:shd w:val="clear" w:color="auto" w:fill="FFFFFF"/>
            <w:vAlign w:val="center"/>
          </w:tcPr>
          <w:p w14:paraId="7601E8F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23,6</w:t>
            </w:r>
          </w:p>
        </w:tc>
        <w:tc>
          <w:tcPr>
            <w:tcW w:w="40" w:type="dxa"/>
            <w:vMerge/>
            <w:tcBorders>
              <w:top w:val="nil"/>
              <w:bottom w:val="nil"/>
              <w:right w:val="nil"/>
            </w:tcBorders>
            <w:shd w:val="clear" w:color="auto" w:fill="FFFFFF"/>
            <w:vAlign w:val="center"/>
          </w:tcPr>
          <w:p w14:paraId="42530A12"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02E1699C"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16D608A3"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876" w:type="dxa"/>
            <w:tcBorders>
              <w:top w:val="nil"/>
              <w:left w:val="nil"/>
              <w:bottom w:val="nil"/>
              <w:right w:val="single" w:sz="16" w:space="0" w:color="000000"/>
            </w:tcBorders>
            <w:shd w:val="clear" w:color="auto" w:fill="FFFFFF"/>
          </w:tcPr>
          <w:p w14:paraId="2C160D0A"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7-8kg</w:t>
            </w:r>
          </w:p>
        </w:tc>
        <w:tc>
          <w:tcPr>
            <w:tcW w:w="1230" w:type="dxa"/>
            <w:tcBorders>
              <w:top w:val="nil"/>
              <w:left w:val="single" w:sz="16" w:space="0" w:color="000000"/>
              <w:bottom w:val="nil"/>
            </w:tcBorders>
            <w:shd w:val="clear" w:color="auto" w:fill="FFFFFF"/>
            <w:vAlign w:val="center"/>
          </w:tcPr>
          <w:p w14:paraId="64FEF878"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w:t>
            </w:r>
          </w:p>
        </w:tc>
        <w:tc>
          <w:tcPr>
            <w:tcW w:w="1199" w:type="dxa"/>
            <w:tcBorders>
              <w:top w:val="nil"/>
              <w:bottom w:val="nil"/>
            </w:tcBorders>
            <w:shd w:val="clear" w:color="auto" w:fill="FFFFFF"/>
            <w:vAlign w:val="center"/>
          </w:tcPr>
          <w:p w14:paraId="248F0A82"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5,6</w:t>
            </w:r>
          </w:p>
        </w:tc>
        <w:tc>
          <w:tcPr>
            <w:tcW w:w="40" w:type="dxa"/>
            <w:vMerge/>
            <w:tcBorders>
              <w:top w:val="nil"/>
              <w:bottom w:val="nil"/>
              <w:right w:val="nil"/>
            </w:tcBorders>
            <w:shd w:val="clear" w:color="auto" w:fill="FFFFFF"/>
            <w:vAlign w:val="center"/>
          </w:tcPr>
          <w:p w14:paraId="1E92DAD2"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622B370A" w14:textId="77777777" w:rsidTr="00E26372">
        <w:trPr>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1C9D2572"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876" w:type="dxa"/>
            <w:tcBorders>
              <w:top w:val="nil"/>
              <w:left w:val="nil"/>
              <w:bottom w:val="nil"/>
              <w:right w:val="single" w:sz="16" w:space="0" w:color="000000"/>
            </w:tcBorders>
            <w:shd w:val="clear" w:color="auto" w:fill="FFFFFF"/>
          </w:tcPr>
          <w:p w14:paraId="53B23A7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9-10kg</w:t>
            </w:r>
          </w:p>
        </w:tc>
        <w:tc>
          <w:tcPr>
            <w:tcW w:w="1230" w:type="dxa"/>
            <w:tcBorders>
              <w:top w:val="nil"/>
              <w:left w:val="single" w:sz="16" w:space="0" w:color="000000"/>
              <w:bottom w:val="nil"/>
            </w:tcBorders>
            <w:shd w:val="clear" w:color="auto" w:fill="FFFFFF"/>
            <w:vAlign w:val="center"/>
          </w:tcPr>
          <w:p w14:paraId="777AC77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w:t>
            </w:r>
          </w:p>
        </w:tc>
        <w:tc>
          <w:tcPr>
            <w:tcW w:w="1199" w:type="dxa"/>
            <w:tcBorders>
              <w:top w:val="nil"/>
              <w:bottom w:val="nil"/>
            </w:tcBorders>
            <w:shd w:val="clear" w:color="auto" w:fill="FFFFFF"/>
            <w:vAlign w:val="center"/>
          </w:tcPr>
          <w:p w14:paraId="3C431C5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2,2</w:t>
            </w:r>
          </w:p>
        </w:tc>
        <w:tc>
          <w:tcPr>
            <w:tcW w:w="40" w:type="dxa"/>
            <w:vMerge/>
            <w:tcBorders>
              <w:top w:val="nil"/>
              <w:bottom w:val="nil"/>
              <w:right w:val="nil"/>
            </w:tcBorders>
            <w:shd w:val="clear" w:color="auto" w:fill="FFFFFF"/>
            <w:vAlign w:val="center"/>
          </w:tcPr>
          <w:p w14:paraId="75A1FB1B"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6DD79F7A" w14:textId="77777777" w:rsidTr="00E26372">
        <w:trPr>
          <w:gridAfter w:val="1"/>
          <w:wAfter w:w="40" w:type="dxa"/>
          <w:cantSplit/>
          <w:jc w:val="center"/>
        </w:trPr>
        <w:tc>
          <w:tcPr>
            <w:tcW w:w="814" w:type="dxa"/>
            <w:vMerge/>
            <w:tcBorders>
              <w:top w:val="single" w:sz="16" w:space="0" w:color="000000"/>
              <w:left w:val="single" w:sz="16" w:space="0" w:color="000000"/>
              <w:bottom w:val="single" w:sz="16" w:space="0" w:color="000000"/>
              <w:right w:val="nil"/>
            </w:tcBorders>
            <w:shd w:val="clear" w:color="auto" w:fill="FFFFFF"/>
          </w:tcPr>
          <w:p w14:paraId="2EEB5AC4"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876" w:type="dxa"/>
            <w:tcBorders>
              <w:top w:val="nil"/>
              <w:left w:val="nil"/>
              <w:bottom w:val="single" w:sz="16" w:space="0" w:color="000000"/>
              <w:right w:val="single" w:sz="16" w:space="0" w:color="000000"/>
            </w:tcBorders>
            <w:shd w:val="clear" w:color="auto" w:fill="FFFFFF"/>
          </w:tcPr>
          <w:p w14:paraId="1605ECC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Total</w:t>
            </w:r>
          </w:p>
        </w:tc>
        <w:tc>
          <w:tcPr>
            <w:tcW w:w="1230" w:type="dxa"/>
            <w:tcBorders>
              <w:top w:val="nil"/>
              <w:left w:val="single" w:sz="16" w:space="0" w:color="000000"/>
              <w:bottom w:val="single" w:sz="16" w:space="0" w:color="000000"/>
            </w:tcBorders>
            <w:shd w:val="clear" w:color="auto" w:fill="FFFFFF"/>
            <w:vAlign w:val="center"/>
          </w:tcPr>
          <w:p w14:paraId="7C58F3B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89</w:t>
            </w:r>
          </w:p>
        </w:tc>
        <w:tc>
          <w:tcPr>
            <w:tcW w:w="1199" w:type="dxa"/>
            <w:tcBorders>
              <w:top w:val="nil"/>
              <w:bottom w:val="single" w:sz="16" w:space="0" w:color="000000"/>
            </w:tcBorders>
            <w:shd w:val="clear" w:color="auto" w:fill="FFFFFF"/>
            <w:vAlign w:val="center"/>
          </w:tcPr>
          <w:p w14:paraId="7B89BAF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100,0</w:t>
            </w:r>
          </w:p>
        </w:tc>
      </w:tr>
    </w:tbl>
    <w:p w14:paraId="040DF93E" w14:textId="77777777" w:rsidR="007F31F8" w:rsidRDefault="007F31F8" w:rsidP="007F31F8">
      <w:pPr>
        <w:autoSpaceDE w:val="0"/>
        <w:autoSpaceDN w:val="0"/>
        <w:adjustRightInd w:val="0"/>
        <w:spacing w:after="0" w:line="400" w:lineRule="atLeast"/>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La tabla N°4 con respecto al Peso de la mochila se encontró, que el 53.9 % de las mochilas pesa entre los 3 – 4 kg, el 23.6 % de las mochilas pesan entre 5 – 6 kg, el 14.6 % de las mochilas pesan entre 1 – 2 kg, el 5.6 % de las mochilas pesan entre 7 – 8 kg, el 2.2 % de las mochilas pesan entre 9 – 10kg.</w:t>
      </w:r>
    </w:p>
    <w:p w14:paraId="271F84FC" w14:textId="77777777" w:rsidR="007F31F8" w:rsidRDefault="007F31F8" w:rsidP="007F31F8">
      <w:pPr>
        <w:autoSpaceDE w:val="0"/>
        <w:autoSpaceDN w:val="0"/>
        <w:adjustRightInd w:val="0"/>
        <w:spacing w:after="0" w:line="400" w:lineRule="atLeast"/>
        <w:jc w:val="center"/>
        <w:rPr>
          <w:rFonts w:ascii="Times New Roman" w:eastAsiaTheme="minorHAnsi" w:hAnsi="Times New Roman" w:cs="Times New Roman"/>
          <w:sz w:val="24"/>
          <w:szCs w:val="24"/>
          <w:lang w:eastAsia="en-US"/>
        </w:rPr>
      </w:pPr>
    </w:p>
    <w:p w14:paraId="7F3D79A1" w14:textId="77777777" w:rsidR="007F31F8" w:rsidRPr="00A8646D" w:rsidRDefault="007F31F8" w:rsidP="007F31F8">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Tabla N° 5</w:t>
      </w:r>
    </w:p>
    <w:tbl>
      <w:tblPr>
        <w:tblW w:w="510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3"/>
        <w:gridCol w:w="1197"/>
        <w:gridCol w:w="1227"/>
        <w:gridCol w:w="1836"/>
        <w:gridCol w:w="30"/>
      </w:tblGrid>
      <w:tr w:rsidR="007F31F8" w:rsidRPr="0093362F" w14:paraId="4F12FA34" w14:textId="77777777" w:rsidTr="00D33F59">
        <w:trPr>
          <w:gridAfter w:val="1"/>
          <w:wAfter w:w="30" w:type="dxa"/>
          <w:cantSplit/>
          <w:jc w:val="center"/>
        </w:trPr>
        <w:tc>
          <w:tcPr>
            <w:tcW w:w="5073" w:type="dxa"/>
            <w:gridSpan w:val="4"/>
            <w:tcBorders>
              <w:top w:val="nil"/>
              <w:left w:val="nil"/>
              <w:bottom w:val="nil"/>
              <w:right w:val="nil"/>
            </w:tcBorders>
            <w:shd w:val="clear" w:color="auto" w:fill="FFFFFF"/>
            <w:vAlign w:val="center"/>
          </w:tcPr>
          <w:p w14:paraId="0C2DAB58" w14:textId="530D5518" w:rsidR="007F31F8" w:rsidRPr="0093362F" w:rsidRDefault="00D33F59" w:rsidP="00D33F59">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Pr>
                <w:rFonts w:ascii="Arial" w:eastAsiaTheme="minorHAnsi" w:hAnsi="Arial" w:cs="Arial"/>
                <w:b/>
                <w:bCs/>
                <w:color w:val="000000"/>
                <w:sz w:val="18"/>
                <w:szCs w:val="18"/>
                <w:lang w:eastAsia="en-US"/>
              </w:rPr>
              <w:t>Clasificación del Peso de la Mochila según Peso del Niño</w:t>
            </w:r>
          </w:p>
        </w:tc>
      </w:tr>
      <w:tr w:rsidR="007F31F8" w:rsidRPr="0093362F" w14:paraId="10FA5464" w14:textId="77777777" w:rsidTr="00D33F59">
        <w:trPr>
          <w:cantSplit/>
          <w:jc w:val="center"/>
        </w:trPr>
        <w:tc>
          <w:tcPr>
            <w:tcW w:w="2010" w:type="dxa"/>
            <w:gridSpan w:val="2"/>
            <w:tcBorders>
              <w:top w:val="single" w:sz="16" w:space="0" w:color="000000"/>
              <w:left w:val="single" w:sz="16" w:space="0" w:color="000000"/>
              <w:bottom w:val="single" w:sz="16" w:space="0" w:color="000000"/>
              <w:right w:val="nil"/>
            </w:tcBorders>
            <w:shd w:val="clear" w:color="auto" w:fill="FFFFFF"/>
            <w:vAlign w:val="bottom"/>
          </w:tcPr>
          <w:p w14:paraId="26156F50"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227" w:type="dxa"/>
            <w:tcBorders>
              <w:top w:val="single" w:sz="16" w:space="0" w:color="000000"/>
              <w:left w:val="single" w:sz="16" w:space="0" w:color="000000"/>
              <w:bottom w:val="single" w:sz="16" w:space="0" w:color="000000"/>
            </w:tcBorders>
            <w:shd w:val="clear" w:color="auto" w:fill="FFFFFF"/>
            <w:vAlign w:val="bottom"/>
          </w:tcPr>
          <w:p w14:paraId="1F5C2269"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Frecuencia</w:t>
            </w:r>
          </w:p>
        </w:tc>
        <w:tc>
          <w:tcPr>
            <w:tcW w:w="1836" w:type="dxa"/>
            <w:vMerge w:val="restart"/>
            <w:tcBorders>
              <w:top w:val="single" w:sz="16" w:space="0" w:color="000000"/>
            </w:tcBorders>
            <w:shd w:val="clear" w:color="auto" w:fill="FFFFFF"/>
            <w:vAlign w:val="bottom"/>
          </w:tcPr>
          <w:p w14:paraId="2CA0E18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Porcentaje</w:t>
            </w:r>
          </w:p>
          <w:p w14:paraId="32F8A12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83,1</w:t>
            </w:r>
          </w:p>
        </w:tc>
        <w:tc>
          <w:tcPr>
            <w:tcW w:w="30" w:type="dxa"/>
            <w:vMerge w:val="restart"/>
            <w:tcBorders>
              <w:top w:val="nil"/>
              <w:right w:val="nil"/>
            </w:tcBorders>
            <w:shd w:val="clear" w:color="auto" w:fill="FFFFFF"/>
            <w:vAlign w:val="bottom"/>
          </w:tcPr>
          <w:p w14:paraId="074C30D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6A9C4B3E" w14:textId="77777777" w:rsidTr="00D33F59">
        <w:trPr>
          <w:cantSplit/>
          <w:jc w:val="center"/>
        </w:trPr>
        <w:tc>
          <w:tcPr>
            <w:tcW w:w="813" w:type="dxa"/>
            <w:vMerge w:val="restart"/>
            <w:tcBorders>
              <w:top w:val="single" w:sz="16" w:space="0" w:color="000000"/>
              <w:left w:val="single" w:sz="16" w:space="0" w:color="000000"/>
              <w:bottom w:val="single" w:sz="16" w:space="0" w:color="000000"/>
              <w:right w:val="nil"/>
            </w:tcBorders>
            <w:shd w:val="clear" w:color="auto" w:fill="FFFFFF"/>
          </w:tcPr>
          <w:p w14:paraId="6E844137"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Válido</w:t>
            </w:r>
          </w:p>
        </w:tc>
        <w:tc>
          <w:tcPr>
            <w:tcW w:w="1197" w:type="dxa"/>
            <w:tcBorders>
              <w:top w:val="single" w:sz="16" w:space="0" w:color="000000"/>
              <w:left w:val="nil"/>
              <w:bottom w:val="nil"/>
              <w:right w:val="single" w:sz="16" w:space="0" w:color="000000"/>
            </w:tcBorders>
            <w:shd w:val="clear" w:color="auto" w:fill="FFFFFF"/>
          </w:tcPr>
          <w:p w14:paraId="62C6C05B"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Adecuado</w:t>
            </w:r>
          </w:p>
        </w:tc>
        <w:tc>
          <w:tcPr>
            <w:tcW w:w="1227" w:type="dxa"/>
            <w:tcBorders>
              <w:top w:val="single" w:sz="16" w:space="0" w:color="000000"/>
              <w:left w:val="single" w:sz="16" w:space="0" w:color="000000"/>
              <w:bottom w:val="nil"/>
            </w:tcBorders>
            <w:shd w:val="clear" w:color="auto" w:fill="FFFFFF"/>
            <w:vAlign w:val="center"/>
          </w:tcPr>
          <w:p w14:paraId="7DCE5A1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74</w:t>
            </w:r>
          </w:p>
        </w:tc>
        <w:tc>
          <w:tcPr>
            <w:tcW w:w="1836" w:type="dxa"/>
            <w:vMerge/>
            <w:tcBorders>
              <w:bottom w:val="nil"/>
            </w:tcBorders>
            <w:shd w:val="clear" w:color="auto" w:fill="FFFFFF"/>
            <w:vAlign w:val="center"/>
          </w:tcPr>
          <w:p w14:paraId="706422C9"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c>
          <w:tcPr>
            <w:tcW w:w="30" w:type="dxa"/>
            <w:vMerge/>
            <w:tcBorders>
              <w:top w:val="nil"/>
              <w:right w:val="nil"/>
            </w:tcBorders>
            <w:shd w:val="clear" w:color="auto" w:fill="FFFFFF"/>
            <w:vAlign w:val="center"/>
          </w:tcPr>
          <w:p w14:paraId="4C977CD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2C4DC27E" w14:textId="77777777" w:rsidTr="00D33F59">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08FF8A41"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197" w:type="dxa"/>
            <w:tcBorders>
              <w:top w:val="nil"/>
              <w:left w:val="nil"/>
              <w:bottom w:val="nil"/>
              <w:right w:val="single" w:sz="16" w:space="0" w:color="000000"/>
            </w:tcBorders>
            <w:shd w:val="clear" w:color="auto" w:fill="FFFFFF"/>
          </w:tcPr>
          <w:p w14:paraId="4E679556" w14:textId="492C5AD4" w:rsidR="007F31F8" w:rsidRPr="0093362F" w:rsidRDefault="00200765"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Inadecuado</w:t>
            </w:r>
          </w:p>
        </w:tc>
        <w:tc>
          <w:tcPr>
            <w:tcW w:w="1227" w:type="dxa"/>
            <w:tcBorders>
              <w:top w:val="nil"/>
              <w:left w:val="single" w:sz="16" w:space="0" w:color="000000"/>
              <w:bottom w:val="nil"/>
            </w:tcBorders>
            <w:shd w:val="clear" w:color="auto" w:fill="FFFFFF"/>
            <w:vAlign w:val="center"/>
          </w:tcPr>
          <w:p w14:paraId="76D8E72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15</w:t>
            </w:r>
          </w:p>
        </w:tc>
        <w:tc>
          <w:tcPr>
            <w:tcW w:w="1836" w:type="dxa"/>
            <w:tcBorders>
              <w:top w:val="nil"/>
              <w:bottom w:val="nil"/>
            </w:tcBorders>
            <w:shd w:val="clear" w:color="auto" w:fill="FFFFFF"/>
            <w:vAlign w:val="center"/>
          </w:tcPr>
          <w:p w14:paraId="7A286DA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16,9</w:t>
            </w:r>
          </w:p>
        </w:tc>
        <w:tc>
          <w:tcPr>
            <w:tcW w:w="30" w:type="dxa"/>
            <w:vMerge/>
            <w:tcBorders>
              <w:top w:val="nil"/>
              <w:right w:val="nil"/>
            </w:tcBorders>
            <w:shd w:val="clear" w:color="auto" w:fill="FFFFFF"/>
            <w:vAlign w:val="center"/>
          </w:tcPr>
          <w:p w14:paraId="7C037934"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42F49270" w14:textId="77777777" w:rsidTr="00D33F59">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3E2B2654"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197" w:type="dxa"/>
            <w:tcBorders>
              <w:top w:val="nil"/>
              <w:left w:val="nil"/>
              <w:bottom w:val="single" w:sz="16" w:space="0" w:color="000000"/>
              <w:right w:val="single" w:sz="16" w:space="0" w:color="000000"/>
            </w:tcBorders>
            <w:shd w:val="clear" w:color="auto" w:fill="FFFFFF"/>
          </w:tcPr>
          <w:p w14:paraId="186A3418"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Total</w:t>
            </w:r>
          </w:p>
        </w:tc>
        <w:tc>
          <w:tcPr>
            <w:tcW w:w="1227" w:type="dxa"/>
            <w:tcBorders>
              <w:top w:val="nil"/>
              <w:left w:val="single" w:sz="16" w:space="0" w:color="000000"/>
              <w:bottom w:val="single" w:sz="16" w:space="0" w:color="000000"/>
            </w:tcBorders>
            <w:shd w:val="clear" w:color="auto" w:fill="FFFFFF"/>
            <w:vAlign w:val="center"/>
          </w:tcPr>
          <w:p w14:paraId="3D5D2C7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89</w:t>
            </w:r>
          </w:p>
        </w:tc>
        <w:tc>
          <w:tcPr>
            <w:tcW w:w="1836" w:type="dxa"/>
            <w:tcBorders>
              <w:top w:val="nil"/>
              <w:bottom w:val="single" w:sz="16" w:space="0" w:color="000000"/>
            </w:tcBorders>
            <w:shd w:val="clear" w:color="auto" w:fill="FFFFFF"/>
            <w:vAlign w:val="center"/>
          </w:tcPr>
          <w:p w14:paraId="3A7F064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100,0</w:t>
            </w:r>
          </w:p>
        </w:tc>
        <w:tc>
          <w:tcPr>
            <w:tcW w:w="30" w:type="dxa"/>
            <w:vMerge/>
            <w:tcBorders>
              <w:top w:val="nil"/>
              <w:bottom w:val="nil"/>
              <w:right w:val="nil"/>
            </w:tcBorders>
            <w:shd w:val="clear" w:color="auto" w:fill="FFFFFF"/>
            <w:vAlign w:val="center"/>
          </w:tcPr>
          <w:p w14:paraId="36219F99"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bl>
    <w:p w14:paraId="3BA2B512" w14:textId="4BC50DE0" w:rsidR="007F31F8" w:rsidRDefault="007F31F8" w:rsidP="007F31F8">
      <w:pPr>
        <w:autoSpaceDE w:val="0"/>
        <w:autoSpaceDN w:val="0"/>
        <w:adjustRightInd w:val="0"/>
        <w:spacing w:after="0" w:line="400" w:lineRule="atLeast"/>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Tabla N°5 la cual arroja que el 83.1 % de los alumnos evaluados arroja adecuado </w:t>
      </w:r>
      <w:r w:rsidR="00200765">
        <w:rPr>
          <w:rFonts w:ascii="Times New Roman" w:eastAsiaTheme="minorHAnsi" w:hAnsi="Times New Roman" w:cs="Times New Roman"/>
          <w:sz w:val="24"/>
          <w:szCs w:val="24"/>
          <w:lang w:eastAsia="en-US"/>
        </w:rPr>
        <w:t>el peso</w:t>
      </w:r>
      <w:r>
        <w:rPr>
          <w:rFonts w:ascii="Times New Roman" w:eastAsiaTheme="minorHAnsi" w:hAnsi="Times New Roman" w:cs="Times New Roman"/>
          <w:sz w:val="24"/>
          <w:szCs w:val="24"/>
          <w:lang w:eastAsia="en-US"/>
        </w:rPr>
        <w:t xml:space="preserve"> estimado de la mochila </w:t>
      </w:r>
      <w:r w:rsidR="00081C18">
        <w:rPr>
          <w:rFonts w:ascii="Times New Roman" w:eastAsiaTheme="minorHAnsi" w:hAnsi="Times New Roman" w:cs="Times New Roman"/>
          <w:sz w:val="24"/>
          <w:szCs w:val="24"/>
          <w:lang w:eastAsia="en-US"/>
        </w:rPr>
        <w:t xml:space="preserve">considerando el peso </w:t>
      </w:r>
      <w:r w:rsidR="00D33F59">
        <w:rPr>
          <w:rFonts w:ascii="Times New Roman" w:eastAsiaTheme="minorHAnsi" w:hAnsi="Times New Roman" w:cs="Times New Roman"/>
          <w:sz w:val="24"/>
          <w:szCs w:val="24"/>
          <w:lang w:eastAsia="en-US"/>
        </w:rPr>
        <w:t xml:space="preserve">del niño que la carga </w:t>
      </w:r>
      <w:r>
        <w:rPr>
          <w:rFonts w:ascii="Times New Roman" w:eastAsiaTheme="minorHAnsi" w:hAnsi="Times New Roman" w:cs="Times New Roman"/>
          <w:sz w:val="24"/>
          <w:szCs w:val="24"/>
          <w:lang w:eastAsia="en-US"/>
        </w:rPr>
        <w:t>y el 16.9 % de</w:t>
      </w:r>
      <w:r w:rsidRPr="006000A8">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 xml:space="preserve">los alumnos evaluados arroja inadecuado para </w:t>
      </w:r>
      <w:r w:rsidR="00200765">
        <w:rPr>
          <w:rFonts w:ascii="Times New Roman" w:eastAsiaTheme="minorHAnsi" w:hAnsi="Times New Roman" w:cs="Times New Roman"/>
          <w:sz w:val="24"/>
          <w:szCs w:val="24"/>
          <w:lang w:eastAsia="en-US"/>
        </w:rPr>
        <w:t>el peso</w:t>
      </w:r>
      <w:r w:rsidR="00081C18">
        <w:rPr>
          <w:rFonts w:ascii="Times New Roman" w:eastAsiaTheme="minorHAnsi" w:hAnsi="Times New Roman" w:cs="Times New Roman"/>
          <w:sz w:val="24"/>
          <w:szCs w:val="24"/>
          <w:lang w:eastAsia="en-US"/>
        </w:rPr>
        <w:t xml:space="preserve"> </w:t>
      </w:r>
      <w:r w:rsidR="00D33F59">
        <w:rPr>
          <w:rFonts w:ascii="Times New Roman" w:eastAsiaTheme="minorHAnsi" w:hAnsi="Times New Roman" w:cs="Times New Roman"/>
          <w:sz w:val="24"/>
          <w:szCs w:val="24"/>
          <w:lang w:eastAsia="en-US"/>
        </w:rPr>
        <w:t>del niño que la carga</w:t>
      </w:r>
      <w:r>
        <w:rPr>
          <w:rFonts w:ascii="Times New Roman" w:eastAsiaTheme="minorHAnsi" w:hAnsi="Times New Roman" w:cs="Times New Roman"/>
          <w:sz w:val="24"/>
          <w:szCs w:val="24"/>
          <w:lang w:eastAsia="en-US"/>
        </w:rPr>
        <w:t>.</w:t>
      </w:r>
    </w:p>
    <w:p w14:paraId="6C0939F8" w14:textId="77777777" w:rsidR="007F31F8" w:rsidRPr="0093362F" w:rsidRDefault="007F31F8" w:rsidP="007F31F8">
      <w:pPr>
        <w:autoSpaceDE w:val="0"/>
        <w:autoSpaceDN w:val="0"/>
        <w:adjustRightInd w:val="0"/>
        <w:spacing w:after="0" w:line="400" w:lineRule="atLeast"/>
        <w:jc w:val="center"/>
        <w:rPr>
          <w:rFonts w:ascii="Times New Roman" w:eastAsiaTheme="minorHAnsi" w:hAnsi="Times New Roman" w:cs="Times New Roman"/>
          <w:sz w:val="24"/>
          <w:szCs w:val="24"/>
          <w:lang w:eastAsia="en-US"/>
        </w:rPr>
      </w:pPr>
    </w:p>
    <w:p w14:paraId="39752DCB" w14:textId="77777777" w:rsidR="00337E34" w:rsidRDefault="00337E34" w:rsidP="007F31F8">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14:paraId="3901D568" w14:textId="77777777" w:rsidR="007F31F8" w:rsidRPr="00A8646D" w:rsidRDefault="007F31F8" w:rsidP="007F31F8">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Tabla N° 6</w:t>
      </w:r>
    </w:p>
    <w:tbl>
      <w:tblPr>
        <w:tblW w:w="43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3"/>
        <w:gridCol w:w="1030"/>
        <w:gridCol w:w="1230"/>
        <w:gridCol w:w="1200"/>
        <w:gridCol w:w="42"/>
      </w:tblGrid>
      <w:tr w:rsidR="007F31F8" w:rsidRPr="0093362F" w14:paraId="403B0736" w14:textId="77777777" w:rsidTr="00337E34">
        <w:trPr>
          <w:cantSplit/>
          <w:jc w:val="center"/>
        </w:trPr>
        <w:tc>
          <w:tcPr>
            <w:tcW w:w="4315" w:type="dxa"/>
            <w:gridSpan w:val="5"/>
            <w:tcBorders>
              <w:top w:val="nil"/>
              <w:left w:val="nil"/>
              <w:bottom w:val="nil"/>
              <w:right w:val="nil"/>
            </w:tcBorders>
            <w:shd w:val="clear" w:color="auto" w:fill="FFFFFF"/>
            <w:vAlign w:val="center"/>
          </w:tcPr>
          <w:p w14:paraId="339041DA" w14:textId="0482D383" w:rsidR="007F31F8" w:rsidRPr="0093362F" w:rsidRDefault="000F5656"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Pr>
                <w:rFonts w:ascii="Arial" w:eastAsiaTheme="minorHAnsi" w:hAnsi="Arial" w:cs="Arial"/>
                <w:b/>
                <w:bCs/>
                <w:color w:val="000000"/>
                <w:sz w:val="18"/>
                <w:szCs w:val="18"/>
                <w:lang w:eastAsia="en-US"/>
              </w:rPr>
              <w:t>Escoliosis</w:t>
            </w:r>
          </w:p>
        </w:tc>
      </w:tr>
      <w:tr w:rsidR="007F31F8" w:rsidRPr="0093362F" w14:paraId="38E8F3D4" w14:textId="77777777" w:rsidTr="00337E34">
        <w:trPr>
          <w:cantSplit/>
          <w:jc w:val="center"/>
        </w:trPr>
        <w:tc>
          <w:tcPr>
            <w:tcW w:w="1843" w:type="dxa"/>
            <w:gridSpan w:val="2"/>
            <w:tcBorders>
              <w:top w:val="single" w:sz="16" w:space="0" w:color="000000"/>
              <w:left w:val="single" w:sz="16" w:space="0" w:color="000000"/>
              <w:bottom w:val="single" w:sz="16" w:space="0" w:color="000000"/>
              <w:right w:val="nil"/>
            </w:tcBorders>
            <w:shd w:val="clear" w:color="auto" w:fill="FFFFFF"/>
            <w:vAlign w:val="bottom"/>
          </w:tcPr>
          <w:p w14:paraId="3390733E"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230" w:type="dxa"/>
            <w:tcBorders>
              <w:top w:val="single" w:sz="16" w:space="0" w:color="000000"/>
              <w:left w:val="single" w:sz="16" w:space="0" w:color="000000"/>
              <w:bottom w:val="single" w:sz="16" w:space="0" w:color="000000"/>
            </w:tcBorders>
            <w:shd w:val="clear" w:color="auto" w:fill="FFFFFF"/>
            <w:vAlign w:val="bottom"/>
          </w:tcPr>
          <w:p w14:paraId="47A1D615"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Frecuencia</w:t>
            </w:r>
          </w:p>
        </w:tc>
        <w:tc>
          <w:tcPr>
            <w:tcW w:w="1200" w:type="dxa"/>
            <w:vMerge w:val="restart"/>
            <w:tcBorders>
              <w:top w:val="single" w:sz="16" w:space="0" w:color="000000"/>
            </w:tcBorders>
            <w:shd w:val="clear" w:color="auto" w:fill="FFFFFF"/>
            <w:vAlign w:val="bottom"/>
          </w:tcPr>
          <w:p w14:paraId="269EC53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Porcentaje</w:t>
            </w:r>
          </w:p>
          <w:p w14:paraId="33FF88F2"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33,7</w:t>
            </w:r>
          </w:p>
        </w:tc>
        <w:tc>
          <w:tcPr>
            <w:tcW w:w="42" w:type="dxa"/>
            <w:vMerge w:val="restart"/>
            <w:tcBorders>
              <w:top w:val="nil"/>
              <w:right w:val="nil"/>
            </w:tcBorders>
            <w:shd w:val="clear" w:color="auto" w:fill="FFFFFF"/>
            <w:vAlign w:val="bottom"/>
          </w:tcPr>
          <w:p w14:paraId="6D3582D4"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761DA024" w14:textId="77777777" w:rsidTr="00337E34">
        <w:trPr>
          <w:cantSplit/>
          <w:jc w:val="center"/>
        </w:trPr>
        <w:tc>
          <w:tcPr>
            <w:tcW w:w="813" w:type="dxa"/>
            <w:vMerge w:val="restart"/>
            <w:tcBorders>
              <w:top w:val="single" w:sz="16" w:space="0" w:color="000000"/>
              <w:left w:val="single" w:sz="16" w:space="0" w:color="000000"/>
              <w:bottom w:val="single" w:sz="16" w:space="0" w:color="000000"/>
              <w:right w:val="nil"/>
            </w:tcBorders>
            <w:shd w:val="clear" w:color="auto" w:fill="FFFFFF"/>
          </w:tcPr>
          <w:p w14:paraId="5BDEECBF"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Válido</w:t>
            </w:r>
          </w:p>
        </w:tc>
        <w:tc>
          <w:tcPr>
            <w:tcW w:w="1030" w:type="dxa"/>
            <w:tcBorders>
              <w:top w:val="single" w:sz="16" w:space="0" w:color="000000"/>
              <w:left w:val="nil"/>
              <w:bottom w:val="nil"/>
              <w:right w:val="single" w:sz="16" w:space="0" w:color="000000"/>
            </w:tcBorders>
            <w:shd w:val="clear" w:color="auto" w:fill="FFFFFF"/>
          </w:tcPr>
          <w:p w14:paraId="122D4856"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Positivo</w:t>
            </w:r>
          </w:p>
        </w:tc>
        <w:tc>
          <w:tcPr>
            <w:tcW w:w="1230" w:type="dxa"/>
            <w:tcBorders>
              <w:top w:val="single" w:sz="16" w:space="0" w:color="000000"/>
              <w:left w:val="single" w:sz="16" w:space="0" w:color="000000"/>
              <w:bottom w:val="nil"/>
            </w:tcBorders>
            <w:shd w:val="clear" w:color="auto" w:fill="FFFFFF"/>
            <w:vAlign w:val="center"/>
          </w:tcPr>
          <w:p w14:paraId="6E3CC2C3"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30</w:t>
            </w:r>
          </w:p>
        </w:tc>
        <w:tc>
          <w:tcPr>
            <w:tcW w:w="1200" w:type="dxa"/>
            <w:vMerge/>
            <w:tcBorders>
              <w:bottom w:val="nil"/>
            </w:tcBorders>
            <w:shd w:val="clear" w:color="auto" w:fill="FFFFFF"/>
            <w:vAlign w:val="center"/>
          </w:tcPr>
          <w:p w14:paraId="2C08A389"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c>
          <w:tcPr>
            <w:tcW w:w="42" w:type="dxa"/>
            <w:vMerge/>
            <w:tcBorders>
              <w:top w:val="nil"/>
              <w:right w:val="nil"/>
            </w:tcBorders>
            <w:shd w:val="clear" w:color="auto" w:fill="FFFFFF"/>
            <w:vAlign w:val="center"/>
          </w:tcPr>
          <w:p w14:paraId="6276797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5DED8D6E" w14:textId="77777777" w:rsidTr="00337E34">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699578D7"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030" w:type="dxa"/>
            <w:tcBorders>
              <w:top w:val="nil"/>
              <w:left w:val="nil"/>
              <w:bottom w:val="nil"/>
              <w:right w:val="single" w:sz="16" w:space="0" w:color="000000"/>
            </w:tcBorders>
            <w:shd w:val="clear" w:color="auto" w:fill="FFFFFF"/>
          </w:tcPr>
          <w:p w14:paraId="2649C25F"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Negativo</w:t>
            </w:r>
          </w:p>
        </w:tc>
        <w:tc>
          <w:tcPr>
            <w:tcW w:w="1230" w:type="dxa"/>
            <w:tcBorders>
              <w:top w:val="nil"/>
              <w:left w:val="single" w:sz="16" w:space="0" w:color="000000"/>
              <w:bottom w:val="nil"/>
            </w:tcBorders>
            <w:shd w:val="clear" w:color="auto" w:fill="FFFFFF"/>
            <w:vAlign w:val="center"/>
          </w:tcPr>
          <w:p w14:paraId="76B2906C"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59</w:t>
            </w:r>
          </w:p>
        </w:tc>
        <w:tc>
          <w:tcPr>
            <w:tcW w:w="1200" w:type="dxa"/>
            <w:tcBorders>
              <w:top w:val="nil"/>
              <w:bottom w:val="nil"/>
            </w:tcBorders>
            <w:shd w:val="clear" w:color="auto" w:fill="FFFFFF"/>
            <w:vAlign w:val="center"/>
          </w:tcPr>
          <w:p w14:paraId="3B5B7E3D"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66,3</w:t>
            </w:r>
          </w:p>
        </w:tc>
        <w:tc>
          <w:tcPr>
            <w:tcW w:w="42" w:type="dxa"/>
            <w:vMerge/>
            <w:tcBorders>
              <w:top w:val="nil"/>
              <w:right w:val="nil"/>
            </w:tcBorders>
            <w:shd w:val="clear" w:color="auto" w:fill="FFFFFF"/>
            <w:vAlign w:val="center"/>
          </w:tcPr>
          <w:p w14:paraId="4006BF81"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p>
        </w:tc>
      </w:tr>
      <w:tr w:rsidR="007F31F8" w:rsidRPr="0093362F" w14:paraId="194DBA06" w14:textId="77777777" w:rsidTr="00337E34">
        <w:trPr>
          <w:cantSplit/>
          <w:jc w:val="center"/>
        </w:trPr>
        <w:tc>
          <w:tcPr>
            <w:tcW w:w="813" w:type="dxa"/>
            <w:vMerge/>
            <w:tcBorders>
              <w:top w:val="single" w:sz="16" w:space="0" w:color="000000"/>
              <w:left w:val="single" w:sz="16" w:space="0" w:color="000000"/>
              <w:bottom w:val="single" w:sz="16" w:space="0" w:color="000000"/>
              <w:right w:val="nil"/>
            </w:tcBorders>
            <w:shd w:val="clear" w:color="auto" w:fill="FFFFFF"/>
          </w:tcPr>
          <w:p w14:paraId="7D579F6E" w14:textId="77777777" w:rsidR="007F31F8" w:rsidRPr="0093362F" w:rsidRDefault="007F31F8" w:rsidP="00E26372">
            <w:pPr>
              <w:autoSpaceDE w:val="0"/>
              <w:autoSpaceDN w:val="0"/>
              <w:adjustRightInd w:val="0"/>
              <w:spacing w:after="0" w:line="240" w:lineRule="auto"/>
              <w:jc w:val="center"/>
              <w:rPr>
                <w:rFonts w:ascii="Arial" w:eastAsiaTheme="minorHAnsi" w:hAnsi="Arial" w:cs="Arial"/>
                <w:color w:val="000000"/>
                <w:sz w:val="18"/>
                <w:szCs w:val="18"/>
                <w:lang w:eastAsia="en-US"/>
              </w:rPr>
            </w:pPr>
          </w:p>
        </w:tc>
        <w:tc>
          <w:tcPr>
            <w:tcW w:w="1030" w:type="dxa"/>
            <w:tcBorders>
              <w:top w:val="nil"/>
              <w:left w:val="nil"/>
              <w:bottom w:val="single" w:sz="16" w:space="0" w:color="000000"/>
              <w:right w:val="single" w:sz="16" w:space="0" w:color="000000"/>
            </w:tcBorders>
            <w:shd w:val="clear" w:color="auto" w:fill="FFFFFF"/>
          </w:tcPr>
          <w:p w14:paraId="258C437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Total</w:t>
            </w:r>
          </w:p>
        </w:tc>
        <w:tc>
          <w:tcPr>
            <w:tcW w:w="1230" w:type="dxa"/>
            <w:tcBorders>
              <w:top w:val="nil"/>
              <w:left w:val="single" w:sz="16" w:space="0" w:color="000000"/>
              <w:bottom w:val="single" w:sz="16" w:space="0" w:color="000000"/>
            </w:tcBorders>
            <w:shd w:val="clear" w:color="auto" w:fill="FFFFFF"/>
            <w:vAlign w:val="center"/>
          </w:tcPr>
          <w:p w14:paraId="1103D890"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89</w:t>
            </w:r>
          </w:p>
        </w:tc>
        <w:tc>
          <w:tcPr>
            <w:tcW w:w="1200" w:type="dxa"/>
            <w:tcBorders>
              <w:top w:val="nil"/>
              <w:bottom w:val="single" w:sz="16" w:space="0" w:color="000000"/>
            </w:tcBorders>
            <w:shd w:val="clear" w:color="auto" w:fill="FFFFFF"/>
            <w:vAlign w:val="center"/>
          </w:tcPr>
          <w:p w14:paraId="5B97BA9E" w14:textId="77777777" w:rsidR="007F31F8" w:rsidRPr="0093362F" w:rsidRDefault="007F31F8" w:rsidP="00E26372">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93362F">
              <w:rPr>
                <w:rFonts w:ascii="Arial" w:eastAsiaTheme="minorHAnsi" w:hAnsi="Arial" w:cs="Arial"/>
                <w:color w:val="000000"/>
                <w:sz w:val="18"/>
                <w:szCs w:val="18"/>
                <w:lang w:eastAsia="en-US"/>
              </w:rPr>
              <w:t>100,0</w:t>
            </w:r>
          </w:p>
        </w:tc>
        <w:tc>
          <w:tcPr>
            <w:tcW w:w="42" w:type="dxa"/>
            <w:vMerge/>
            <w:tcBorders>
              <w:top w:val="nil"/>
              <w:bottom w:val="nil"/>
              <w:right w:val="nil"/>
            </w:tcBorders>
            <w:shd w:val="clear" w:color="auto" w:fill="FFFFFF"/>
            <w:vAlign w:val="center"/>
          </w:tcPr>
          <w:p w14:paraId="66DF22FA" w14:textId="77777777" w:rsidR="007F31F8" w:rsidRPr="0093362F" w:rsidRDefault="007F31F8" w:rsidP="00E26372">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bl>
    <w:p w14:paraId="55E62C8E" w14:textId="77777777" w:rsidR="007F31F8" w:rsidRDefault="007F31F8" w:rsidP="00337E34">
      <w:pPr>
        <w:autoSpaceDE w:val="0"/>
        <w:autoSpaceDN w:val="0"/>
        <w:adjustRightInd w:val="0"/>
        <w:spacing w:after="0" w:line="400" w:lineRule="atLeast"/>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La Tabla N°6 arroja que el 66.3 % de los alumnos evaluados dieron negativo en el test de Adams, el 33.7 % de los alumnos evaluados dieron positivo en el test de Adams.</w:t>
      </w:r>
    </w:p>
    <w:p w14:paraId="292CF6AC" w14:textId="77777777" w:rsidR="007F31F8" w:rsidRPr="007F31F8" w:rsidRDefault="007F31F8" w:rsidP="007F31F8">
      <w:pPr>
        <w:spacing w:after="160" w:line="259" w:lineRule="auto"/>
        <w:rPr>
          <w:rFonts w:ascii="Tahoma" w:hAnsi="Tahoma" w:cs="Tahoma"/>
          <w:b/>
          <w:sz w:val="24"/>
          <w:szCs w:val="24"/>
        </w:rPr>
      </w:pPr>
    </w:p>
    <w:p w14:paraId="192CEE6A" w14:textId="77777777" w:rsidR="00337E34" w:rsidRDefault="00337E34" w:rsidP="00BF6523">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14:paraId="6BC32994" w14:textId="77777777" w:rsidR="00337E34" w:rsidRDefault="00337E34" w:rsidP="00BF6523">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14:paraId="36D94A75" w14:textId="46FA2071" w:rsidR="0093362F" w:rsidRPr="0093362F" w:rsidRDefault="009B719E" w:rsidP="00BF6523">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Tabla N° 7</w:t>
      </w:r>
    </w:p>
    <w:tbl>
      <w:tblPr>
        <w:tblW w:w="8208"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53"/>
        <w:gridCol w:w="1199"/>
        <w:gridCol w:w="2460"/>
        <w:gridCol w:w="983"/>
        <w:gridCol w:w="1030"/>
        <w:gridCol w:w="983"/>
      </w:tblGrid>
      <w:tr w:rsidR="00A45580" w14:paraId="444EF4C4" w14:textId="77777777" w:rsidTr="00A45580">
        <w:trPr>
          <w:cantSplit/>
        </w:trPr>
        <w:tc>
          <w:tcPr>
            <w:tcW w:w="8208" w:type="dxa"/>
            <w:gridSpan w:val="6"/>
            <w:tcBorders>
              <w:top w:val="nil"/>
              <w:left w:val="nil"/>
              <w:bottom w:val="nil"/>
              <w:right w:val="nil"/>
            </w:tcBorders>
            <w:shd w:val="clear" w:color="auto" w:fill="FFFFFF"/>
            <w:vAlign w:val="center"/>
          </w:tcPr>
          <w:p w14:paraId="08EE9822" w14:textId="276806DA" w:rsidR="00A45580" w:rsidRDefault="00337E34" w:rsidP="00337E34">
            <w:pPr>
              <w:spacing w:line="320" w:lineRule="atLeast"/>
              <w:ind w:left="60" w:right="60"/>
              <w:jc w:val="center"/>
              <w:rPr>
                <w:rFonts w:ascii="Arial" w:hAnsi="Arial" w:cs="Arial"/>
                <w:sz w:val="18"/>
                <w:szCs w:val="18"/>
              </w:rPr>
            </w:pPr>
            <w:r>
              <w:rPr>
                <w:rFonts w:ascii="Arial" w:hAnsi="Arial" w:cs="Arial"/>
                <w:b/>
                <w:bCs/>
                <w:sz w:val="18"/>
                <w:szCs w:val="18"/>
              </w:rPr>
              <w:t>T</w:t>
            </w:r>
            <w:r w:rsidR="00A45580">
              <w:rPr>
                <w:rFonts w:ascii="Arial" w:hAnsi="Arial" w:cs="Arial"/>
                <w:b/>
                <w:bCs/>
                <w:sz w:val="18"/>
                <w:szCs w:val="18"/>
              </w:rPr>
              <w:t xml:space="preserve">abulación </w:t>
            </w:r>
            <w:r>
              <w:rPr>
                <w:rFonts w:ascii="Arial" w:hAnsi="Arial" w:cs="Arial"/>
                <w:b/>
                <w:bCs/>
                <w:sz w:val="18"/>
                <w:szCs w:val="18"/>
              </w:rPr>
              <w:t>C</w:t>
            </w:r>
            <w:r w:rsidR="00A45580">
              <w:rPr>
                <w:rFonts w:ascii="Arial" w:hAnsi="Arial" w:cs="Arial"/>
                <w:b/>
                <w:bCs/>
                <w:sz w:val="18"/>
                <w:szCs w:val="18"/>
              </w:rPr>
              <w:t>ruzada</w:t>
            </w:r>
            <w:r>
              <w:rPr>
                <w:rFonts w:ascii="Arial" w:hAnsi="Arial" w:cs="Arial"/>
                <w:b/>
                <w:bCs/>
                <w:sz w:val="18"/>
                <w:szCs w:val="18"/>
              </w:rPr>
              <w:t xml:space="preserve"> de Clasificación del Peso</w:t>
            </w:r>
            <w:r w:rsidR="006360F9">
              <w:rPr>
                <w:rFonts w:ascii="Arial" w:hAnsi="Arial" w:cs="Arial"/>
                <w:b/>
                <w:bCs/>
                <w:sz w:val="18"/>
                <w:szCs w:val="18"/>
              </w:rPr>
              <w:t xml:space="preserve"> de la mochila</w:t>
            </w:r>
            <w:r>
              <w:rPr>
                <w:rFonts w:ascii="Arial" w:hAnsi="Arial" w:cs="Arial"/>
                <w:b/>
                <w:bCs/>
                <w:sz w:val="18"/>
                <w:szCs w:val="18"/>
              </w:rPr>
              <w:t xml:space="preserve"> y el Test de Adams</w:t>
            </w:r>
          </w:p>
        </w:tc>
      </w:tr>
      <w:tr w:rsidR="00A45580" w14:paraId="3F97A19C" w14:textId="77777777" w:rsidTr="00A45580">
        <w:trPr>
          <w:cantSplit/>
        </w:trPr>
        <w:tc>
          <w:tcPr>
            <w:tcW w:w="5212" w:type="dxa"/>
            <w:gridSpan w:val="3"/>
            <w:vMerge w:val="restart"/>
            <w:tcBorders>
              <w:top w:val="single" w:sz="16" w:space="0" w:color="000000"/>
              <w:left w:val="single" w:sz="16" w:space="0" w:color="000000"/>
              <w:bottom w:val="nil"/>
              <w:right w:val="nil"/>
            </w:tcBorders>
            <w:shd w:val="clear" w:color="auto" w:fill="FFFFFF"/>
            <w:vAlign w:val="bottom"/>
          </w:tcPr>
          <w:p w14:paraId="2410E7AF" w14:textId="77777777" w:rsidR="00A45580" w:rsidRDefault="00A45580">
            <w:pPr>
              <w:rPr>
                <w:rFonts w:ascii="Times New Roman" w:hAnsi="Times New Roman" w:cs="Times New Roman"/>
                <w:sz w:val="24"/>
                <w:szCs w:val="24"/>
              </w:rPr>
            </w:pPr>
          </w:p>
        </w:tc>
        <w:tc>
          <w:tcPr>
            <w:tcW w:w="2013" w:type="dxa"/>
            <w:gridSpan w:val="2"/>
            <w:tcBorders>
              <w:top w:val="single" w:sz="16" w:space="0" w:color="000000"/>
              <w:left w:val="single" w:sz="16" w:space="0" w:color="000000"/>
            </w:tcBorders>
            <w:shd w:val="clear" w:color="auto" w:fill="FFFFFF"/>
            <w:vAlign w:val="bottom"/>
          </w:tcPr>
          <w:p w14:paraId="3794EE4E" w14:textId="699D5BAC" w:rsidR="00A45580" w:rsidRDefault="00A45580">
            <w:pPr>
              <w:spacing w:line="320" w:lineRule="atLeast"/>
              <w:ind w:left="60" w:right="60"/>
              <w:jc w:val="center"/>
              <w:rPr>
                <w:rFonts w:ascii="Arial" w:hAnsi="Arial" w:cs="Arial"/>
                <w:sz w:val="18"/>
                <w:szCs w:val="18"/>
              </w:rPr>
            </w:pPr>
            <w:r>
              <w:rPr>
                <w:rFonts w:ascii="Arial" w:hAnsi="Arial" w:cs="Arial"/>
                <w:sz w:val="18"/>
                <w:szCs w:val="18"/>
              </w:rPr>
              <w:t>Test</w:t>
            </w:r>
            <w:r w:rsidR="00200765">
              <w:rPr>
                <w:rFonts w:ascii="Arial" w:hAnsi="Arial" w:cs="Arial"/>
                <w:sz w:val="18"/>
                <w:szCs w:val="18"/>
              </w:rPr>
              <w:t xml:space="preserve"> </w:t>
            </w:r>
            <w:r>
              <w:rPr>
                <w:rFonts w:ascii="Arial" w:hAnsi="Arial" w:cs="Arial"/>
                <w:sz w:val="18"/>
                <w:szCs w:val="18"/>
              </w:rPr>
              <w:t>Adams</w:t>
            </w:r>
          </w:p>
        </w:tc>
        <w:tc>
          <w:tcPr>
            <w:tcW w:w="983" w:type="dxa"/>
            <w:vMerge w:val="restart"/>
            <w:tcBorders>
              <w:top w:val="single" w:sz="16" w:space="0" w:color="000000"/>
              <w:right w:val="single" w:sz="16" w:space="0" w:color="000000"/>
            </w:tcBorders>
            <w:shd w:val="clear" w:color="auto" w:fill="FFFFFF"/>
            <w:vAlign w:val="bottom"/>
          </w:tcPr>
          <w:p w14:paraId="6786F5FC" w14:textId="77777777" w:rsidR="00A45580" w:rsidRDefault="00A45580">
            <w:pPr>
              <w:spacing w:line="320" w:lineRule="atLeast"/>
              <w:ind w:left="60" w:right="60"/>
              <w:jc w:val="center"/>
              <w:rPr>
                <w:rFonts w:ascii="Arial" w:hAnsi="Arial" w:cs="Arial"/>
                <w:sz w:val="18"/>
                <w:szCs w:val="18"/>
              </w:rPr>
            </w:pPr>
            <w:r>
              <w:rPr>
                <w:rFonts w:ascii="Arial" w:hAnsi="Arial" w:cs="Arial"/>
                <w:sz w:val="18"/>
                <w:szCs w:val="18"/>
              </w:rPr>
              <w:t>Total</w:t>
            </w:r>
          </w:p>
        </w:tc>
      </w:tr>
      <w:tr w:rsidR="00A45580" w14:paraId="088187A3" w14:textId="77777777" w:rsidTr="00A45580">
        <w:trPr>
          <w:cantSplit/>
        </w:trPr>
        <w:tc>
          <w:tcPr>
            <w:tcW w:w="5212" w:type="dxa"/>
            <w:gridSpan w:val="3"/>
            <w:vMerge/>
            <w:tcBorders>
              <w:top w:val="single" w:sz="16" w:space="0" w:color="000000"/>
              <w:left w:val="single" w:sz="16" w:space="0" w:color="000000"/>
              <w:bottom w:val="nil"/>
              <w:right w:val="nil"/>
            </w:tcBorders>
            <w:shd w:val="clear" w:color="auto" w:fill="FFFFFF"/>
            <w:vAlign w:val="bottom"/>
          </w:tcPr>
          <w:p w14:paraId="371FA814" w14:textId="77777777" w:rsidR="00A45580" w:rsidRDefault="00A45580">
            <w:pPr>
              <w:rPr>
                <w:rFonts w:ascii="Arial" w:hAnsi="Arial" w:cs="Arial"/>
                <w:sz w:val="18"/>
                <w:szCs w:val="18"/>
              </w:rPr>
            </w:pPr>
          </w:p>
        </w:tc>
        <w:tc>
          <w:tcPr>
            <w:tcW w:w="983" w:type="dxa"/>
            <w:tcBorders>
              <w:left w:val="single" w:sz="16" w:space="0" w:color="000000"/>
              <w:bottom w:val="single" w:sz="16" w:space="0" w:color="000000"/>
            </w:tcBorders>
            <w:shd w:val="clear" w:color="auto" w:fill="FFFFFF"/>
            <w:vAlign w:val="bottom"/>
          </w:tcPr>
          <w:p w14:paraId="547FC8E7" w14:textId="77777777" w:rsidR="00A45580" w:rsidRDefault="00A45580">
            <w:pPr>
              <w:spacing w:line="320" w:lineRule="atLeast"/>
              <w:ind w:left="60" w:right="60"/>
              <w:jc w:val="center"/>
              <w:rPr>
                <w:rFonts w:ascii="Arial" w:hAnsi="Arial" w:cs="Arial"/>
                <w:sz w:val="18"/>
                <w:szCs w:val="18"/>
              </w:rPr>
            </w:pPr>
            <w:r>
              <w:rPr>
                <w:rFonts w:ascii="Arial" w:hAnsi="Arial" w:cs="Arial"/>
                <w:sz w:val="18"/>
                <w:szCs w:val="18"/>
              </w:rPr>
              <w:t>Positivo</w:t>
            </w:r>
          </w:p>
        </w:tc>
        <w:tc>
          <w:tcPr>
            <w:tcW w:w="1030" w:type="dxa"/>
            <w:tcBorders>
              <w:bottom w:val="single" w:sz="16" w:space="0" w:color="000000"/>
            </w:tcBorders>
            <w:shd w:val="clear" w:color="auto" w:fill="FFFFFF"/>
            <w:vAlign w:val="bottom"/>
          </w:tcPr>
          <w:p w14:paraId="454B2441" w14:textId="77777777" w:rsidR="00A45580" w:rsidRDefault="00A45580">
            <w:pPr>
              <w:spacing w:line="320" w:lineRule="atLeast"/>
              <w:ind w:left="60" w:right="60"/>
              <w:jc w:val="center"/>
              <w:rPr>
                <w:rFonts w:ascii="Arial" w:hAnsi="Arial" w:cs="Arial"/>
                <w:sz w:val="18"/>
                <w:szCs w:val="18"/>
              </w:rPr>
            </w:pPr>
            <w:r>
              <w:rPr>
                <w:rFonts w:ascii="Arial" w:hAnsi="Arial" w:cs="Arial"/>
                <w:sz w:val="18"/>
                <w:szCs w:val="18"/>
              </w:rPr>
              <w:t>Negativo</w:t>
            </w:r>
          </w:p>
        </w:tc>
        <w:tc>
          <w:tcPr>
            <w:tcW w:w="983" w:type="dxa"/>
            <w:vMerge/>
            <w:tcBorders>
              <w:top w:val="single" w:sz="16" w:space="0" w:color="000000"/>
              <w:right w:val="single" w:sz="16" w:space="0" w:color="000000"/>
            </w:tcBorders>
            <w:shd w:val="clear" w:color="auto" w:fill="FFFFFF"/>
            <w:vAlign w:val="bottom"/>
          </w:tcPr>
          <w:p w14:paraId="6EBA9F63" w14:textId="77777777" w:rsidR="00A45580" w:rsidRDefault="00A45580">
            <w:pPr>
              <w:rPr>
                <w:rFonts w:ascii="Arial" w:hAnsi="Arial" w:cs="Arial"/>
                <w:sz w:val="18"/>
                <w:szCs w:val="18"/>
              </w:rPr>
            </w:pPr>
          </w:p>
        </w:tc>
      </w:tr>
      <w:tr w:rsidR="00A45580" w14:paraId="3EA666BC" w14:textId="77777777" w:rsidTr="00A45580">
        <w:trPr>
          <w:cantSplit/>
        </w:trPr>
        <w:tc>
          <w:tcPr>
            <w:tcW w:w="1553" w:type="dxa"/>
            <w:vMerge w:val="restart"/>
            <w:tcBorders>
              <w:top w:val="single" w:sz="16" w:space="0" w:color="000000"/>
              <w:left w:val="single" w:sz="16" w:space="0" w:color="000000"/>
              <w:right w:val="nil"/>
            </w:tcBorders>
            <w:shd w:val="clear" w:color="auto" w:fill="FFFFFF"/>
          </w:tcPr>
          <w:p w14:paraId="6C3D36A1" w14:textId="30A612E5" w:rsidR="00A45580" w:rsidRDefault="00A45580">
            <w:pPr>
              <w:spacing w:line="320" w:lineRule="atLeast"/>
              <w:ind w:left="60" w:right="60"/>
              <w:rPr>
                <w:rFonts w:ascii="Arial" w:hAnsi="Arial" w:cs="Arial"/>
                <w:sz w:val="18"/>
                <w:szCs w:val="18"/>
              </w:rPr>
            </w:pPr>
            <w:r>
              <w:rPr>
                <w:rFonts w:ascii="Arial" w:hAnsi="Arial" w:cs="Arial"/>
                <w:sz w:val="18"/>
                <w:szCs w:val="18"/>
              </w:rPr>
              <w:t>Peso</w:t>
            </w:r>
            <w:r w:rsidR="00200765">
              <w:rPr>
                <w:rFonts w:ascii="Arial" w:hAnsi="Arial" w:cs="Arial"/>
                <w:sz w:val="18"/>
                <w:szCs w:val="18"/>
              </w:rPr>
              <w:t xml:space="preserve"> </w:t>
            </w:r>
            <w:r>
              <w:rPr>
                <w:rFonts w:ascii="Arial" w:hAnsi="Arial" w:cs="Arial"/>
                <w:sz w:val="18"/>
                <w:szCs w:val="18"/>
              </w:rPr>
              <w:t>Estimado</w:t>
            </w:r>
          </w:p>
        </w:tc>
        <w:tc>
          <w:tcPr>
            <w:tcW w:w="1199" w:type="dxa"/>
            <w:vMerge w:val="restart"/>
            <w:tcBorders>
              <w:top w:val="single" w:sz="16" w:space="0" w:color="000000"/>
              <w:left w:val="nil"/>
              <w:right w:val="nil"/>
            </w:tcBorders>
            <w:shd w:val="clear" w:color="auto" w:fill="FFFFFF"/>
          </w:tcPr>
          <w:p w14:paraId="0365A418" w14:textId="77777777" w:rsidR="00A45580" w:rsidRDefault="00A45580">
            <w:pPr>
              <w:spacing w:line="320" w:lineRule="atLeast"/>
              <w:ind w:left="60" w:right="60"/>
              <w:rPr>
                <w:rFonts w:ascii="Arial" w:hAnsi="Arial" w:cs="Arial"/>
                <w:sz w:val="18"/>
                <w:szCs w:val="18"/>
              </w:rPr>
            </w:pPr>
            <w:r>
              <w:rPr>
                <w:rFonts w:ascii="Arial" w:hAnsi="Arial" w:cs="Arial"/>
                <w:sz w:val="18"/>
                <w:szCs w:val="18"/>
              </w:rPr>
              <w:t>Adecuado</w:t>
            </w:r>
          </w:p>
        </w:tc>
        <w:tc>
          <w:tcPr>
            <w:tcW w:w="2460" w:type="dxa"/>
            <w:tcBorders>
              <w:top w:val="single" w:sz="16" w:space="0" w:color="000000"/>
              <w:left w:val="nil"/>
              <w:bottom w:val="nil"/>
              <w:right w:val="single" w:sz="16" w:space="0" w:color="000000"/>
            </w:tcBorders>
            <w:shd w:val="clear" w:color="auto" w:fill="FFFFFF"/>
          </w:tcPr>
          <w:p w14:paraId="6D54EBE2" w14:textId="77777777" w:rsidR="00A45580" w:rsidRDefault="00A45580">
            <w:pPr>
              <w:spacing w:line="320" w:lineRule="atLeast"/>
              <w:ind w:left="60" w:right="60"/>
              <w:rPr>
                <w:rFonts w:ascii="Arial" w:hAnsi="Arial" w:cs="Arial"/>
                <w:sz w:val="18"/>
                <w:szCs w:val="18"/>
              </w:rPr>
            </w:pPr>
            <w:r>
              <w:rPr>
                <w:rFonts w:ascii="Arial" w:hAnsi="Arial" w:cs="Arial"/>
                <w:sz w:val="18"/>
                <w:szCs w:val="18"/>
              </w:rPr>
              <w:t>Recuento</w:t>
            </w:r>
          </w:p>
        </w:tc>
        <w:tc>
          <w:tcPr>
            <w:tcW w:w="983" w:type="dxa"/>
            <w:tcBorders>
              <w:top w:val="single" w:sz="16" w:space="0" w:color="000000"/>
              <w:left w:val="single" w:sz="16" w:space="0" w:color="000000"/>
              <w:bottom w:val="nil"/>
            </w:tcBorders>
            <w:shd w:val="clear" w:color="auto" w:fill="FFFFFF"/>
            <w:vAlign w:val="center"/>
          </w:tcPr>
          <w:p w14:paraId="6DEA1BA9" w14:textId="19EF195A" w:rsidR="00A45580" w:rsidRDefault="00A45580" w:rsidP="00A45580">
            <w:pPr>
              <w:spacing w:line="320" w:lineRule="atLeast"/>
              <w:ind w:left="60" w:right="60"/>
              <w:jc w:val="right"/>
              <w:rPr>
                <w:rFonts w:ascii="Arial" w:hAnsi="Arial" w:cs="Arial"/>
                <w:sz w:val="18"/>
                <w:szCs w:val="18"/>
              </w:rPr>
            </w:pPr>
            <w:r>
              <w:rPr>
                <w:rFonts w:ascii="Arial" w:hAnsi="Arial" w:cs="Arial"/>
                <w:sz w:val="18"/>
                <w:szCs w:val="18"/>
              </w:rPr>
              <w:t>26</w:t>
            </w:r>
          </w:p>
        </w:tc>
        <w:tc>
          <w:tcPr>
            <w:tcW w:w="1030" w:type="dxa"/>
            <w:tcBorders>
              <w:top w:val="single" w:sz="16" w:space="0" w:color="000000"/>
              <w:bottom w:val="nil"/>
            </w:tcBorders>
            <w:shd w:val="clear" w:color="auto" w:fill="FFFFFF"/>
            <w:vAlign w:val="center"/>
          </w:tcPr>
          <w:p w14:paraId="4934053A"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48</w:t>
            </w:r>
          </w:p>
        </w:tc>
        <w:tc>
          <w:tcPr>
            <w:tcW w:w="983" w:type="dxa"/>
            <w:tcBorders>
              <w:top w:val="single" w:sz="16" w:space="0" w:color="000000"/>
              <w:bottom w:val="nil"/>
              <w:right w:val="single" w:sz="16" w:space="0" w:color="000000"/>
            </w:tcBorders>
            <w:shd w:val="clear" w:color="auto" w:fill="FFFFFF"/>
            <w:vAlign w:val="center"/>
          </w:tcPr>
          <w:p w14:paraId="6BB94C06" w14:textId="64D51101" w:rsidR="00A45580" w:rsidRDefault="006360F9">
            <w:pPr>
              <w:spacing w:line="320" w:lineRule="atLeast"/>
              <w:ind w:left="60" w:right="60"/>
              <w:jc w:val="right"/>
              <w:rPr>
                <w:rFonts w:ascii="Arial" w:hAnsi="Arial" w:cs="Arial"/>
                <w:sz w:val="18"/>
                <w:szCs w:val="18"/>
              </w:rPr>
            </w:pPr>
            <w:r>
              <w:rPr>
                <w:rFonts w:ascii="Arial" w:hAnsi="Arial" w:cs="Arial"/>
                <w:sz w:val="18"/>
                <w:szCs w:val="18"/>
              </w:rPr>
              <w:t>74</w:t>
            </w:r>
          </w:p>
        </w:tc>
      </w:tr>
      <w:tr w:rsidR="00A45580" w14:paraId="07665D22" w14:textId="77777777" w:rsidTr="00A45580">
        <w:trPr>
          <w:cantSplit/>
        </w:trPr>
        <w:tc>
          <w:tcPr>
            <w:tcW w:w="1553" w:type="dxa"/>
            <w:vMerge/>
            <w:tcBorders>
              <w:top w:val="single" w:sz="16" w:space="0" w:color="000000"/>
              <w:left w:val="single" w:sz="16" w:space="0" w:color="000000"/>
              <w:right w:val="nil"/>
            </w:tcBorders>
            <w:shd w:val="clear" w:color="auto" w:fill="FFFFFF"/>
          </w:tcPr>
          <w:p w14:paraId="10C00B26" w14:textId="77777777" w:rsidR="00A45580" w:rsidRDefault="00A45580">
            <w:pPr>
              <w:rPr>
                <w:rFonts w:ascii="Arial" w:hAnsi="Arial" w:cs="Arial"/>
                <w:sz w:val="18"/>
                <w:szCs w:val="18"/>
              </w:rPr>
            </w:pPr>
          </w:p>
        </w:tc>
        <w:tc>
          <w:tcPr>
            <w:tcW w:w="1199" w:type="dxa"/>
            <w:vMerge/>
            <w:tcBorders>
              <w:top w:val="single" w:sz="16" w:space="0" w:color="000000"/>
              <w:left w:val="nil"/>
              <w:right w:val="nil"/>
            </w:tcBorders>
            <w:shd w:val="clear" w:color="auto" w:fill="FFFFFF"/>
          </w:tcPr>
          <w:p w14:paraId="327863E8" w14:textId="77777777" w:rsidR="00A45580" w:rsidRDefault="00A45580">
            <w:pPr>
              <w:rPr>
                <w:rFonts w:ascii="Arial" w:hAnsi="Arial" w:cs="Arial"/>
                <w:sz w:val="18"/>
                <w:szCs w:val="18"/>
              </w:rPr>
            </w:pPr>
          </w:p>
        </w:tc>
        <w:tc>
          <w:tcPr>
            <w:tcW w:w="2460" w:type="dxa"/>
            <w:tcBorders>
              <w:top w:val="nil"/>
              <w:left w:val="nil"/>
              <w:right w:val="single" w:sz="16" w:space="0" w:color="000000"/>
            </w:tcBorders>
            <w:shd w:val="clear" w:color="auto" w:fill="FFFFFF"/>
          </w:tcPr>
          <w:p w14:paraId="4F9D9079" w14:textId="54D2BC23" w:rsidR="00A45580" w:rsidRDefault="00A45580">
            <w:pPr>
              <w:spacing w:line="320" w:lineRule="atLeast"/>
              <w:ind w:left="60" w:right="60"/>
              <w:rPr>
                <w:rFonts w:ascii="Arial" w:hAnsi="Arial" w:cs="Arial"/>
                <w:sz w:val="18"/>
                <w:szCs w:val="18"/>
              </w:rPr>
            </w:pPr>
            <w:r>
              <w:rPr>
                <w:rFonts w:ascii="Arial" w:hAnsi="Arial" w:cs="Arial"/>
                <w:sz w:val="18"/>
                <w:szCs w:val="18"/>
              </w:rPr>
              <w:t>% dentro de Peso</w:t>
            </w:r>
            <w:r w:rsidR="00200765">
              <w:rPr>
                <w:rFonts w:ascii="Arial" w:hAnsi="Arial" w:cs="Arial"/>
                <w:sz w:val="18"/>
                <w:szCs w:val="18"/>
              </w:rPr>
              <w:t xml:space="preserve"> </w:t>
            </w:r>
            <w:r>
              <w:rPr>
                <w:rFonts w:ascii="Arial" w:hAnsi="Arial" w:cs="Arial"/>
                <w:sz w:val="18"/>
                <w:szCs w:val="18"/>
              </w:rPr>
              <w:t>Estimado</w:t>
            </w:r>
          </w:p>
        </w:tc>
        <w:tc>
          <w:tcPr>
            <w:tcW w:w="983" w:type="dxa"/>
            <w:tcBorders>
              <w:top w:val="nil"/>
              <w:left w:val="single" w:sz="16" w:space="0" w:color="000000"/>
            </w:tcBorders>
            <w:shd w:val="clear" w:color="auto" w:fill="FFFFFF"/>
            <w:vAlign w:val="center"/>
          </w:tcPr>
          <w:p w14:paraId="6ABC5FF3" w14:textId="7A6A9372" w:rsidR="00A45580" w:rsidRDefault="00A45580" w:rsidP="00A45580">
            <w:pPr>
              <w:spacing w:line="320" w:lineRule="atLeast"/>
              <w:ind w:left="60" w:right="60"/>
              <w:jc w:val="right"/>
              <w:rPr>
                <w:rFonts w:ascii="Arial" w:hAnsi="Arial" w:cs="Arial"/>
                <w:sz w:val="18"/>
                <w:szCs w:val="18"/>
              </w:rPr>
            </w:pPr>
            <w:r>
              <w:rPr>
                <w:rFonts w:ascii="Arial" w:hAnsi="Arial" w:cs="Arial"/>
                <w:sz w:val="18"/>
                <w:szCs w:val="18"/>
              </w:rPr>
              <w:t>35,1%</w:t>
            </w:r>
          </w:p>
        </w:tc>
        <w:tc>
          <w:tcPr>
            <w:tcW w:w="1030" w:type="dxa"/>
            <w:tcBorders>
              <w:top w:val="nil"/>
            </w:tcBorders>
            <w:shd w:val="clear" w:color="auto" w:fill="FFFFFF"/>
            <w:vAlign w:val="center"/>
          </w:tcPr>
          <w:p w14:paraId="57B9DFFE" w14:textId="42A409B6" w:rsidR="00A45580" w:rsidRDefault="00A45580" w:rsidP="00A45580">
            <w:pPr>
              <w:spacing w:line="320" w:lineRule="atLeast"/>
              <w:ind w:left="60" w:right="60"/>
              <w:jc w:val="right"/>
              <w:rPr>
                <w:rFonts w:ascii="Arial" w:hAnsi="Arial" w:cs="Arial"/>
                <w:sz w:val="18"/>
                <w:szCs w:val="18"/>
              </w:rPr>
            </w:pPr>
            <w:r>
              <w:rPr>
                <w:rFonts w:ascii="Arial" w:hAnsi="Arial" w:cs="Arial"/>
                <w:sz w:val="18"/>
                <w:szCs w:val="18"/>
              </w:rPr>
              <w:t>64,9%</w:t>
            </w:r>
          </w:p>
        </w:tc>
        <w:tc>
          <w:tcPr>
            <w:tcW w:w="983" w:type="dxa"/>
            <w:tcBorders>
              <w:top w:val="nil"/>
              <w:right w:val="single" w:sz="16" w:space="0" w:color="000000"/>
            </w:tcBorders>
            <w:shd w:val="clear" w:color="auto" w:fill="FFFFFF"/>
            <w:vAlign w:val="center"/>
          </w:tcPr>
          <w:p w14:paraId="10D2F0A3"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100,0%</w:t>
            </w:r>
          </w:p>
        </w:tc>
      </w:tr>
      <w:tr w:rsidR="00A45580" w14:paraId="6C866387" w14:textId="77777777" w:rsidTr="00A45580">
        <w:trPr>
          <w:cantSplit/>
        </w:trPr>
        <w:tc>
          <w:tcPr>
            <w:tcW w:w="1553" w:type="dxa"/>
            <w:vMerge/>
            <w:tcBorders>
              <w:top w:val="single" w:sz="16" w:space="0" w:color="000000"/>
              <w:left w:val="single" w:sz="16" w:space="0" w:color="000000"/>
              <w:right w:val="nil"/>
            </w:tcBorders>
            <w:shd w:val="clear" w:color="auto" w:fill="FFFFFF"/>
          </w:tcPr>
          <w:p w14:paraId="7D0F9280" w14:textId="77777777" w:rsidR="00A45580" w:rsidRDefault="00A45580">
            <w:pPr>
              <w:rPr>
                <w:rFonts w:ascii="Arial" w:hAnsi="Arial" w:cs="Arial"/>
                <w:sz w:val="18"/>
                <w:szCs w:val="18"/>
              </w:rPr>
            </w:pPr>
          </w:p>
        </w:tc>
        <w:tc>
          <w:tcPr>
            <w:tcW w:w="1199" w:type="dxa"/>
            <w:vMerge w:val="restart"/>
            <w:tcBorders>
              <w:top w:val="nil"/>
              <w:left w:val="nil"/>
              <w:right w:val="nil"/>
            </w:tcBorders>
            <w:shd w:val="clear" w:color="auto" w:fill="FFFFFF"/>
          </w:tcPr>
          <w:p w14:paraId="59743EB2" w14:textId="1175A73C" w:rsidR="00A45580" w:rsidRDefault="00200765">
            <w:pPr>
              <w:spacing w:line="320" w:lineRule="atLeast"/>
              <w:ind w:left="60" w:right="60"/>
              <w:rPr>
                <w:rFonts w:ascii="Arial" w:hAnsi="Arial" w:cs="Arial"/>
                <w:sz w:val="18"/>
                <w:szCs w:val="18"/>
              </w:rPr>
            </w:pPr>
            <w:r>
              <w:rPr>
                <w:rFonts w:ascii="Arial" w:hAnsi="Arial" w:cs="Arial"/>
                <w:sz w:val="18"/>
                <w:szCs w:val="18"/>
              </w:rPr>
              <w:t>Inadecuado</w:t>
            </w:r>
          </w:p>
        </w:tc>
        <w:tc>
          <w:tcPr>
            <w:tcW w:w="2460" w:type="dxa"/>
            <w:tcBorders>
              <w:top w:val="nil"/>
              <w:left w:val="nil"/>
              <w:bottom w:val="nil"/>
              <w:right w:val="single" w:sz="16" w:space="0" w:color="000000"/>
            </w:tcBorders>
            <w:shd w:val="clear" w:color="auto" w:fill="FFFFFF"/>
          </w:tcPr>
          <w:p w14:paraId="5B9618CA" w14:textId="77777777" w:rsidR="00A45580" w:rsidRDefault="00A45580">
            <w:pPr>
              <w:spacing w:line="320" w:lineRule="atLeast"/>
              <w:ind w:left="60" w:right="60"/>
              <w:rPr>
                <w:rFonts w:ascii="Arial" w:hAnsi="Arial" w:cs="Arial"/>
                <w:sz w:val="18"/>
                <w:szCs w:val="18"/>
              </w:rPr>
            </w:pPr>
            <w:r>
              <w:rPr>
                <w:rFonts w:ascii="Arial" w:hAnsi="Arial" w:cs="Arial"/>
                <w:sz w:val="18"/>
                <w:szCs w:val="18"/>
              </w:rPr>
              <w:t>Recuento</w:t>
            </w:r>
          </w:p>
        </w:tc>
        <w:tc>
          <w:tcPr>
            <w:tcW w:w="983" w:type="dxa"/>
            <w:tcBorders>
              <w:top w:val="nil"/>
              <w:left w:val="single" w:sz="16" w:space="0" w:color="000000"/>
              <w:bottom w:val="nil"/>
            </w:tcBorders>
            <w:shd w:val="clear" w:color="auto" w:fill="FFFFFF"/>
            <w:vAlign w:val="center"/>
          </w:tcPr>
          <w:p w14:paraId="2841ED54"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4</w:t>
            </w:r>
          </w:p>
        </w:tc>
        <w:tc>
          <w:tcPr>
            <w:tcW w:w="1030" w:type="dxa"/>
            <w:tcBorders>
              <w:top w:val="nil"/>
              <w:bottom w:val="nil"/>
            </w:tcBorders>
            <w:shd w:val="clear" w:color="auto" w:fill="FFFFFF"/>
            <w:vAlign w:val="center"/>
          </w:tcPr>
          <w:p w14:paraId="043A713B"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11</w:t>
            </w:r>
          </w:p>
        </w:tc>
        <w:tc>
          <w:tcPr>
            <w:tcW w:w="983" w:type="dxa"/>
            <w:tcBorders>
              <w:top w:val="nil"/>
              <w:bottom w:val="nil"/>
              <w:right w:val="single" w:sz="16" w:space="0" w:color="000000"/>
            </w:tcBorders>
            <w:shd w:val="clear" w:color="auto" w:fill="FFFFFF"/>
            <w:vAlign w:val="center"/>
          </w:tcPr>
          <w:p w14:paraId="5116A35F"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15</w:t>
            </w:r>
          </w:p>
        </w:tc>
      </w:tr>
      <w:tr w:rsidR="00A45580" w14:paraId="2B609A36" w14:textId="77777777" w:rsidTr="00A45580">
        <w:trPr>
          <w:cantSplit/>
        </w:trPr>
        <w:tc>
          <w:tcPr>
            <w:tcW w:w="1553" w:type="dxa"/>
            <w:vMerge/>
            <w:tcBorders>
              <w:top w:val="single" w:sz="16" w:space="0" w:color="000000"/>
              <w:left w:val="single" w:sz="16" w:space="0" w:color="000000"/>
              <w:right w:val="nil"/>
            </w:tcBorders>
            <w:shd w:val="clear" w:color="auto" w:fill="FFFFFF"/>
          </w:tcPr>
          <w:p w14:paraId="7AA52115" w14:textId="77777777" w:rsidR="00A45580" w:rsidRDefault="00A45580">
            <w:pPr>
              <w:rPr>
                <w:rFonts w:ascii="Arial" w:hAnsi="Arial" w:cs="Arial"/>
                <w:sz w:val="18"/>
                <w:szCs w:val="18"/>
              </w:rPr>
            </w:pPr>
          </w:p>
        </w:tc>
        <w:tc>
          <w:tcPr>
            <w:tcW w:w="1199" w:type="dxa"/>
            <w:vMerge/>
            <w:tcBorders>
              <w:top w:val="nil"/>
              <w:left w:val="nil"/>
              <w:right w:val="nil"/>
            </w:tcBorders>
            <w:shd w:val="clear" w:color="auto" w:fill="FFFFFF"/>
          </w:tcPr>
          <w:p w14:paraId="2BF32A53" w14:textId="77777777" w:rsidR="00A45580" w:rsidRDefault="00A45580">
            <w:pPr>
              <w:rPr>
                <w:rFonts w:ascii="Arial" w:hAnsi="Arial" w:cs="Arial"/>
                <w:sz w:val="18"/>
                <w:szCs w:val="18"/>
              </w:rPr>
            </w:pPr>
          </w:p>
        </w:tc>
        <w:tc>
          <w:tcPr>
            <w:tcW w:w="2460" w:type="dxa"/>
            <w:tcBorders>
              <w:top w:val="nil"/>
              <w:left w:val="nil"/>
              <w:right w:val="single" w:sz="16" w:space="0" w:color="000000"/>
            </w:tcBorders>
            <w:shd w:val="clear" w:color="auto" w:fill="FFFFFF"/>
          </w:tcPr>
          <w:p w14:paraId="2AAB8A32" w14:textId="33885EB6" w:rsidR="00A45580" w:rsidRDefault="00A45580">
            <w:pPr>
              <w:spacing w:line="320" w:lineRule="atLeast"/>
              <w:ind w:left="60" w:right="60"/>
              <w:rPr>
                <w:rFonts w:ascii="Arial" w:hAnsi="Arial" w:cs="Arial"/>
                <w:sz w:val="18"/>
                <w:szCs w:val="18"/>
              </w:rPr>
            </w:pPr>
            <w:r>
              <w:rPr>
                <w:rFonts w:ascii="Arial" w:hAnsi="Arial" w:cs="Arial"/>
                <w:sz w:val="18"/>
                <w:szCs w:val="18"/>
              </w:rPr>
              <w:t>% dentro de Peso</w:t>
            </w:r>
            <w:r w:rsidR="00200765">
              <w:rPr>
                <w:rFonts w:ascii="Arial" w:hAnsi="Arial" w:cs="Arial"/>
                <w:sz w:val="18"/>
                <w:szCs w:val="18"/>
              </w:rPr>
              <w:t xml:space="preserve"> </w:t>
            </w:r>
            <w:r>
              <w:rPr>
                <w:rFonts w:ascii="Arial" w:hAnsi="Arial" w:cs="Arial"/>
                <w:sz w:val="18"/>
                <w:szCs w:val="18"/>
              </w:rPr>
              <w:t>Estimado</w:t>
            </w:r>
          </w:p>
        </w:tc>
        <w:tc>
          <w:tcPr>
            <w:tcW w:w="983" w:type="dxa"/>
            <w:tcBorders>
              <w:top w:val="nil"/>
              <w:left w:val="single" w:sz="16" w:space="0" w:color="000000"/>
            </w:tcBorders>
            <w:shd w:val="clear" w:color="auto" w:fill="FFFFFF"/>
            <w:vAlign w:val="center"/>
          </w:tcPr>
          <w:p w14:paraId="11E1640D"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26,7%</w:t>
            </w:r>
          </w:p>
        </w:tc>
        <w:tc>
          <w:tcPr>
            <w:tcW w:w="1030" w:type="dxa"/>
            <w:tcBorders>
              <w:top w:val="nil"/>
            </w:tcBorders>
            <w:shd w:val="clear" w:color="auto" w:fill="FFFFFF"/>
            <w:vAlign w:val="center"/>
          </w:tcPr>
          <w:p w14:paraId="0EC80FEE"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73,3%</w:t>
            </w:r>
          </w:p>
        </w:tc>
        <w:tc>
          <w:tcPr>
            <w:tcW w:w="983" w:type="dxa"/>
            <w:tcBorders>
              <w:top w:val="nil"/>
              <w:right w:val="single" w:sz="16" w:space="0" w:color="000000"/>
            </w:tcBorders>
            <w:shd w:val="clear" w:color="auto" w:fill="FFFFFF"/>
            <w:vAlign w:val="center"/>
          </w:tcPr>
          <w:p w14:paraId="2C17E2B2"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100,0%</w:t>
            </w:r>
          </w:p>
        </w:tc>
      </w:tr>
      <w:tr w:rsidR="00A45580" w14:paraId="4CFDFB57" w14:textId="77777777" w:rsidTr="00A45580">
        <w:trPr>
          <w:cantSplit/>
        </w:trPr>
        <w:tc>
          <w:tcPr>
            <w:tcW w:w="2752" w:type="dxa"/>
            <w:gridSpan w:val="2"/>
            <w:vMerge w:val="restart"/>
            <w:tcBorders>
              <w:top w:val="nil"/>
              <w:left w:val="single" w:sz="16" w:space="0" w:color="000000"/>
              <w:bottom w:val="single" w:sz="16" w:space="0" w:color="000000"/>
              <w:right w:val="nil"/>
            </w:tcBorders>
            <w:shd w:val="clear" w:color="auto" w:fill="FFFFFF"/>
          </w:tcPr>
          <w:p w14:paraId="2DB9BEB8" w14:textId="77777777" w:rsidR="00A45580" w:rsidRDefault="00A45580">
            <w:pPr>
              <w:spacing w:line="320" w:lineRule="atLeast"/>
              <w:ind w:left="60" w:right="60"/>
              <w:rPr>
                <w:rFonts w:ascii="Arial" w:hAnsi="Arial" w:cs="Arial"/>
                <w:sz w:val="18"/>
                <w:szCs w:val="18"/>
              </w:rPr>
            </w:pPr>
            <w:r>
              <w:rPr>
                <w:rFonts w:ascii="Arial" w:hAnsi="Arial" w:cs="Arial"/>
                <w:sz w:val="18"/>
                <w:szCs w:val="18"/>
              </w:rPr>
              <w:t>Total</w:t>
            </w:r>
          </w:p>
        </w:tc>
        <w:tc>
          <w:tcPr>
            <w:tcW w:w="2460" w:type="dxa"/>
            <w:tcBorders>
              <w:top w:val="nil"/>
              <w:left w:val="nil"/>
              <w:bottom w:val="nil"/>
              <w:right w:val="single" w:sz="16" w:space="0" w:color="000000"/>
            </w:tcBorders>
            <w:shd w:val="clear" w:color="auto" w:fill="FFFFFF"/>
          </w:tcPr>
          <w:p w14:paraId="49D6771A" w14:textId="77777777" w:rsidR="00A45580" w:rsidRDefault="00A45580">
            <w:pPr>
              <w:spacing w:line="320" w:lineRule="atLeast"/>
              <w:ind w:left="60" w:right="60"/>
              <w:rPr>
                <w:rFonts w:ascii="Arial" w:hAnsi="Arial" w:cs="Arial"/>
                <w:sz w:val="18"/>
                <w:szCs w:val="18"/>
              </w:rPr>
            </w:pPr>
            <w:r>
              <w:rPr>
                <w:rFonts w:ascii="Arial" w:hAnsi="Arial" w:cs="Arial"/>
                <w:sz w:val="18"/>
                <w:szCs w:val="18"/>
              </w:rPr>
              <w:t>Recuento</w:t>
            </w:r>
          </w:p>
        </w:tc>
        <w:tc>
          <w:tcPr>
            <w:tcW w:w="983" w:type="dxa"/>
            <w:tcBorders>
              <w:top w:val="nil"/>
              <w:left w:val="single" w:sz="16" w:space="0" w:color="000000"/>
              <w:bottom w:val="nil"/>
            </w:tcBorders>
            <w:shd w:val="clear" w:color="auto" w:fill="FFFFFF"/>
            <w:vAlign w:val="center"/>
          </w:tcPr>
          <w:p w14:paraId="43A40D9E"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30</w:t>
            </w:r>
          </w:p>
        </w:tc>
        <w:tc>
          <w:tcPr>
            <w:tcW w:w="1030" w:type="dxa"/>
            <w:tcBorders>
              <w:top w:val="nil"/>
              <w:bottom w:val="nil"/>
            </w:tcBorders>
            <w:shd w:val="clear" w:color="auto" w:fill="FFFFFF"/>
            <w:vAlign w:val="center"/>
          </w:tcPr>
          <w:p w14:paraId="07AB32D4"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59</w:t>
            </w:r>
          </w:p>
        </w:tc>
        <w:tc>
          <w:tcPr>
            <w:tcW w:w="983" w:type="dxa"/>
            <w:tcBorders>
              <w:top w:val="nil"/>
              <w:bottom w:val="nil"/>
              <w:right w:val="single" w:sz="16" w:space="0" w:color="000000"/>
            </w:tcBorders>
            <w:shd w:val="clear" w:color="auto" w:fill="FFFFFF"/>
            <w:vAlign w:val="center"/>
          </w:tcPr>
          <w:p w14:paraId="4DC9ACFB"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89</w:t>
            </w:r>
          </w:p>
        </w:tc>
      </w:tr>
      <w:tr w:rsidR="00A45580" w14:paraId="6E31F50C" w14:textId="77777777" w:rsidTr="00A45580">
        <w:trPr>
          <w:cantSplit/>
        </w:trPr>
        <w:tc>
          <w:tcPr>
            <w:tcW w:w="2752" w:type="dxa"/>
            <w:gridSpan w:val="2"/>
            <w:vMerge/>
            <w:tcBorders>
              <w:top w:val="nil"/>
              <w:left w:val="single" w:sz="16" w:space="0" w:color="000000"/>
              <w:bottom w:val="single" w:sz="16" w:space="0" w:color="000000"/>
              <w:right w:val="nil"/>
            </w:tcBorders>
            <w:shd w:val="clear" w:color="auto" w:fill="FFFFFF"/>
          </w:tcPr>
          <w:p w14:paraId="46A0107F" w14:textId="77777777" w:rsidR="00A45580" w:rsidRDefault="00A45580">
            <w:pPr>
              <w:rPr>
                <w:rFonts w:ascii="Arial" w:hAnsi="Arial" w:cs="Arial"/>
                <w:sz w:val="18"/>
                <w:szCs w:val="18"/>
              </w:rPr>
            </w:pPr>
          </w:p>
        </w:tc>
        <w:tc>
          <w:tcPr>
            <w:tcW w:w="2460" w:type="dxa"/>
            <w:tcBorders>
              <w:top w:val="nil"/>
              <w:left w:val="nil"/>
              <w:bottom w:val="single" w:sz="16" w:space="0" w:color="000000"/>
              <w:right w:val="single" w:sz="16" w:space="0" w:color="000000"/>
            </w:tcBorders>
            <w:shd w:val="clear" w:color="auto" w:fill="FFFFFF"/>
          </w:tcPr>
          <w:p w14:paraId="05A5B474" w14:textId="11A63759" w:rsidR="00A45580" w:rsidRDefault="00A45580">
            <w:pPr>
              <w:spacing w:line="320" w:lineRule="atLeast"/>
              <w:ind w:left="60" w:right="60"/>
              <w:rPr>
                <w:rFonts w:ascii="Arial" w:hAnsi="Arial" w:cs="Arial"/>
                <w:sz w:val="18"/>
                <w:szCs w:val="18"/>
              </w:rPr>
            </w:pPr>
            <w:r>
              <w:rPr>
                <w:rFonts w:ascii="Arial" w:hAnsi="Arial" w:cs="Arial"/>
                <w:sz w:val="18"/>
                <w:szCs w:val="18"/>
              </w:rPr>
              <w:t>% dentro de Peso</w:t>
            </w:r>
            <w:r w:rsidR="00200765">
              <w:rPr>
                <w:rFonts w:ascii="Arial" w:hAnsi="Arial" w:cs="Arial"/>
                <w:sz w:val="18"/>
                <w:szCs w:val="18"/>
              </w:rPr>
              <w:t xml:space="preserve"> </w:t>
            </w:r>
            <w:r>
              <w:rPr>
                <w:rFonts w:ascii="Arial" w:hAnsi="Arial" w:cs="Arial"/>
                <w:sz w:val="18"/>
                <w:szCs w:val="18"/>
              </w:rPr>
              <w:t>Estimado</w:t>
            </w:r>
          </w:p>
        </w:tc>
        <w:tc>
          <w:tcPr>
            <w:tcW w:w="983" w:type="dxa"/>
            <w:tcBorders>
              <w:top w:val="nil"/>
              <w:left w:val="single" w:sz="16" w:space="0" w:color="000000"/>
              <w:bottom w:val="single" w:sz="16" w:space="0" w:color="000000"/>
            </w:tcBorders>
            <w:shd w:val="clear" w:color="auto" w:fill="FFFFFF"/>
            <w:vAlign w:val="center"/>
          </w:tcPr>
          <w:p w14:paraId="4108713A"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33,7%</w:t>
            </w:r>
          </w:p>
        </w:tc>
        <w:tc>
          <w:tcPr>
            <w:tcW w:w="1030" w:type="dxa"/>
            <w:tcBorders>
              <w:top w:val="nil"/>
              <w:bottom w:val="single" w:sz="16" w:space="0" w:color="000000"/>
            </w:tcBorders>
            <w:shd w:val="clear" w:color="auto" w:fill="FFFFFF"/>
            <w:vAlign w:val="center"/>
          </w:tcPr>
          <w:p w14:paraId="7BEC828D"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66,3%</w:t>
            </w:r>
          </w:p>
        </w:tc>
        <w:tc>
          <w:tcPr>
            <w:tcW w:w="983" w:type="dxa"/>
            <w:tcBorders>
              <w:top w:val="nil"/>
              <w:bottom w:val="single" w:sz="16" w:space="0" w:color="000000"/>
              <w:right w:val="single" w:sz="16" w:space="0" w:color="000000"/>
            </w:tcBorders>
            <w:shd w:val="clear" w:color="auto" w:fill="FFFFFF"/>
            <w:vAlign w:val="center"/>
          </w:tcPr>
          <w:p w14:paraId="3B595C2D" w14:textId="77777777" w:rsidR="00A45580" w:rsidRDefault="00A45580">
            <w:pPr>
              <w:spacing w:line="320" w:lineRule="atLeast"/>
              <w:ind w:left="60" w:right="60"/>
              <w:jc w:val="right"/>
              <w:rPr>
                <w:rFonts w:ascii="Arial" w:hAnsi="Arial" w:cs="Arial"/>
                <w:sz w:val="18"/>
                <w:szCs w:val="18"/>
              </w:rPr>
            </w:pPr>
            <w:r>
              <w:rPr>
                <w:rFonts w:ascii="Arial" w:hAnsi="Arial" w:cs="Arial"/>
                <w:sz w:val="18"/>
                <w:szCs w:val="18"/>
              </w:rPr>
              <w:t>100,0%</w:t>
            </w:r>
          </w:p>
        </w:tc>
      </w:tr>
    </w:tbl>
    <w:p w14:paraId="0D92D13D" w14:textId="77777777" w:rsidR="00A45580" w:rsidRDefault="00A45580" w:rsidP="00A45580">
      <w:pPr>
        <w:spacing w:line="400" w:lineRule="atLeast"/>
        <w:rPr>
          <w:rFonts w:ascii="Times New Roman" w:hAnsi="Times New Roman" w:cs="Times New Roman"/>
          <w:sz w:val="24"/>
          <w:szCs w:val="24"/>
        </w:rPr>
      </w:pPr>
    </w:p>
    <w:p w14:paraId="2966BE93" w14:textId="2249932B" w:rsidR="0093362F" w:rsidRDefault="00A45580" w:rsidP="00A45580">
      <w:pPr>
        <w:autoSpaceDE w:val="0"/>
        <w:autoSpaceDN w:val="0"/>
        <w:adjustRightInd w:val="0"/>
        <w:spacing w:after="0" w:line="400" w:lineRule="atLeast"/>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00BF6523">
        <w:rPr>
          <w:rFonts w:ascii="Times New Roman" w:eastAsiaTheme="minorHAnsi" w:hAnsi="Times New Roman" w:cs="Times New Roman"/>
          <w:sz w:val="24"/>
          <w:szCs w:val="24"/>
          <w:lang w:eastAsia="en-US"/>
        </w:rPr>
        <w:t>En la tabla N° 7 se observa</w:t>
      </w:r>
      <w:r w:rsidR="00DC527E">
        <w:rPr>
          <w:rFonts w:ascii="Times New Roman" w:eastAsiaTheme="minorHAnsi" w:hAnsi="Times New Roman" w:cs="Times New Roman"/>
          <w:sz w:val="24"/>
          <w:szCs w:val="24"/>
          <w:lang w:eastAsia="en-US"/>
        </w:rPr>
        <w:t xml:space="preserve"> que de los</w:t>
      </w:r>
      <w:r w:rsidR="00BF6523">
        <w:rPr>
          <w:rFonts w:ascii="Times New Roman" w:eastAsiaTheme="minorHAnsi" w:hAnsi="Times New Roman" w:cs="Times New Roman"/>
          <w:sz w:val="24"/>
          <w:szCs w:val="24"/>
          <w:lang w:eastAsia="en-US"/>
        </w:rPr>
        <w:t xml:space="preserve"> </w:t>
      </w:r>
      <w:r w:rsidR="00DC527E">
        <w:rPr>
          <w:rFonts w:ascii="Times New Roman" w:eastAsiaTheme="minorHAnsi" w:hAnsi="Times New Roman" w:cs="Times New Roman"/>
          <w:sz w:val="24"/>
          <w:szCs w:val="24"/>
          <w:lang w:eastAsia="en-US"/>
        </w:rPr>
        <w:t xml:space="preserve">estudiantes que presentan </w:t>
      </w:r>
      <w:r>
        <w:rPr>
          <w:rFonts w:ascii="Times New Roman" w:eastAsiaTheme="minorHAnsi" w:hAnsi="Times New Roman" w:cs="Times New Roman"/>
          <w:sz w:val="24"/>
          <w:szCs w:val="24"/>
          <w:lang w:eastAsia="en-US"/>
        </w:rPr>
        <w:t>un peso adecuado de la mochila  el 35,1% arroja positivo y el 64,9% arroja negativo en el</w:t>
      </w:r>
      <w:r w:rsidR="00DC527E">
        <w:rPr>
          <w:rFonts w:ascii="Times New Roman" w:eastAsiaTheme="minorHAnsi" w:hAnsi="Times New Roman" w:cs="Times New Roman"/>
          <w:sz w:val="24"/>
          <w:szCs w:val="24"/>
          <w:lang w:eastAsia="en-US"/>
        </w:rPr>
        <w:t xml:space="preserve"> test de Adams</w:t>
      </w:r>
      <w:r>
        <w:rPr>
          <w:rFonts w:ascii="Times New Roman" w:eastAsiaTheme="minorHAnsi" w:hAnsi="Times New Roman" w:cs="Times New Roman"/>
          <w:sz w:val="24"/>
          <w:szCs w:val="24"/>
          <w:lang w:eastAsia="en-US"/>
        </w:rPr>
        <w:t>; asimismo en el caso de los estudiantes que presentan un pesa inadecuado de la mochila</w:t>
      </w:r>
      <w:r w:rsidR="00DC527E">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el 26,7% arroja positivo y el 77,3% arroja negativo en el test de Adams</w:t>
      </w:r>
      <w:r w:rsidR="007F31F8">
        <w:rPr>
          <w:rFonts w:ascii="Times New Roman" w:eastAsiaTheme="minorHAnsi" w:hAnsi="Times New Roman" w:cs="Times New Roman"/>
          <w:sz w:val="24"/>
          <w:szCs w:val="24"/>
          <w:lang w:eastAsia="en-US"/>
        </w:rPr>
        <w:t>.</w:t>
      </w:r>
    </w:p>
    <w:p w14:paraId="308B3290" w14:textId="77777777" w:rsidR="007F31F8" w:rsidRDefault="007F31F8" w:rsidP="00A45580">
      <w:pPr>
        <w:autoSpaceDE w:val="0"/>
        <w:autoSpaceDN w:val="0"/>
        <w:adjustRightInd w:val="0"/>
        <w:spacing w:after="0" w:line="400" w:lineRule="atLeast"/>
        <w:jc w:val="both"/>
        <w:rPr>
          <w:rFonts w:ascii="Times New Roman" w:eastAsiaTheme="minorHAnsi" w:hAnsi="Times New Roman" w:cs="Times New Roman"/>
          <w:sz w:val="24"/>
          <w:szCs w:val="24"/>
          <w:lang w:eastAsia="en-US"/>
        </w:rPr>
      </w:pPr>
    </w:p>
    <w:p w14:paraId="5F6A9165" w14:textId="77777777" w:rsidR="00337E34" w:rsidRDefault="00337E34" w:rsidP="00A45580">
      <w:pPr>
        <w:autoSpaceDE w:val="0"/>
        <w:autoSpaceDN w:val="0"/>
        <w:adjustRightInd w:val="0"/>
        <w:spacing w:after="0" w:line="400" w:lineRule="atLeast"/>
        <w:jc w:val="both"/>
        <w:rPr>
          <w:rFonts w:ascii="Times New Roman" w:eastAsiaTheme="minorHAnsi" w:hAnsi="Times New Roman" w:cs="Times New Roman"/>
          <w:sz w:val="24"/>
          <w:szCs w:val="24"/>
          <w:lang w:eastAsia="en-US"/>
        </w:rPr>
      </w:pPr>
    </w:p>
    <w:p w14:paraId="1658C8EE" w14:textId="77777777" w:rsidR="00337E34" w:rsidRDefault="00337E34" w:rsidP="00A45580">
      <w:pPr>
        <w:autoSpaceDE w:val="0"/>
        <w:autoSpaceDN w:val="0"/>
        <w:adjustRightInd w:val="0"/>
        <w:spacing w:after="0" w:line="400" w:lineRule="atLeast"/>
        <w:jc w:val="both"/>
        <w:rPr>
          <w:rFonts w:ascii="Times New Roman" w:eastAsiaTheme="minorHAnsi" w:hAnsi="Times New Roman" w:cs="Times New Roman"/>
          <w:sz w:val="24"/>
          <w:szCs w:val="24"/>
          <w:lang w:eastAsia="en-US"/>
        </w:rPr>
      </w:pPr>
    </w:p>
    <w:p w14:paraId="672101E3" w14:textId="77777777" w:rsidR="00337E34" w:rsidRDefault="00337E34" w:rsidP="00A45580">
      <w:pPr>
        <w:autoSpaceDE w:val="0"/>
        <w:autoSpaceDN w:val="0"/>
        <w:adjustRightInd w:val="0"/>
        <w:spacing w:after="0" w:line="400" w:lineRule="atLeast"/>
        <w:jc w:val="both"/>
        <w:rPr>
          <w:rFonts w:ascii="Times New Roman" w:eastAsiaTheme="minorHAnsi" w:hAnsi="Times New Roman" w:cs="Times New Roman"/>
          <w:sz w:val="24"/>
          <w:szCs w:val="24"/>
          <w:lang w:eastAsia="en-US"/>
        </w:rPr>
      </w:pPr>
    </w:p>
    <w:p w14:paraId="391F0123" w14:textId="37885F31" w:rsidR="00337E34" w:rsidRDefault="00337E34"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14:paraId="05B89A58" w14:textId="77777777" w:rsidR="00B708C9" w:rsidRDefault="00B708C9"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p w14:paraId="636F718D" w14:textId="2A98D3D9" w:rsidR="009B719E" w:rsidRPr="00A8646D" w:rsidRDefault="009B719E"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Tabla N° 8</w:t>
      </w:r>
    </w:p>
    <w:p w14:paraId="18F8C48F"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bl>
      <w:tblPr>
        <w:tblW w:w="89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29"/>
        <w:gridCol w:w="1029"/>
        <w:gridCol w:w="1476"/>
        <w:gridCol w:w="1476"/>
        <w:gridCol w:w="1476"/>
      </w:tblGrid>
      <w:tr w:rsidR="00A8646D" w:rsidRPr="00A8646D" w14:paraId="0BA4F7C7" w14:textId="77777777" w:rsidTr="009B719E">
        <w:trPr>
          <w:cantSplit/>
          <w:jc w:val="center"/>
        </w:trPr>
        <w:tc>
          <w:tcPr>
            <w:tcW w:w="8942" w:type="dxa"/>
            <w:gridSpan w:val="6"/>
            <w:tcBorders>
              <w:top w:val="nil"/>
              <w:left w:val="nil"/>
              <w:bottom w:val="nil"/>
              <w:right w:val="nil"/>
            </w:tcBorders>
            <w:shd w:val="clear" w:color="auto" w:fill="FFFFFF"/>
            <w:vAlign w:val="center"/>
          </w:tcPr>
          <w:p w14:paraId="1A997187"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b/>
                <w:bCs/>
                <w:color w:val="000000"/>
                <w:sz w:val="18"/>
                <w:szCs w:val="18"/>
                <w:lang w:eastAsia="en-US"/>
              </w:rPr>
              <w:t>Pruebas de chi-cuadrado</w:t>
            </w:r>
          </w:p>
        </w:tc>
      </w:tr>
      <w:tr w:rsidR="00A8646D" w:rsidRPr="00A8646D" w14:paraId="251FB491" w14:textId="77777777" w:rsidTr="009B719E">
        <w:trPr>
          <w:cantSplit/>
          <w:jc w:val="center"/>
        </w:trPr>
        <w:tc>
          <w:tcPr>
            <w:tcW w:w="245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2C23574"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029" w:type="dxa"/>
            <w:tcBorders>
              <w:top w:val="single" w:sz="16" w:space="0" w:color="000000"/>
              <w:left w:val="single" w:sz="16" w:space="0" w:color="000000"/>
              <w:bottom w:val="single" w:sz="16" w:space="0" w:color="000000"/>
            </w:tcBorders>
            <w:shd w:val="clear" w:color="auto" w:fill="FFFFFF"/>
            <w:vAlign w:val="bottom"/>
          </w:tcPr>
          <w:p w14:paraId="7F898AC3"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Valor</w:t>
            </w:r>
          </w:p>
        </w:tc>
        <w:tc>
          <w:tcPr>
            <w:tcW w:w="1029" w:type="dxa"/>
            <w:tcBorders>
              <w:top w:val="single" w:sz="16" w:space="0" w:color="000000"/>
              <w:bottom w:val="single" w:sz="16" w:space="0" w:color="000000"/>
            </w:tcBorders>
            <w:shd w:val="clear" w:color="auto" w:fill="FFFFFF"/>
            <w:vAlign w:val="bottom"/>
          </w:tcPr>
          <w:p w14:paraId="5A9D630F" w14:textId="7CDEF76B" w:rsidR="00A8646D" w:rsidRPr="00A8646D" w:rsidRDefault="00BF6523"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G</w:t>
            </w:r>
            <w:r w:rsidR="00A8646D" w:rsidRPr="00A8646D">
              <w:rPr>
                <w:rFonts w:ascii="Arial" w:eastAsiaTheme="minorHAnsi" w:hAnsi="Arial" w:cs="Arial"/>
                <w:color w:val="000000"/>
                <w:sz w:val="18"/>
                <w:szCs w:val="18"/>
                <w:lang w:eastAsia="en-US"/>
              </w:rPr>
              <w:t>l</w:t>
            </w:r>
          </w:p>
        </w:tc>
        <w:tc>
          <w:tcPr>
            <w:tcW w:w="1475" w:type="dxa"/>
            <w:tcBorders>
              <w:top w:val="single" w:sz="16" w:space="0" w:color="000000"/>
              <w:bottom w:val="single" w:sz="16" w:space="0" w:color="000000"/>
            </w:tcBorders>
            <w:shd w:val="clear" w:color="auto" w:fill="FFFFFF"/>
            <w:vAlign w:val="bottom"/>
          </w:tcPr>
          <w:p w14:paraId="62EE18FA"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Sig. asintótica (2 caras)</w:t>
            </w:r>
          </w:p>
        </w:tc>
        <w:tc>
          <w:tcPr>
            <w:tcW w:w="1475" w:type="dxa"/>
            <w:tcBorders>
              <w:top w:val="single" w:sz="16" w:space="0" w:color="000000"/>
              <w:bottom w:val="single" w:sz="16" w:space="0" w:color="000000"/>
            </w:tcBorders>
            <w:shd w:val="clear" w:color="auto" w:fill="FFFFFF"/>
            <w:vAlign w:val="bottom"/>
          </w:tcPr>
          <w:p w14:paraId="6341298D"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Significación exacta (2 caras)</w:t>
            </w:r>
          </w:p>
        </w:tc>
        <w:tc>
          <w:tcPr>
            <w:tcW w:w="1475" w:type="dxa"/>
            <w:tcBorders>
              <w:top w:val="single" w:sz="16" w:space="0" w:color="000000"/>
              <w:bottom w:val="single" w:sz="16" w:space="0" w:color="000000"/>
              <w:right w:val="single" w:sz="16" w:space="0" w:color="000000"/>
            </w:tcBorders>
            <w:shd w:val="clear" w:color="auto" w:fill="FFFFFF"/>
            <w:vAlign w:val="bottom"/>
          </w:tcPr>
          <w:p w14:paraId="55E3F44B"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Significación exacta (1 cara)</w:t>
            </w:r>
          </w:p>
        </w:tc>
      </w:tr>
      <w:tr w:rsidR="00A8646D" w:rsidRPr="00A8646D" w14:paraId="308825DE" w14:textId="77777777" w:rsidTr="009B719E">
        <w:trPr>
          <w:cantSplit/>
          <w:jc w:val="center"/>
        </w:trPr>
        <w:tc>
          <w:tcPr>
            <w:tcW w:w="2459" w:type="dxa"/>
            <w:tcBorders>
              <w:top w:val="single" w:sz="16" w:space="0" w:color="000000"/>
              <w:left w:val="single" w:sz="16" w:space="0" w:color="000000"/>
              <w:bottom w:val="nil"/>
              <w:right w:val="single" w:sz="16" w:space="0" w:color="000000"/>
            </w:tcBorders>
            <w:shd w:val="clear" w:color="auto" w:fill="FFFFFF"/>
          </w:tcPr>
          <w:p w14:paraId="4C5EF7EA"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Chi-cuadrado de Pearson</w:t>
            </w:r>
          </w:p>
        </w:tc>
        <w:tc>
          <w:tcPr>
            <w:tcW w:w="1029" w:type="dxa"/>
            <w:tcBorders>
              <w:top w:val="single" w:sz="16" w:space="0" w:color="000000"/>
              <w:left w:val="single" w:sz="16" w:space="0" w:color="000000"/>
              <w:bottom w:val="nil"/>
            </w:tcBorders>
            <w:shd w:val="clear" w:color="auto" w:fill="FFFFFF"/>
            <w:vAlign w:val="center"/>
          </w:tcPr>
          <w:p w14:paraId="7259B2A8"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,400</w:t>
            </w:r>
            <w:r w:rsidRPr="00A8646D">
              <w:rPr>
                <w:rFonts w:ascii="Arial" w:eastAsiaTheme="minorHAnsi" w:hAnsi="Arial" w:cs="Arial"/>
                <w:color w:val="000000"/>
                <w:sz w:val="18"/>
                <w:szCs w:val="18"/>
                <w:vertAlign w:val="superscript"/>
                <w:lang w:eastAsia="en-US"/>
              </w:rPr>
              <w:t>a</w:t>
            </w:r>
          </w:p>
        </w:tc>
        <w:tc>
          <w:tcPr>
            <w:tcW w:w="1029" w:type="dxa"/>
            <w:tcBorders>
              <w:top w:val="single" w:sz="16" w:space="0" w:color="000000"/>
              <w:bottom w:val="nil"/>
            </w:tcBorders>
            <w:shd w:val="clear" w:color="auto" w:fill="FFFFFF"/>
            <w:vAlign w:val="center"/>
          </w:tcPr>
          <w:p w14:paraId="7627D163"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1</w:t>
            </w:r>
          </w:p>
        </w:tc>
        <w:tc>
          <w:tcPr>
            <w:tcW w:w="1475" w:type="dxa"/>
            <w:tcBorders>
              <w:top w:val="single" w:sz="16" w:space="0" w:color="000000"/>
              <w:bottom w:val="nil"/>
            </w:tcBorders>
            <w:shd w:val="clear" w:color="auto" w:fill="FFFFFF"/>
            <w:vAlign w:val="center"/>
          </w:tcPr>
          <w:p w14:paraId="7098B4A1"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,527</w:t>
            </w:r>
          </w:p>
        </w:tc>
        <w:tc>
          <w:tcPr>
            <w:tcW w:w="1475" w:type="dxa"/>
            <w:tcBorders>
              <w:top w:val="single" w:sz="16" w:space="0" w:color="000000"/>
              <w:bottom w:val="nil"/>
            </w:tcBorders>
            <w:shd w:val="clear" w:color="auto" w:fill="FFFFFF"/>
            <w:vAlign w:val="center"/>
          </w:tcPr>
          <w:p w14:paraId="2D567375"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single" w:sz="16" w:space="0" w:color="000000"/>
              <w:bottom w:val="nil"/>
              <w:right w:val="single" w:sz="16" w:space="0" w:color="000000"/>
            </w:tcBorders>
            <w:shd w:val="clear" w:color="auto" w:fill="FFFFFF"/>
            <w:vAlign w:val="center"/>
          </w:tcPr>
          <w:p w14:paraId="689829CA"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r w:rsidR="00A8646D" w:rsidRPr="00A8646D" w14:paraId="1C32EA14" w14:textId="77777777" w:rsidTr="009B719E">
        <w:trPr>
          <w:cantSplit/>
          <w:jc w:val="center"/>
        </w:trPr>
        <w:tc>
          <w:tcPr>
            <w:tcW w:w="2459" w:type="dxa"/>
            <w:tcBorders>
              <w:top w:val="nil"/>
              <w:left w:val="single" w:sz="16" w:space="0" w:color="000000"/>
              <w:bottom w:val="nil"/>
              <w:right w:val="single" w:sz="16" w:space="0" w:color="000000"/>
            </w:tcBorders>
            <w:shd w:val="clear" w:color="auto" w:fill="FFFFFF"/>
          </w:tcPr>
          <w:p w14:paraId="7221764F"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Corrección de continuidad</w:t>
            </w:r>
            <w:r w:rsidRPr="00A8646D">
              <w:rPr>
                <w:rFonts w:ascii="Arial" w:eastAsiaTheme="minorHAnsi" w:hAnsi="Arial" w:cs="Arial"/>
                <w:color w:val="000000"/>
                <w:sz w:val="18"/>
                <w:szCs w:val="18"/>
                <w:vertAlign w:val="superscript"/>
                <w:lang w:eastAsia="en-US"/>
              </w:rPr>
              <w:t>b</w:t>
            </w:r>
          </w:p>
        </w:tc>
        <w:tc>
          <w:tcPr>
            <w:tcW w:w="1029" w:type="dxa"/>
            <w:tcBorders>
              <w:top w:val="nil"/>
              <w:left w:val="single" w:sz="16" w:space="0" w:color="000000"/>
              <w:bottom w:val="nil"/>
            </w:tcBorders>
            <w:shd w:val="clear" w:color="auto" w:fill="FFFFFF"/>
            <w:vAlign w:val="center"/>
          </w:tcPr>
          <w:p w14:paraId="08C4AB8A"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,111</w:t>
            </w:r>
          </w:p>
        </w:tc>
        <w:tc>
          <w:tcPr>
            <w:tcW w:w="1029" w:type="dxa"/>
            <w:tcBorders>
              <w:top w:val="nil"/>
              <w:bottom w:val="nil"/>
            </w:tcBorders>
            <w:shd w:val="clear" w:color="auto" w:fill="FFFFFF"/>
            <w:vAlign w:val="center"/>
          </w:tcPr>
          <w:p w14:paraId="7BF583E7"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1</w:t>
            </w:r>
          </w:p>
        </w:tc>
        <w:tc>
          <w:tcPr>
            <w:tcW w:w="1475" w:type="dxa"/>
            <w:tcBorders>
              <w:top w:val="nil"/>
              <w:bottom w:val="nil"/>
            </w:tcBorders>
            <w:shd w:val="clear" w:color="auto" w:fill="FFFFFF"/>
            <w:vAlign w:val="center"/>
          </w:tcPr>
          <w:p w14:paraId="14D22CA8"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,739</w:t>
            </w:r>
          </w:p>
        </w:tc>
        <w:tc>
          <w:tcPr>
            <w:tcW w:w="1475" w:type="dxa"/>
            <w:tcBorders>
              <w:top w:val="nil"/>
              <w:bottom w:val="nil"/>
            </w:tcBorders>
            <w:shd w:val="clear" w:color="auto" w:fill="FFFFFF"/>
            <w:vAlign w:val="center"/>
          </w:tcPr>
          <w:p w14:paraId="5E07E6B2"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nil"/>
              <w:bottom w:val="nil"/>
              <w:right w:val="single" w:sz="16" w:space="0" w:color="000000"/>
            </w:tcBorders>
            <w:shd w:val="clear" w:color="auto" w:fill="FFFFFF"/>
            <w:vAlign w:val="center"/>
          </w:tcPr>
          <w:p w14:paraId="702A274F"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r w:rsidR="00A8646D" w:rsidRPr="00A8646D" w14:paraId="745E64E4" w14:textId="77777777" w:rsidTr="009B719E">
        <w:trPr>
          <w:cantSplit/>
          <w:jc w:val="center"/>
        </w:trPr>
        <w:tc>
          <w:tcPr>
            <w:tcW w:w="2459" w:type="dxa"/>
            <w:tcBorders>
              <w:top w:val="nil"/>
              <w:left w:val="single" w:sz="16" w:space="0" w:color="000000"/>
              <w:bottom w:val="nil"/>
              <w:right w:val="single" w:sz="16" w:space="0" w:color="000000"/>
            </w:tcBorders>
            <w:shd w:val="clear" w:color="auto" w:fill="FFFFFF"/>
          </w:tcPr>
          <w:p w14:paraId="684AB5CA"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Razón de verosimilitud</w:t>
            </w:r>
          </w:p>
        </w:tc>
        <w:tc>
          <w:tcPr>
            <w:tcW w:w="1029" w:type="dxa"/>
            <w:tcBorders>
              <w:top w:val="nil"/>
              <w:left w:val="single" w:sz="16" w:space="0" w:color="000000"/>
              <w:bottom w:val="nil"/>
            </w:tcBorders>
            <w:shd w:val="clear" w:color="auto" w:fill="FFFFFF"/>
            <w:vAlign w:val="center"/>
          </w:tcPr>
          <w:p w14:paraId="152CECE3"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,413</w:t>
            </w:r>
          </w:p>
        </w:tc>
        <w:tc>
          <w:tcPr>
            <w:tcW w:w="1029" w:type="dxa"/>
            <w:tcBorders>
              <w:top w:val="nil"/>
              <w:bottom w:val="nil"/>
            </w:tcBorders>
            <w:shd w:val="clear" w:color="auto" w:fill="FFFFFF"/>
            <w:vAlign w:val="center"/>
          </w:tcPr>
          <w:p w14:paraId="77888685"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1</w:t>
            </w:r>
          </w:p>
        </w:tc>
        <w:tc>
          <w:tcPr>
            <w:tcW w:w="1475" w:type="dxa"/>
            <w:tcBorders>
              <w:top w:val="nil"/>
              <w:bottom w:val="nil"/>
            </w:tcBorders>
            <w:shd w:val="clear" w:color="auto" w:fill="FFFFFF"/>
            <w:vAlign w:val="center"/>
          </w:tcPr>
          <w:p w14:paraId="4B9D9626"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,520</w:t>
            </w:r>
          </w:p>
        </w:tc>
        <w:tc>
          <w:tcPr>
            <w:tcW w:w="1475" w:type="dxa"/>
            <w:tcBorders>
              <w:top w:val="nil"/>
              <w:bottom w:val="nil"/>
            </w:tcBorders>
            <w:shd w:val="clear" w:color="auto" w:fill="FFFFFF"/>
            <w:vAlign w:val="center"/>
          </w:tcPr>
          <w:p w14:paraId="77961721"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nil"/>
              <w:bottom w:val="nil"/>
              <w:right w:val="single" w:sz="16" w:space="0" w:color="000000"/>
            </w:tcBorders>
            <w:shd w:val="clear" w:color="auto" w:fill="FFFFFF"/>
            <w:vAlign w:val="center"/>
          </w:tcPr>
          <w:p w14:paraId="54023955"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r w:rsidR="00A8646D" w:rsidRPr="00A8646D" w14:paraId="6869A779" w14:textId="77777777" w:rsidTr="009B719E">
        <w:trPr>
          <w:cantSplit/>
          <w:jc w:val="center"/>
        </w:trPr>
        <w:tc>
          <w:tcPr>
            <w:tcW w:w="2459" w:type="dxa"/>
            <w:tcBorders>
              <w:top w:val="nil"/>
              <w:left w:val="single" w:sz="16" w:space="0" w:color="000000"/>
              <w:bottom w:val="nil"/>
              <w:right w:val="single" w:sz="16" w:space="0" w:color="000000"/>
            </w:tcBorders>
            <w:shd w:val="clear" w:color="auto" w:fill="FFFFFF"/>
          </w:tcPr>
          <w:p w14:paraId="6451780F"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Prueba exacta de Fisher</w:t>
            </w:r>
          </w:p>
        </w:tc>
        <w:tc>
          <w:tcPr>
            <w:tcW w:w="1029" w:type="dxa"/>
            <w:tcBorders>
              <w:top w:val="nil"/>
              <w:left w:val="single" w:sz="16" w:space="0" w:color="000000"/>
              <w:bottom w:val="nil"/>
            </w:tcBorders>
            <w:shd w:val="clear" w:color="auto" w:fill="FFFFFF"/>
            <w:vAlign w:val="center"/>
          </w:tcPr>
          <w:p w14:paraId="2477D3C2"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029" w:type="dxa"/>
            <w:tcBorders>
              <w:top w:val="nil"/>
              <w:bottom w:val="nil"/>
            </w:tcBorders>
            <w:shd w:val="clear" w:color="auto" w:fill="FFFFFF"/>
            <w:vAlign w:val="center"/>
          </w:tcPr>
          <w:p w14:paraId="24037A11"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nil"/>
              <w:bottom w:val="nil"/>
            </w:tcBorders>
            <w:shd w:val="clear" w:color="auto" w:fill="FFFFFF"/>
            <w:vAlign w:val="center"/>
          </w:tcPr>
          <w:p w14:paraId="346EA7AE"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nil"/>
              <w:bottom w:val="nil"/>
            </w:tcBorders>
            <w:shd w:val="clear" w:color="auto" w:fill="FFFFFF"/>
            <w:vAlign w:val="center"/>
          </w:tcPr>
          <w:p w14:paraId="14239F52"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,765</w:t>
            </w:r>
          </w:p>
        </w:tc>
        <w:tc>
          <w:tcPr>
            <w:tcW w:w="1475" w:type="dxa"/>
            <w:tcBorders>
              <w:top w:val="nil"/>
              <w:bottom w:val="nil"/>
              <w:right w:val="single" w:sz="16" w:space="0" w:color="000000"/>
            </w:tcBorders>
            <w:shd w:val="clear" w:color="auto" w:fill="FFFFFF"/>
            <w:vAlign w:val="center"/>
          </w:tcPr>
          <w:p w14:paraId="35A3CFDA"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,378</w:t>
            </w:r>
          </w:p>
        </w:tc>
      </w:tr>
      <w:tr w:rsidR="00A8646D" w:rsidRPr="00A8646D" w14:paraId="335EC524" w14:textId="77777777" w:rsidTr="009B719E">
        <w:trPr>
          <w:cantSplit/>
          <w:jc w:val="center"/>
        </w:trPr>
        <w:tc>
          <w:tcPr>
            <w:tcW w:w="2459" w:type="dxa"/>
            <w:tcBorders>
              <w:top w:val="nil"/>
              <w:left w:val="single" w:sz="16" w:space="0" w:color="000000"/>
              <w:bottom w:val="nil"/>
              <w:right w:val="single" w:sz="16" w:space="0" w:color="000000"/>
            </w:tcBorders>
            <w:shd w:val="clear" w:color="auto" w:fill="FFFFFF"/>
          </w:tcPr>
          <w:p w14:paraId="384ABF86"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Asociación lineal por lineal</w:t>
            </w:r>
          </w:p>
        </w:tc>
        <w:tc>
          <w:tcPr>
            <w:tcW w:w="1029" w:type="dxa"/>
            <w:tcBorders>
              <w:top w:val="nil"/>
              <w:left w:val="single" w:sz="16" w:space="0" w:color="000000"/>
              <w:bottom w:val="nil"/>
            </w:tcBorders>
            <w:shd w:val="clear" w:color="auto" w:fill="FFFFFF"/>
            <w:vAlign w:val="center"/>
          </w:tcPr>
          <w:p w14:paraId="26A2471B"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,396</w:t>
            </w:r>
          </w:p>
        </w:tc>
        <w:tc>
          <w:tcPr>
            <w:tcW w:w="1029" w:type="dxa"/>
            <w:tcBorders>
              <w:top w:val="nil"/>
              <w:bottom w:val="nil"/>
            </w:tcBorders>
            <w:shd w:val="clear" w:color="auto" w:fill="FFFFFF"/>
            <w:vAlign w:val="center"/>
          </w:tcPr>
          <w:p w14:paraId="3A8E9EF7"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1</w:t>
            </w:r>
          </w:p>
        </w:tc>
        <w:tc>
          <w:tcPr>
            <w:tcW w:w="1475" w:type="dxa"/>
            <w:tcBorders>
              <w:top w:val="nil"/>
              <w:bottom w:val="nil"/>
            </w:tcBorders>
            <w:shd w:val="clear" w:color="auto" w:fill="FFFFFF"/>
            <w:vAlign w:val="center"/>
          </w:tcPr>
          <w:p w14:paraId="0C754080"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,529</w:t>
            </w:r>
          </w:p>
        </w:tc>
        <w:tc>
          <w:tcPr>
            <w:tcW w:w="1475" w:type="dxa"/>
            <w:tcBorders>
              <w:top w:val="nil"/>
              <w:bottom w:val="nil"/>
            </w:tcBorders>
            <w:shd w:val="clear" w:color="auto" w:fill="FFFFFF"/>
            <w:vAlign w:val="center"/>
          </w:tcPr>
          <w:p w14:paraId="09382F04"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nil"/>
              <w:bottom w:val="nil"/>
              <w:right w:val="single" w:sz="16" w:space="0" w:color="000000"/>
            </w:tcBorders>
            <w:shd w:val="clear" w:color="auto" w:fill="FFFFFF"/>
            <w:vAlign w:val="center"/>
          </w:tcPr>
          <w:p w14:paraId="4B706EFD"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r w:rsidR="00A8646D" w:rsidRPr="00A8646D" w14:paraId="7D56568A" w14:textId="77777777" w:rsidTr="009B719E">
        <w:trPr>
          <w:cantSplit/>
          <w:jc w:val="center"/>
        </w:trPr>
        <w:tc>
          <w:tcPr>
            <w:tcW w:w="2459" w:type="dxa"/>
            <w:tcBorders>
              <w:top w:val="nil"/>
              <w:left w:val="single" w:sz="16" w:space="0" w:color="000000"/>
              <w:bottom w:val="single" w:sz="16" w:space="0" w:color="000000"/>
              <w:right w:val="single" w:sz="16" w:space="0" w:color="000000"/>
            </w:tcBorders>
            <w:shd w:val="clear" w:color="auto" w:fill="FFFFFF"/>
          </w:tcPr>
          <w:p w14:paraId="55BDB8C3"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N de casos válidos</w:t>
            </w:r>
          </w:p>
        </w:tc>
        <w:tc>
          <w:tcPr>
            <w:tcW w:w="1029" w:type="dxa"/>
            <w:tcBorders>
              <w:top w:val="nil"/>
              <w:left w:val="single" w:sz="16" w:space="0" w:color="000000"/>
              <w:bottom w:val="single" w:sz="16" w:space="0" w:color="000000"/>
            </w:tcBorders>
            <w:shd w:val="clear" w:color="auto" w:fill="FFFFFF"/>
            <w:vAlign w:val="center"/>
          </w:tcPr>
          <w:p w14:paraId="6A660401"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89</w:t>
            </w:r>
          </w:p>
        </w:tc>
        <w:tc>
          <w:tcPr>
            <w:tcW w:w="1029" w:type="dxa"/>
            <w:tcBorders>
              <w:top w:val="nil"/>
              <w:bottom w:val="single" w:sz="16" w:space="0" w:color="000000"/>
            </w:tcBorders>
            <w:shd w:val="clear" w:color="auto" w:fill="FFFFFF"/>
            <w:vAlign w:val="center"/>
          </w:tcPr>
          <w:p w14:paraId="66B47B2B"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nil"/>
              <w:bottom w:val="single" w:sz="16" w:space="0" w:color="000000"/>
            </w:tcBorders>
            <w:shd w:val="clear" w:color="auto" w:fill="FFFFFF"/>
            <w:vAlign w:val="center"/>
          </w:tcPr>
          <w:p w14:paraId="34E61489"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nil"/>
              <w:bottom w:val="single" w:sz="16" w:space="0" w:color="000000"/>
            </w:tcBorders>
            <w:shd w:val="clear" w:color="auto" w:fill="FFFFFF"/>
            <w:vAlign w:val="center"/>
          </w:tcPr>
          <w:p w14:paraId="79AEA588"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c>
          <w:tcPr>
            <w:tcW w:w="1475" w:type="dxa"/>
            <w:tcBorders>
              <w:top w:val="nil"/>
              <w:bottom w:val="single" w:sz="16" w:space="0" w:color="000000"/>
              <w:right w:val="single" w:sz="16" w:space="0" w:color="000000"/>
            </w:tcBorders>
            <w:shd w:val="clear" w:color="auto" w:fill="FFFFFF"/>
            <w:vAlign w:val="center"/>
          </w:tcPr>
          <w:p w14:paraId="3C114379" w14:textId="77777777" w:rsidR="00A8646D" w:rsidRPr="00A8646D" w:rsidRDefault="00A8646D" w:rsidP="009B719E">
            <w:pPr>
              <w:autoSpaceDE w:val="0"/>
              <w:autoSpaceDN w:val="0"/>
              <w:adjustRightInd w:val="0"/>
              <w:spacing w:after="0" w:line="240" w:lineRule="auto"/>
              <w:jc w:val="center"/>
              <w:rPr>
                <w:rFonts w:ascii="Times New Roman" w:eastAsiaTheme="minorHAnsi" w:hAnsi="Times New Roman" w:cs="Times New Roman"/>
                <w:sz w:val="24"/>
                <w:szCs w:val="24"/>
                <w:lang w:eastAsia="en-US"/>
              </w:rPr>
            </w:pPr>
          </w:p>
        </w:tc>
      </w:tr>
      <w:tr w:rsidR="00A8646D" w:rsidRPr="00A8646D" w14:paraId="45B0D994" w14:textId="77777777" w:rsidTr="009B719E">
        <w:trPr>
          <w:cantSplit/>
          <w:jc w:val="center"/>
        </w:trPr>
        <w:tc>
          <w:tcPr>
            <w:tcW w:w="8942" w:type="dxa"/>
            <w:gridSpan w:val="6"/>
            <w:tcBorders>
              <w:top w:val="nil"/>
              <w:left w:val="nil"/>
              <w:bottom w:val="nil"/>
              <w:right w:val="nil"/>
            </w:tcBorders>
            <w:shd w:val="clear" w:color="auto" w:fill="FFFFFF"/>
          </w:tcPr>
          <w:p w14:paraId="7442E750"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a. 0 casillas (0,0%) han esperado un recuento menor que 5. El recuento mínimo esperado es 5,06.</w:t>
            </w:r>
          </w:p>
        </w:tc>
      </w:tr>
      <w:tr w:rsidR="00A8646D" w:rsidRPr="00A8646D" w14:paraId="5A0AEB90" w14:textId="77777777" w:rsidTr="009B719E">
        <w:trPr>
          <w:cantSplit/>
          <w:jc w:val="center"/>
        </w:trPr>
        <w:tc>
          <w:tcPr>
            <w:tcW w:w="8942" w:type="dxa"/>
            <w:gridSpan w:val="6"/>
            <w:tcBorders>
              <w:top w:val="nil"/>
              <w:left w:val="nil"/>
              <w:bottom w:val="nil"/>
              <w:right w:val="nil"/>
            </w:tcBorders>
            <w:shd w:val="clear" w:color="auto" w:fill="FFFFFF"/>
          </w:tcPr>
          <w:p w14:paraId="2C97E3CD" w14:textId="77777777" w:rsidR="00A8646D" w:rsidRPr="00A8646D" w:rsidRDefault="00A8646D" w:rsidP="009B719E">
            <w:pPr>
              <w:autoSpaceDE w:val="0"/>
              <w:autoSpaceDN w:val="0"/>
              <w:adjustRightInd w:val="0"/>
              <w:spacing w:after="0" w:line="320" w:lineRule="atLeast"/>
              <w:ind w:left="60" w:right="60"/>
              <w:jc w:val="center"/>
              <w:rPr>
                <w:rFonts w:ascii="Arial" w:eastAsiaTheme="minorHAnsi" w:hAnsi="Arial" w:cs="Arial"/>
                <w:color w:val="000000"/>
                <w:sz w:val="18"/>
                <w:szCs w:val="18"/>
                <w:lang w:eastAsia="en-US"/>
              </w:rPr>
            </w:pPr>
            <w:r w:rsidRPr="00A8646D">
              <w:rPr>
                <w:rFonts w:ascii="Arial" w:eastAsiaTheme="minorHAnsi" w:hAnsi="Arial" w:cs="Arial"/>
                <w:color w:val="000000"/>
                <w:sz w:val="18"/>
                <w:szCs w:val="18"/>
                <w:lang w:eastAsia="en-US"/>
              </w:rPr>
              <w:t>b. Sólo se ha calculado para una tabla 2x2</w:t>
            </w:r>
          </w:p>
        </w:tc>
      </w:tr>
    </w:tbl>
    <w:p w14:paraId="6FFBE713" w14:textId="24AC4BD0" w:rsidR="00A8646D" w:rsidRPr="00A8646D" w:rsidRDefault="00337E34" w:rsidP="00A8646D">
      <w:pPr>
        <w:autoSpaceDE w:val="0"/>
        <w:autoSpaceDN w:val="0"/>
        <w:adjustRightInd w:val="0"/>
        <w:spacing w:after="0" w:line="400" w:lineRule="atLeast"/>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Como se observa en la tabla N°8 el valor  de </w:t>
      </w:r>
      <w:r w:rsidRPr="00337E34">
        <w:rPr>
          <w:rFonts w:ascii="Times New Roman" w:eastAsiaTheme="minorHAnsi" w:hAnsi="Times New Roman" w:cs="Times New Roman"/>
          <w:sz w:val="24"/>
          <w:szCs w:val="24"/>
          <w:lang w:eastAsia="en-US"/>
        </w:rPr>
        <w:t>Sig</w:t>
      </w:r>
      <w:r>
        <w:rPr>
          <w:rFonts w:ascii="Times New Roman" w:eastAsiaTheme="minorHAnsi" w:hAnsi="Times New Roman" w:cs="Times New Roman"/>
          <w:sz w:val="24"/>
          <w:szCs w:val="24"/>
          <w:lang w:eastAsia="en-US"/>
        </w:rPr>
        <w:t>nificancia</w:t>
      </w:r>
      <w:r w:rsidRPr="00337E34">
        <w:rPr>
          <w:rFonts w:ascii="Times New Roman" w:eastAsiaTheme="minorHAnsi" w:hAnsi="Times New Roman" w:cs="Times New Roman"/>
          <w:sz w:val="24"/>
          <w:szCs w:val="24"/>
          <w:lang w:eastAsia="en-US"/>
        </w:rPr>
        <w:t xml:space="preserve"> asintótica</w:t>
      </w:r>
      <w:r>
        <w:rPr>
          <w:rFonts w:ascii="Times New Roman" w:eastAsiaTheme="minorHAnsi" w:hAnsi="Times New Roman" w:cs="Times New Roman"/>
          <w:sz w:val="24"/>
          <w:szCs w:val="24"/>
          <w:lang w:eastAsia="en-US"/>
        </w:rPr>
        <w:t xml:space="preserve"> es superior a 0.05 lo que indica que ambas variables son independientes.</w:t>
      </w:r>
    </w:p>
    <w:p w14:paraId="02B37B93" w14:textId="77777777" w:rsidR="00A8646D" w:rsidRPr="0093362F" w:rsidRDefault="00A8646D" w:rsidP="0093362F">
      <w:pPr>
        <w:autoSpaceDE w:val="0"/>
        <w:autoSpaceDN w:val="0"/>
        <w:adjustRightInd w:val="0"/>
        <w:spacing w:after="0" w:line="400" w:lineRule="atLeast"/>
        <w:rPr>
          <w:rFonts w:ascii="Times New Roman" w:eastAsiaTheme="minorHAnsi" w:hAnsi="Times New Roman" w:cs="Times New Roman"/>
          <w:sz w:val="24"/>
          <w:szCs w:val="24"/>
          <w:lang w:eastAsia="en-US"/>
        </w:rPr>
      </w:pPr>
    </w:p>
    <w:p w14:paraId="16DA6AE5" w14:textId="054DEB81" w:rsidR="006154C5" w:rsidRPr="00976B64" w:rsidRDefault="00B11CD5" w:rsidP="0022650A">
      <w:pPr>
        <w:pStyle w:val="Prrafodelista"/>
        <w:numPr>
          <w:ilvl w:val="1"/>
          <w:numId w:val="27"/>
        </w:numPr>
        <w:spacing w:after="160" w:line="259" w:lineRule="auto"/>
        <w:rPr>
          <w:rFonts w:ascii="Tahoma" w:hAnsi="Tahoma" w:cs="Tahoma"/>
          <w:b/>
          <w:sz w:val="24"/>
          <w:szCs w:val="24"/>
        </w:rPr>
      </w:pPr>
      <w:r>
        <w:rPr>
          <w:rFonts w:ascii="Tahoma" w:hAnsi="Tahoma" w:cs="Tahoma"/>
          <w:b/>
          <w:sz w:val="24"/>
          <w:szCs w:val="24"/>
        </w:rPr>
        <w:t>Discusión de Resultados</w:t>
      </w:r>
    </w:p>
    <w:p w14:paraId="3C668E3E" w14:textId="6E2FB28E" w:rsidR="00CF2758" w:rsidRPr="00054AFE" w:rsidRDefault="00CF2758" w:rsidP="00CF2758">
      <w:pPr>
        <w:pStyle w:val="Prrafodelista"/>
        <w:spacing w:line="360" w:lineRule="auto"/>
        <w:ind w:left="1440"/>
        <w:jc w:val="both"/>
        <w:rPr>
          <w:rFonts w:ascii="Tahoma" w:hAnsi="Tahoma" w:cs="Tahoma"/>
          <w:noProof/>
          <w:sz w:val="24"/>
          <w:szCs w:val="24"/>
        </w:rPr>
      </w:pPr>
      <w:r w:rsidRPr="00054AFE">
        <w:rPr>
          <w:rFonts w:ascii="Tahoma" w:hAnsi="Tahoma" w:cs="Tahoma"/>
          <w:noProof/>
          <w:sz w:val="24"/>
          <w:szCs w:val="24"/>
        </w:rPr>
        <w:t>Los resultados conseguidos durante la presente investigación permiten la profundización de diversos elementos que ayudan a generar concluiones en la que se basan las re</w:t>
      </w:r>
      <w:r w:rsidR="00200765">
        <w:rPr>
          <w:rFonts w:ascii="Tahoma" w:hAnsi="Tahoma" w:cs="Tahoma"/>
          <w:noProof/>
          <w:sz w:val="24"/>
          <w:szCs w:val="24"/>
        </w:rPr>
        <w:t>c</w:t>
      </w:r>
      <w:r w:rsidRPr="00054AFE">
        <w:rPr>
          <w:rFonts w:ascii="Tahoma" w:hAnsi="Tahoma" w:cs="Tahoma"/>
          <w:noProof/>
          <w:sz w:val="24"/>
          <w:szCs w:val="24"/>
        </w:rPr>
        <w:t>omendaciones que se pueden elaborar a partir de los datos obtenidos.</w:t>
      </w:r>
    </w:p>
    <w:p w14:paraId="6C26FC9B" w14:textId="77777777" w:rsidR="00CF2758" w:rsidRPr="00054AFE" w:rsidRDefault="00CF2758" w:rsidP="00CF2758">
      <w:pPr>
        <w:pStyle w:val="Prrafodelista"/>
        <w:spacing w:line="360" w:lineRule="auto"/>
        <w:ind w:left="1440"/>
        <w:jc w:val="both"/>
        <w:rPr>
          <w:rFonts w:ascii="Tahoma" w:hAnsi="Tahoma" w:cs="Tahoma"/>
          <w:noProof/>
          <w:sz w:val="24"/>
          <w:szCs w:val="24"/>
        </w:rPr>
      </w:pPr>
    </w:p>
    <w:p w14:paraId="7FF96769" w14:textId="7DDF1123" w:rsidR="00267879" w:rsidRDefault="00CF2758" w:rsidP="00CF2758">
      <w:pPr>
        <w:pStyle w:val="Prrafodelista"/>
        <w:spacing w:line="360" w:lineRule="auto"/>
        <w:ind w:left="1440"/>
        <w:jc w:val="both"/>
        <w:rPr>
          <w:rFonts w:ascii="Tahoma" w:hAnsi="Tahoma" w:cs="Tahoma"/>
          <w:noProof/>
          <w:sz w:val="24"/>
          <w:szCs w:val="24"/>
        </w:rPr>
      </w:pPr>
      <w:r w:rsidRPr="00054AFE">
        <w:rPr>
          <w:rFonts w:ascii="Tahoma" w:hAnsi="Tahoma" w:cs="Tahoma"/>
          <w:noProof/>
          <w:sz w:val="24"/>
          <w:szCs w:val="24"/>
        </w:rPr>
        <w:t xml:space="preserve">En cuanto al peso de la mochila se halló que este oscila entre los 3 y 6 kilogramos de forma mayoritaria, lo que coincide con </w:t>
      </w:r>
      <w:r w:rsidR="00267879" w:rsidRPr="00054AFE">
        <w:rPr>
          <w:rFonts w:ascii="Tahoma" w:hAnsi="Tahoma" w:cs="Tahoma"/>
          <w:noProof/>
          <w:sz w:val="24"/>
          <w:szCs w:val="24"/>
        </w:rPr>
        <w:t xml:space="preserve">Rosero Narvaéz M.; </w:t>
      </w:r>
      <w:r w:rsidRPr="00054AFE">
        <w:rPr>
          <w:rFonts w:ascii="Tahoma" w:hAnsi="Tahoma" w:cs="Tahoma"/>
          <w:noProof/>
          <w:sz w:val="24"/>
          <w:szCs w:val="24"/>
        </w:rPr>
        <w:t>quien encontró</w:t>
      </w:r>
      <w:r w:rsidR="00267879" w:rsidRPr="00054AFE">
        <w:rPr>
          <w:rFonts w:ascii="Tahoma" w:hAnsi="Tahoma" w:cs="Tahoma"/>
          <w:noProof/>
          <w:sz w:val="24"/>
          <w:szCs w:val="24"/>
        </w:rPr>
        <w:t xml:space="preserve"> que el 39% lleva una mochila con un peso de 4,27Kg-5,17Kg. </w:t>
      </w:r>
      <w:sdt>
        <w:sdtPr>
          <w:rPr>
            <w:rFonts w:ascii="Tahoma" w:hAnsi="Tahoma" w:cs="Tahoma"/>
            <w:noProof/>
            <w:sz w:val="24"/>
            <w:szCs w:val="24"/>
          </w:rPr>
          <w:id w:val="-196939455"/>
          <w:citation/>
        </w:sdtPr>
        <w:sdtEndPr/>
        <w:sdtContent>
          <w:r w:rsidR="00267879" w:rsidRPr="00054AFE">
            <w:rPr>
              <w:rFonts w:ascii="Tahoma" w:hAnsi="Tahoma" w:cs="Tahoma"/>
              <w:noProof/>
              <w:sz w:val="24"/>
              <w:szCs w:val="24"/>
            </w:rPr>
            <w:fldChar w:fldCharType="begin"/>
          </w:r>
          <w:r w:rsidR="00267879" w:rsidRPr="00054AFE">
            <w:rPr>
              <w:rFonts w:ascii="Tahoma" w:hAnsi="Tahoma" w:cs="Tahoma"/>
              <w:noProof/>
              <w:sz w:val="24"/>
              <w:szCs w:val="24"/>
            </w:rPr>
            <w:instrText xml:space="preserve">CITATION Ros \l 10250 </w:instrText>
          </w:r>
          <w:r w:rsidR="00267879" w:rsidRPr="00054AFE">
            <w:rPr>
              <w:rFonts w:ascii="Tahoma" w:hAnsi="Tahoma" w:cs="Tahoma"/>
              <w:noProof/>
              <w:sz w:val="24"/>
              <w:szCs w:val="24"/>
            </w:rPr>
            <w:fldChar w:fldCharType="separate"/>
          </w:r>
          <w:r w:rsidR="00267879" w:rsidRPr="00054AFE">
            <w:rPr>
              <w:rFonts w:ascii="Tahoma" w:hAnsi="Tahoma" w:cs="Tahoma"/>
              <w:noProof/>
              <w:sz w:val="24"/>
              <w:szCs w:val="24"/>
            </w:rPr>
            <w:t>(8)</w:t>
          </w:r>
          <w:r w:rsidR="00267879" w:rsidRPr="00054AFE">
            <w:rPr>
              <w:rFonts w:ascii="Tahoma" w:hAnsi="Tahoma" w:cs="Tahoma"/>
              <w:noProof/>
              <w:sz w:val="24"/>
              <w:szCs w:val="24"/>
            </w:rPr>
            <w:fldChar w:fldCharType="end"/>
          </w:r>
        </w:sdtContent>
      </w:sdt>
    </w:p>
    <w:p w14:paraId="1E0130F1" w14:textId="77777777" w:rsidR="00267879" w:rsidRDefault="00267879" w:rsidP="00E547F2">
      <w:pPr>
        <w:pStyle w:val="Prrafodelista"/>
        <w:spacing w:line="360" w:lineRule="auto"/>
        <w:ind w:left="1440"/>
        <w:jc w:val="both"/>
        <w:rPr>
          <w:rFonts w:ascii="Tahoma" w:hAnsi="Tahoma" w:cs="Tahoma"/>
          <w:noProof/>
          <w:sz w:val="24"/>
          <w:szCs w:val="24"/>
        </w:rPr>
      </w:pPr>
    </w:p>
    <w:p w14:paraId="2EBF4287" w14:textId="13D4F1D7" w:rsidR="00267879" w:rsidRDefault="00054AFE" w:rsidP="00E547F2">
      <w:pPr>
        <w:pStyle w:val="Prrafodelista"/>
        <w:spacing w:line="360" w:lineRule="auto"/>
        <w:ind w:left="1440"/>
        <w:jc w:val="both"/>
        <w:rPr>
          <w:rFonts w:ascii="Tahoma" w:hAnsi="Tahoma" w:cs="Tahoma"/>
          <w:noProof/>
          <w:sz w:val="24"/>
          <w:szCs w:val="24"/>
        </w:rPr>
      </w:pPr>
      <w:r w:rsidRPr="001B5186">
        <w:rPr>
          <w:rFonts w:ascii="Tahoma" w:hAnsi="Tahoma" w:cs="Tahoma"/>
          <w:noProof/>
          <w:sz w:val="24"/>
          <w:szCs w:val="24"/>
        </w:rPr>
        <w:t>Respecto a la clasificación del Peso de la Mochila según Peso del Niño se evidencio que el 16.9 % de los alu</w:t>
      </w:r>
      <w:r w:rsidR="00200765">
        <w:rPr>
          <w:rFonts w:ascii="Tahoma" w:hAnsi="Tahoma" w:cs="Tahoma"/>
          <w:noProof/>
          <w:sz w:val="24"/>
          <w:szCs w:val="24"/>
        </w:rPr>
        <w:t>mnos evaluados utilza su mochila</w:t>
      </w:r>
      <w:r w:rsidRPr="001B5186">
        <w:rPr>
          <w:rFonts w:ascii="Tahoma" w:hAnsi="Tahoma" w:cs="Tahoma"/>
          <w:noProof/>
          <w:sz w:val="24"/>
          <w:szCs w:val="24"/>
        </w:rPr>
        <w:t xml:space="preserve"> con un peso inadeuado para su propio peso; lo cual se contrapone a lo hallado por  </w:t>
      </w:r>
      <w:r w:rsidR="00267879" w:rsidRPr="001B5186">
        <w:rPr>
          <w:rFonts w:ascii="Tahoma" w:hAnsi="Tahoma" w:cs="Tahoma"/>
          <w:noProof/>
          <w:sz w:val="24"/>
          <w:szCs w:val="24"/>
        </w:rPr>
        <w:t xml:space="preserve">Gonzáles Ríos J., Guzmán Osorio D. </w:t>
      </w:r>
      <w:r w:rsidRPr="001B5186">
        <w:rPr>
          <w:rFonts w:ascii="Tahoma" w:hAnsi="Tahoma" w:cs="Tahoma"/>
          <w:noProof/>
          <w:sz w:val="24"/>
          <w:szCs w:val="24"/>
        </w:rPr>
        <w:t xml:space="preserve">quien encontró </w:t>
      </w:r>
      <w:r w:rsidR="00267879" w:rsidRPr="001B5186">
        <w:rPr>
          <w:rFonts w:ascii="Tahoma" w:hAnsi="Tahoma" w:cs="Tahoma"/>
          <w:noProof/>
          <w:sz w:val="24"/>
          <w:szCs w:val="24"/>
        </w:rPr>
        <w:t>encontrando el porcentaje de niños que usan maletas con peso mayor o igual al 10% del peso corporal fue de 84,9%</w:t>
      </w:r>
      <w:r w:rsidRPr="001B5186">
        <w:rPr>
          <w:rFonts w:ascii="Tahoma" w:hAnsi="Tahoma" w:cs="Tahoma"/>
          <w:noProof/>
          <w:sz w:val="24"/>
          <w:szCs w:val="24"/>
        </w:rPr>
        <w:t xml:space="preserve">; de lo cual se infiere que </w:t>
      </w:r>
      <w:r w:rsidR="00267879" w:rsidRPr="001B5186">
        <w:rPr>
          <w:rFonts w:ascii="Tahoma" w:hAnsi="Tahoma" w:cs="Tahoma"/>
          <w:noProof/>
          <w:sz w:val="24"/>
          <w:szCs w:val="24"/>
        </w:rPr>
        <w:t xml:space="preserve"> </w:t>
      </w:r>
      <w:r w:rsidRPr="001B5186">
        <w:rPr>
          <w:rFonts w:ascii="Tahoma" w:hAnsi="Tahoma" w:cs="Tahoma"/>
          <w:noProof/>
          <w:sz w:val="24"/>
          <w:szCs w:val="24"/>
        </w:rPr>
        <w:t>e</w:t>
      </w:r>
      <w:r w:rsidR="00267879" w:rsidRPr="001B5186">
        <w:rPr>
          <w:rFonts w:ascii="Tahoma" w:hAnsi="Tahoma" w:cs="Tahoma"/>
          <w:noProof/>
          <w:sz w:val="24"/>
          <w:szCs w:val="24"/>
        </w:rPr>
        <w:t xml:space="preserve">l ángulo craneovertebral y de las extremidades inferiores disminuye, y el  ángulo  de  la  cabeza  sobre  el  cuello  aumenta  cuando  se  cargan maletas con un peso mayor o igual al 10% del peso corporal. Esto hace </w:t>
      </w:r>
      <w:r w:rsidR="00267879" w:rsidRPr="001B5186">
        <w:rPr>
          <w:rFonts w:ascii="Tahoma" w:hAnsi="Tahoma" w:cs="Tahoma"/>
          <w:noProof/>
          <w:sz w:val="24"/>
          <w:szCs w:val="24"/>
        </w:rPr>
        <w:lastRenderedPageBreak/>
        <w:t>que el individuo opte una posición compensatoria que podría asociarse a dolor de espalda.</w:t>
      </w:r>
    </w:p>
    <w:p w14:paraId="01BA0C30" w14:textId="77777777" w:rsidR="00267879" w:rsidRPr="00E11359" w:rsidRDefault="00267879" w:rsidP="00E547F2">
      <w:pPr>
        <w:pStyle w:val="Prrafodelista"/>
        <w:spacing w:line="360" w:lineRule="auto"/>
        <w:ind w:left="1440"/>
        <w:jc w:val="both"/>
        <w:rPr>
          <w:rFonts w:ascii="Tahoma" w:hAnsi="Tahoma" w:cs="Tahoma"/>
          <w:sz w:val="24"/>
          <w:szCs w:val="24"/>
        </w:rPr>
      </w:pPr>
    </w:p>
    <w:p w14:paraId="0E95E9AB" w14:textId="68667731" w:rsidR="00267879" w:rsidRPr="00E11359" w:rsidRDefault="00054AFE" w:rsidP="00E547F2">
      <w:pPr>
        <w:pStyle w:val="Prrafodelista"/>
        <w:spacing w:line="360" w:lineRule="auto"/>
        <w:ind w:left="1440"/>
        <w:jc w:val="both"/>
        <w:rPr>
          <w:rFonts w:ascii="Tahoma" w:hAnsi="Tahoma" w:cs="Tahoma"/>
          <w:b/>
          <w:sz w:val="24"/>
          <w:szCs w:val="24"/>
        </w:rPr>
      </w:pPr>
      <w:r>
        <w:rPr>
          <w:rFonts w:ascii="Tahoma" w:hAnsi="Tahoma" w:cs="Tahoma"/>
          <w:sz w:val="24"/>
          <w:szCs w:val="24"/>
        </w:rPr>
        <w:t xml:space="preserve">No obstante mediante la prueba del chi cuadrado se ha evidenciado </w:t>
      </w:r>
      <w:r w:rsidR="000F5656">
        <w:rPr>
          <w:rFonts w:ascii="Tahoma" w:hAnsi="Tahoma" w:cs="Tahoma"/>
          <w:sz w:val="24"/>
          <w:szCs w:val="24"/>
        </w:rPr>
        <w:t xml:space="preserve">que </w:t>
      </w:r>
      <w:r w:rsidR="000F5656" w:rsidRPr="00054AFE">
        <w:rPr>
          <w:rFonts w:ascii="Tahoma" w:hAnsi="Tahoma" w:cs="Tahoma"/>
          <w:noProof/>
          <w:sz w:val="24"/>
          <w:szCs w:val="24"/>
        </w:rPr>
        <w:t>Peso de la Mochila según Peso del Niño</w:t>
      </w:r>
      <w:r w:rsidR="000F5656">
        <w:rPr>
          <w:rFonts w:ascii="Tahoma" w:hAnsi="Tahoma" w:cs="Tahoma"/>
          <w:noProof/>
          <w:sz w:val="24"/>
          <w:szCs w:val="24"/>
        </w:rPr>
        <w:t xml:space="preserve">  y escoliosis son variables independientes; hallazo que coincide con lo revelado por </w:t>
      </w:r>
      <w:r w:rsidR="00267879" w:rsidRPr="00E11359">
        <w:rPr>
          <w:rFonts w:ascii="Tahoma" w:hAnsi="Tahoma" w:cs="Tahoma"/>
          <w:sz w:val="24"/>
          <w:szCs w:val="24"/>
        </w:rPr>
        <w:t xml:space="preserve">Pizarro Andrade R. </w:t>
      </w:r>
      <w:r w:rsidR="000F5656">
        <w:rPr>
          <w:rFonts w:ascii="Tahoma" w:hAnsi="Tahoma" w:cs="Tahoma"/>
          <w:sz w:val="24"/>
          <w:szCs w:val="24"/>
        </w:rPr>
        <w:t>quien además puso en evidencia que existe</w:t>
      </w:r>
      <w:r w:rsidR="00267879" w:rsidRPr="00A978BC">
        <w:rPr>
          <w:rFonts w:ascii="Tahoma" w:hAnsi="Tahoma" w:cs="Tahoma"/>
          <w:sz w:val="24"/>
          <w:szCs w:val="24"/>
        </w:rPr>
        <w:t xml:space="preserve"> asociación  entre el uso  inadecuado  de la mochila escolar y la escoliosis</w:t>
      </w:r>
      <w:r w:rsidR="000F5656">
        <w:rPr>
          <w:rFonts w:ascii="Tahoma" w:hAnsi="Tahoma" w:cs="Tahoma"/>
          <w:sz w:val="24"/>
          <w:szCs w:val="24"/>
        </w:rPr>
        <w:t xml:space="preserve"> pero no ocurre lo mismo al relacionar </w:t>
      </w:r>
      <w:r w:rsidR="00267879" w:rsidRPr="00A978BC">
        <w:rPr>
          <w:rFonts w:ascii="Tahoma" w:hAnsi="Tahoma" w:cs="Tahoma"/>
          <w:sz w:val="24"/>
          <w:szCs w:val="24"/>
        </w:rPr>
        <w:t>el peso de la mochila y alguna alteración de la columna.</w:t>
      </w:r>
      <w:r w:rsidR="00267879">
        <w:rPr>
          <w:rFonts w:ascii="Tahoma" w:hAnsi="Tahoma" w:cs="Tahoma"/>
          <w:b/>
          <w:sz w:val="24"/>
          <w:szCs w:val="24"/>
        </w:rPr>
        <w:t xml:space="preserve"> </w:t>
      </w:r>
      <w:sdt>
        <w:sdtPr>
          <w:rPr>
            <w:rFonts w:ascii="Tahoma" w:hAnsi="Tahoma" w:cs="Tahoma"/>
            <w:b/>
            <w:sz w:val="24"/>
            <w:szCs w:val="24"/>
          </w:rPr>
          <w:id w:val="-1511529660"/>
          <w:citation/>
        </w:sdtPr>
        <w:sdtEndPr/>
        <w:sdtContent>
          <w:r w:rsidR="00267879">
            <w:rPr>
              <w:rFonts w:ascii="Tahoma" w:hAnsi="Tahoma" w:cs="Tahoma"/>
              <w:b/>
              <w:sz w:val="24"/>
              <w:szCs w:val="24"/>
            </w:rPr>
            <w:fldChar w:fldCharType="begin"/>
          </w:r>
          <w:r w:rsidR="00267879">
            <w:rPr>
              <w:rFonts w:ascii="Tahoma" w:hAnsi="Tahoma" w:cs="Tahoma"/>
              <w:b/>
              <w:sz w:val="24"/>
              <w:szCs w:val="24"/>
            </w:rPr>
            <w:instrText xml:space="preserve"> CITATION Piz16 \l 10250 </w:instrText>
          </w:r>
          <w:r w:rsidR="00267879">
            <w:rPr>
              <w:rFonts w:ascii="Tahoma" w:hAnsi="Tahoma" w:cs="Tahoma"/>
              <w:b/>
              <w:sz w:val="24"/>
              <w:szCs w:val="24"/>
            </w:rPr>
            <w:fldChar w:fldCharType="separate"/>
          </w:r>
          <w:r w:rsidR="00267879" w:rsidRPr="00D904B0">
            <w:rPr>
              <w:rFonts w:ascii="Tahoma" w:hAnsi="Tahoma" w:cs="Tahoma"/>
              <w:noProof/>
              <w:sz w:val="24"/>
              <w:szCs w:val="24"/>
            </w:rPr>
            <w:t>(10)</w:t>
          </w:r>
          <w:r w:rsidR="00267879">
            <w:rPr>
              <w:rFonts w:ascii="Tahoma" w:hAnsi="Tahoma" w:cs="Tahoma"/>
              <w:b/>
              <w:sz w:val="24"/>
              <w:szCs w:val="24"/>
            </w:rPr>
            <w:fldChar w:fldCharType="end"/>
          </w:r>
        </w:sdtContent>
      </w:sdt>
    </w:p>
    <w:p w14:paraId="5F3E756A" w14:textId="77777777" w:rsidR="006154C5" w:rsidRPr="00267879" w:rsidRDefault="006154C5" w:rsidP="00267879">
      <w:pPr>
        <w:ind w:left="1440"/>
        <w:rPr>
          <w:rFonts w:ascii="Tahoma" w:hAnsi="Tahoma" w:cs="Tahoma"/>
          <w:sz w:val="24"/>
          <w:szCs w:val="24"/>
        </w:rPr>
      </w:pPr>
    </w:p>
    <w:p w14:paraId="3FFD056B" w14:textId="5E84E49E" w:rsidR="00054AFE" w:rsidRDefault="00054AFE">
      <w:pPr>
        <w:spacing w:after="160" w:line="259" w:lineRule="auto"/>
        <w:rPr>
          <w:rFonts w:ascii="Tahoma" w:hAnsi="Tahoma" w:cs="Tahoma"/>
          <w:sz w:val="24"/>
          <w:szCs w:val="24"/>
        </w:rPr>
      </w:pPr>
      <w:r>
        <w:rPr>
          <w:rFonts w:ascii="Tahoma" w:hAnsi="Tahoma" w:cs="Tahoma"/>
          <w:sz w:val="24"/>
          <w:szCs w:val="24"/>
        </w:rPr>
        <w:br w:type="page"/>
      </w:r>
    </w:p>
    <w:p w14:paraId="2B437251" w14:textId="77777777" w:rsidR="00976B64" w:rsidRDefault="00976B64" w:rsidP="006154C5">
      <w:pPr>
        <w:pStyle w:val="Prrafodelista"/>
        <w:ind w:left="2160"/>
        <w:rPr>
          <w:rFonts w:ascii="Tahoma" w:hAnsi="Tahoma" w:cs="Tahoma"/>
          <w:sz w:val="24"/>
          <w:szCs w:val="24"/>
        </w:rPr>
      </w:pPr>
    </w:p>
    <w:p w14:paraId="7A2B474F" w14:textId="67BA10F9" w:rsidR="006154C5" w:rsidRPr="00976B64" w:rsidRDefault="00B11CD5" w:rsidP="0022650A">
      <w:pPr>
        <w:pStyle w:val="Prrafodelista"/>
        <w:numPr>
          <w:ilvl w:val="0"/>
          <w:numId w:val="27"/>
        </w:numPr>
        <w:spacing w:after="160" w:line="259" w:lineRule="auto"/>
        <w:rPr>
          <w:rFonts w:ascii="Tahoma" w:hAnsi="Tahoma" w:cs="Tahoma"/>
          <w:b/>
          <w:sz w:val="24"/>
          <w:szCs w:val="24"/>
        </w:rPr>
      </w:pPr>
      <w:r>
        <w:rPr>
          <w:rFonts w:ascii="Tahoma" w:hAnsi="Tahoma" w:cs="Tahoma"/>
          <w:b/>
          <w:sz w:val="24"/>
          <w:szCs w:val="24"/>
        </w:rPr>
        <w:t>CONCLUSIONES</w:t>
      </w:r>
    </w:p>
    <w:p w14:paraId="7B0E7048" w14:textId="77777777" w:rsidR="00E67112" w:rsidRDefault="00E67112" w:rsidP="00E67112">
      <w:pPr>
        <w:pStyle w:val="Prrafodelista"/>
        <w:spacing w:after="160" w:line="259" w:lineRule="auto"/>
        <w:ind w:left="2160"/>
        <w:rPr>
          <w:rFonts w:ascii="Tahoma" w:hAnsi="Tahoma" w:cs="Tahoma"/>
          <w:b/>
          <w:sz w:val="24"/>
          <w:szCs w:val="24"/>
        </w:rPr>
      </w:pPr>
    </w:p>
    <w:p w14:paraId="73F6812D" w14:textId="0AFEA64E" w:rsidR="006154C5" w:rsidRDefault="001B5186" w:rsidP="0022650A">
      <w:pPr>
        <w:pStyle w:val="Prrafodelista"/>
        <w:numPr>
          <w:ilvl w:val="1"/>
          <w:numId w:val="27"/>
        </w:numPr>
        <w:rPr>
          <w:rFonts w:ascii="Tahoma" w:hAnsi="Tahoma" w:cs="Tahoma"/>
          <w:b/>
          <w:sz w:val="24"/>
          <w:szCs w:val="24"/>
        </w:rPr>
      </w:pPr>
      <w:r>
        <w:rPr>
          <w:rFonts w:ascii="Tahoma" w:hAnsi="Tahoma" w:cs="Tahoma"/>
          <w:b/>
          <w:sz w:val="24"/>
          <w:szCs w:val="24"/>
        </w:rPr>
        <w:t>CONCLUSIONES:</w:t>
      </w:r>
    </w:p>
    <w:p w14:paraId="61F39B11" w14:textId="77777777" w:rsidR="001B5186" w:rsidRDefault="001B5186" w:rsidP="001B5186">
      <w:pPr>
        <w:pStyle w:val="Prrafodelista"/>
        <w:ind w:left="2160"/>
        <w:rPr>
          <w:rFonts w:ascii="Tahoma" w:hAnsi="Tahoma" w:cs="Tahoma"/>
          <w:b/>
          <w:sz w:val="24"/>
          <w:szCs w:val="24"/>
        </w:rPr>
      </w:pPr>
    </w:p>
    <w:p w14:paraId="5E783406" w14:textId="682A1F3C" w:rsidR="001B5186" w:rsidRPr="001B5186" w:rsidRDefault="001B5186" w:rsidP="00A54BAC">
      <w:pPr>
        <w:pStyle w:val="Prrafodelista"/>
        <w:numPr>
          <w:ilvl w:val="0"/>
          <w:numId w:val="20"/>
        </w:numPr>
        <w:spacing w:after="0" w:line="360" w:lineRule="auto"/>
        <w:jc w:val="both"/>
        <w:rPr>
          <w:rFonts w:ascii="Tahoma" w:hAnsi="Tahoma" w:cs="Tahoma"/>
          <w:sz w:val="24"/>
          <w:szCs w:val="24"/>
        </w:rPr>
      </w:pPr>
      <w:r w:rsidRPr="001B5186">
        <w:rPr>
          <w:rFonts w:ascii="Tahoma" w:hAnsi="Tahoma" w:cs="Tahoma"/>
          <w:sz w:val="24"/>
          <w:szCs w:val="24"/>
        </w:rPr>
        <w:t>La talla promedio de los alumnos evaluados es de 1.50 cm aproximadamente.</w:t>
      </w:r>
    </w:p>
    <w:p w14:paraId="4470A07F" w14:textId="32FD2786" w:rsidR="001B5186" w:rsidRPr="001B5186" w:rsidRDefault="001B5186" w:rsidP="00A54BAC">
      <w:pPr>
        <w:pStyle w:val="Prrafodelista"/>
        <w:numPr>
          <w:ilvl w:val="0"/>
          <w:numId w:val="20"/>
        </w:numPr>
        <w:spacing w:after="0" w:line="360" w:lineRule="auto"/>
        <w:jc w:val="both"/>
        <w:rPr>
          <w:rFonts w:ascii="Tahoma" w:hAnsi="Tahoma" w:cs="Tahoma"/>
          <w:sz w:val="24"/>
          <w:szCs w:val="24"/>
        </w:rPr>
      </w:pPr>
      <w:r w:rsidRPr="001B5186">
        <w:rPr>
          <w:rFonts w:ascii="Tahoma" w:hAnsi="Tahoma" w:cs="Tahoma"/>
          <w:sz w:val="24"/>
          <w:szCs w:val="24"/>
        </w:rPr>
        <w:t>El peso promedio de los alumnos evaluados es de 40 kg aproximadamente.</w:t>
      </w:r>
    </w:p>
    <w:p w14:paraId="2FCA0B91" w14:textId="0E20E738" w:rsidR="001B5186" w:rsidRPr="001B5186" w:rsidRDefault="001B5186" w:rsidP="00A54BAC">
      <w:pPr>
        <w:pStyle w:val="Prrafodelista"/>
        <w:numPr>
          <w:ilvl w:val="0"/>
          <w:numId w:val="20"/>
        </w:numPr>
        <w:spacing w:after="0" w:line="360" w:lineRule="auto"/>
        <w:jc w:val="both"/>
        <w:rPr>
          <w:rFonts w:ascii="Tahoma" w:hAnsi="Tahoma" w:cs="Tahoma"/>
          <w:sz w:val="24"/>
          <w:szCs w:val="24"/>
        </w:rPr>
      </w:pPr>
      <w:r>
        <w:rPr>
          <w:rFonts w:ascii="Tahoma" w:hAnsi="Tahoma" w:cs="Tahoma"/>
          <w:sz w:val="24"/>
          <w:szCs w:val="24"/>
        </w:rPr>
        <w:t>La mayoría</w:t>
      </w:r>
      <w:r w:rsidRPr="001B5186">
        <w:rPr>
          <w:rFonts w:ascii="Tahoma" w:hAnsi="Tahoma" w:cs="Tahoma"/>
          <w:sz w:val="24"/>
          <w:szCs w:val="24"/>
        </w:rPr>
        <w:t xml:space="preserve"> de los alumnos evaluados utiliza una mochila común.</w:t>
      </w:r>
    </w:p>
    <w:p w14:paraId="752A94EF" w14:textId="789F563C" w:rsidR="001B5186" w:rsidRPr="001B5186" w:rsidRDefault="001B5186" w:rsidP="00A54BAC">
      <w:pPr>
        <w:pStyle w:val="Prrafodelista"/>
        <w:numPr>
          <w:ilvl w:val="0"/>
          <w:numId w:val="20"/>
        </w:numPr>
        <w:spacing w:after="0" w:line="360" w:lineRule="auto"/>
        <w:jc w:val="both"/>
        <w:rPr>
          <w:rFonts w:ascii="Tahoma" w:hAnsi="Tahoma" w:cs="Tahoma"/>
          <w:sz w:val="24"/>
          <w:szCs w:val="24"/>
        </w:rPr>
      </w:pPr>
      <w:r>
        <w:rPr>
          <w:rFonts w:ascii="Tahoma" w:hAnsi="Tahoma" w:cs="Tahoma"/>
          <w:sz w:val="24"/>
          <w:szCs w:val="24"/>
        </w:rPr>
        <w:t>E</w:t>
      </w:r>
      <w:r w:rsidRPr="001B5186">
        <w:rPr>
          <w:rFonts w:ascii="Tahoma" w:hAnsi="Tahoma" w:cs="Tahoma"/>
          <w:sz w:val="24"/>
          <w:szCs w:val="24"/>
        </w:rPr>
        <w:t>l peso promedio de las mochilas usadas por los alumnos evaluados es aproximadamente 4 kg.</w:t>
      </w:r>
    </w:p>
    <w:p w14:paraId="6322858F" w14:textId="02BC3224" w:rsidR="006C49E8" w:rsidRDefault="006C49E8" w:rsidP="00A54BAC">
      <w:pPr>
        <w:pStyle w:val="Prrafodelista"/>
        <w:numPr>
          <w:ilvl w:val="0"/>
          <w:numId w:val="20"/>
        </w:numPr>
        <w:spacing w:after="0" w:line="360" w:lineRule="auto"/>
        <w:jc w:val="both"/>
        <w:rPr>
          <w:rFonts w:ascii="Tahoma" w:hAnsi="Tahoma" w:cs="Tahoma"/>
          <w:sz w:val="24"/>
          <w:szCs w:val="24"/>
        </w:rPr>
      </w:pPr>
      <w:r>
        <w:rPr>
          <w:rFonts w:ascii="Tahoma" w:hAnsi="Tahoma" w:cs="Tahoma"/>
          <w:sz w:val="24"/>
          <w:szCs w:val="24"/>
        </w:rPr>
        <w:t xml:space="preserve">Existe una </w:t>
      </w:r>
      <w:r w:rsidR="00582F6B">
        <w:rPr>
          <w:rFonts w:ascii="Tahoma" w:hAnsi="Tahoma" w:cs="Tahoma"/>
          <w:sz w:val="24"/>
          <w:szCs w:val="24"/>
        </w:rPr>
        <w:t>minoría</w:t>
      </w:r>
      <w:r>
        <w:rPr>
          <w:rFonts w:ascii="Tahoma" w:hAnsi="Tahoma" w:cs="Tahoma"/>
          <w:sz w:val="24"/>
          <w:szCs w:val="24"/>
        </w:rPr>
        <w:t xml:space="preserve"> importante que usa mochilas cuyo peso supera el 10% recomendado por la Organización Mundial de la Salud.</w:t>
      </w:r>
    </w:p>
    <w:p w14:paraId="10E74B54" w14:textId="3F918363" w:rsidR="001B5186" w:rsidRDefault="001B5186" w:rsidP="00A54BAC">
      <w:pPr>
        <w:pStyle w:val="Prrafodelista"/>
        <w:numPr>
          <w:ilvl w:val="0"/>
          <w:numId w:val="20"/>
        </w:numPr>
        <w:spacing w:after="0" w:line="360" w:lineRule="auto"/>
        <w:jc w:val="both"/>
        <w:rPr>
          <w:rFonts w:ascii="Tahoma" w:hAnsi="Tahoma" w:cs="Tahoma"/>
          <w:sz w:val="24"/>
          <w:szCs w:val="24"/>
        </w:rPr>
      </w:pPr>
      <w:r w:rsidRPr="001B5186">
        <w:rPr>
          <w:rFonts w:ascii="Tahoma" w:hAnsi="Tahoma" w:cs="Tahoma"/>
          <w:sz w:val="24"/>
          <w:szCs w:val="24"/>
        </w:rPr>
        <w:t>En la aplicación de test de Adams se evidencio</w:t>
      </w:r>
      <w:r w:rsidR="00E36CAF">
        <w:rPr>
          <w:rFonts w:ascii="Tahoma" w:hAnsi="Tahoma" w:cs="Tahoma"/>
          <w:sz w:val="24"/>
          <w:szCs w:val="24"/>
        </w:rPr>
        <w:t xml:space="preserve"> que</w:t>
      </w:r>
      <w:r w:rsidRPr="001B5186">
        <w:rPr>
          <w:rFonts w:ascii="Tahoma" w:hAnsi="Tahoma" w:cs="Tahoma"/>
          <w:sz w:val="24"/>
          <w:szCs w:val="24"/>
        </w:rPr>
        <w:t xml:space="preserve"> </w:t>
      </w:r>
      <w:r w:rsidR="00582F6B">
        <w:rPr>
          <w:rFonts w:ascii="Tahoma" w:hAnsi="Tahoma" w:cs="Tahoma"/>
          <w:sz w:val="24"/>
          <w:szCs w:val="24"/>
        </w:rPr>
        <w:t>existen estudiantes entre 11 y 12 años que presentan escoliosis.</w:t>
      </w:r>
    </w:p>
    <w:p w14:paraId="13B25D0B" w14:textId="1605D6A5" w:rsidR="00582F6B" w:rsidRDefault="00582F6B" w:rsidP="00A54BAC">
      <w:pPr>
        <w:pStyle w:val="Prrafodelista"/>
        <w:numPr>
          <w:ilvl w:val="0"/>
          <w:numId w:val="20"/>
        </w:numPr>
        <w:spacing w:after="0" w:line="360" w:lineRule="auto"/>
        <w:jc w:val="both"/>
        <w:rPr>
          <w:rFonts w:ascii="Tahoma" w:hAnsi="Tahoma" w:cs="Tahoma"/>
          <w:sz w:val="24"/>
          <w:szCs w:val="24"/>
        </w:rPr>
      </w:pPr>
      <w:r>
        <w:rPr>
          <w:rFonts w:ascii="Tahoma" w:hAnsi="Tahoma" w:cs="Tahoma"/>
          <w:sz w:val="24"/>
          <w:szCs w:val="24"/>
        </w:rPr>
        <w:t>El peso de la mochila y la escoliosis no se encuentran asociadas por lo que cada variable es independiente de la otra.</w:t>
      </w:r>
    </w:p>
    <w:p w14:paraId="79084603" w14:textId="4C9175C8" w:rsidR="00B708C9" w:rsidRPr="001B5186" w:rsidRDefault="00B708C9" w:rsidP="00A54BAC">
      <w:pPr>
        <w:pStyle w:val="Prrafodelista"/>
        <w:numPr>
          <w:ilvl w:val="0"/>
          <w:numId w:val="20"/>
        </w:numPr>
        <w:spacing w:after="0" w:line="360" w:lineRule="auto"/>
        <w:jc w:val="both"/>
        <w:rPr>
          <w:rFonts w:ascii="Tahoma" w:hAnsi="Tahoma" w:cs="Tahoma"/>
          <w:sz w:val="24"/>
          <w:szCs w:val="24"/>
        </w:rPr>
      </w:pPr>
      <w:r w:rsidRPr="00B708C9">
        <w:rPr>
          <w:rFonts w:ascii="Tahoma" w:hAnsi="Tahoma" w:cs="Tahoma"/>
          <w:sz w:val="24"/>
          <w:szCs w:val="24"/>
        </w:rPr>
        <w:t>El doctor Rafael González-Día nos dice que la escoliosis afecta más a las niñas que a niños probablemente por los determinantes</w:t>
      </w:r>
      <w:r>
        <w:rPr>
          <w:rFonts w:ascii="Tahoma" w:hAnsi="Tahoma" w:cs="Tahoma"/>
          <w:sz w:val="24"/>
          <w:szCs w:val="24"/>
        </w:rPr>
        <w:t xml:space="preserve"> genéticos y hormonales.</w:t>
      </w:r>
    </w:p>
    <w:p w14:paraId="1441950F" w14:textId="77777777" w:rsidR="001B5186" w:rsidRDefault="001B5186" w:rsidP="001B5186">
      <w:pPr>
        <w:pStyle w:val="Prrafodelista"/>
        <w:ind w:left="2160"/>
        <w:rPr>
          <w:rFonts w:ascii="Tahoma" w:hAnsi="Tahoma" w:cs="Tahoma"/>
          <w:b/>
          <w:sz w:val="24"/>
          <w:szCs w:val="24"/>
        </w:rPr>
      </w:pPr>
    </w:p>
    <w:p w14:paraId="68C5BC40" w14:textId="64041775" w:rsidR="00976B64" w:rsidRDefault="00A54BAC" w:rsidP="0022650A">
      <w:pPr>
        <w:pStyle w:val="Prrafodelista"/>
        <w:numPr>
          <w:ilvl w:val="1"/>
          <w:numId w:val="27"/>
        </w:numPr>
        <w:rPr>
          <w:rFonts w:ascii="Tahoma" w:hAnsi="Tahoma" w:cs="Tahoma"/>
          <w:b/>
          <w:sz w:val="24"/>
          <w:szCs w:val="24"/>
        </w:rPr>
      </w:pPr>
      <w:r>
        <w:rPr>
          <w:rFonts w:ascii="Tahoma" w:hAnsi="Tahoma" w:cs="Tahoma"/>
          <w:b/>
          <w:sz w:val="24"/>
          <w:szCs w:val="24"/>
        </w:rPr>
        <w:t>RECOMENDACIONES:</w:t>
      </w:r>
    </w:p>
    <w:p w14:paraId="3F9F797A" w14:textId="77777777" w:rsidR="00A54BAC" w:rsidRDefault="00A54BAC" w:rsidP="00A54BAC">
      <w:pPr>
        <w:pStyle w:val="Prrafodelista"/>
        <w:ind w:left="2160"/>
        <w:rPr>
          <w:rFonts w:ascii="Tahoma" w:hAnsi="Tahoma" w:cs="Tahoma"/>
          <w:b/>
          <w:sz w:val="24"/>
          <w:szCs w:val="24"/>
        </w:rPr>
      </w:pPr>
    </w:p>
    <w:p w14:paraId="00AF9F05" w14:textId="22CFF506" w:rsidR="006C7B46" w:rsidRDefault="00A54BAC" w:rsidP="006C7B46">
      <w:pPr>
        <w:pStyle w:val="Prrafodelista"/>
        <w:numPr>
          <w:ilvl w:val="0"/>
          <w:numId w:val="22"/>
        </w:numPr>
        <w:spacing w:line="360" w:lineRule="auto"/>
        <w:rPr>
          <w:rFonts w:ascii="Tahoma" w:hAnsi="Tahoma" w:cs="Tahoma"/>
          <w:sz w:val="24"/>
          <w:szCs w:val="24"/>
        </w:rPr>
      </w:pPr>
      <w:r w:rsidRPr="00A54BAC">
        <w:rPr>
          <w:rFonts w:ascii="Tahoma" w:hAnsi="Tahoma" w:cs="Tahoma"/>
          <w:sz w:val="24"/>
          <w:szCs w:val="24"/>
        </w:rPr>
        <w:t>Se recomienda la evaluación u supervisión del peso de la mochila para mantenerl</w:t>
      </w:r>
      <w:r>
        <w:rPr>
          <w:rFonts w:ascii="Tahoma" w:hAnsi="Tahoma" w:cs="Tahoma"/>
          <w:sz w:val="24"/>
          <w:szCs w:val="24"/>
        </w:rPr>
        <w:t xml:space="preserve">a siempre en el peso adecuado. </w:t>
      </w:r>
    </w:p>
    <w:p w14:paraId="1EF7AFA3" w14:textId="77777777" w:rsidR="006C7B46" w:rsidRPr="006C7B46" w:rsidRDefault="006C7B46" w:rsidP="006C7B46">
      <w:pPr>
        <w:pStyle w:val="Prrafodelista"/>
        <w:spacing w:line="360" w:lineRule="auto"/>
        <w:ind w:left="2130"/>
        <w:rPr>
          <w:rFonts w:ascii="Tahoma" w:hAnsi="Tahoma" w:cs="Tahoma"/>
          <w:sz w:val="24"/>
          <w:szCs w:val="24"/>
        </w:rPr>
      </w:pPr>
    </w:p>
    <w:p w14:paraId="0C04D10D" w14:textId="0360622F" w:rsidR="00A54BAC" w:rsidRDefault="00A54BAC" w:rsidP="006D51C6">
      <w:pPr>
        <w:pStyle w:val="Prrafodelista"/>
        <w:numPr>
          <w:ilvl w:val="0"/>
          <w:numId w:val="22"/>
        </w:numPr>
        <w:spacing w:line="360" w:lineRule="auto"/>
        <w:jc w:val="both"/>
        <w:rPr>
          <w:rFonts w:ascii="Tahoma" w:hAnsi="Tahoma" w:cs="Tahoma"/>
          <w:sz w:val="24"/>
          <w:szCs w:val="24"/>
        </w:rPr>
      </w:pPr>
      <w:r w:rsidRPr="00A54BAC">
        <w:rPr>
          <w:rFonts w:ascii="Tahoma" w:hAnsi="Tahoma" w:cs="Tahoma"/>
          <w:sz w:val="24"/>
          <w:szCs w:val="24"/>
        </w:rPr>
        <w:t>Si bien el porcentaje de estudiantes que dieron positivo al test de Adams es bajo, se le recomienda observación evaluación y seguimiento, con la finalidad de derivarlos al profesional de la salud competente.</w:t>
      </w:r>
    </w:p>
    <w:p w14:paraId="4EC4F128" w14:textId="77777777" w:rsidR="00B708C9" w:rsidRPr="00B708C9" w:rsidRDefault="00B708C9" w:rsidP="00B708C9">
      <w:pPr>
        <w:pStyle w:val="Prrafodelista"/>
        <w:rPr>
          <w:rFonts w:ascii="Tahoma" w:hAnsi="Tahoma" w:cs="Tahoma"/>
          <w:sz w:val="24"/>
          <w:szCs w:val="24"/>
        </w:rPr>
      </w:pPr>
    </w:p>
    <w:p w14:paraId="4CE12C4F" w14:textId="77CCA1D5" w:rsidR="00054AFE" w:rsidRPr="005D0684" w:rsidRDefault="00B708C9" w:rsidP="005D0684">
      <w:pPr>
        <w:pStyle w:val="Prrafodelista"/>
        <w:numPr>
          <w:ilvl w:val="0"/>
          <w:numId w:val="22"/>
        </w:numPr>
        <w:spacing w:line="360" w:lineRule="auto"/>
        <w:jc w:val="both"/>
        <w:rPr>
          <w:rFonts w:ascii="Tahoma" w:hAnsi="Tahoma" w:cs="Tahoma"/>
          <w:sz w:val="24"/>
          <w:szCs w:val="24"/>
        </w:rPr>
      </w:pPr>
      <w:r>
        <w:rPr>
          <w:rFonts w:ascii="Tahoma" w:hAnsi="Tahoma" w:cs="Tahoma"/>
          <w:sz w:val="24"/>
          <w:szCs w:val="24"/>
        </w:rPr>
        <w:t xml:space="preserve">Se recomienda que se haga una investigación </w:t>
      </w:r>
      <w:r w:rsidR="00C26A5D">
        <w:rPr>
          <w:rFonts w:ascii="Tahoma" w:hAnsi="Tahoma" w:cs="Tahoma"/>
          <w:sz w:val="24"/>
          <w:szCs w:val="24"/>
        </w:rPr>
        <w:t>más</w:t>
      </w:r>
      <w:r>
        <w:rPr>
          <w:rFonts w:ascii="Tahoma" w:hAnsi="Tahoma" w:cs="Tahoma"/>
          <w:sz w:val="24"/>
          <w:szCs w:val="24"/>
        </w:rPr>
        <w:t xml:space="preserve"> profunda para determinar si la escoliosis es producida por otros factores.</w:t>
      </w:r>
    </w:p>
    <w:p w14:paraId="784D9F17" w14:textId="77777777" w:rsidR="00976B64" w:rsidRDefault="00976B64" w:rsidP="006154C5">
      <w:pPr>
        <w:pStyle w:val="Prrafodelista"/>
        <w:ind w:left="2160"/>
        <w:rPr>
          <w:rFonts w:ascii="Tahoma" w:hAnsi="Tahoma" w:cs="Tahoma"/>
          <w:b/>
          <w:sz w:val="24"/>
          <w:szCs w:val="24"/>
        </w:rPr>
      </w:pPr>
    </w:p>
    <w:p w14:paraId="756DA544" w14:textId="0BECA720" w:rsidR="00976B64" w:rsidRPr="008A290F" w:rsidRDefault="006154C5" w:rsidP="0022650A">
      <w:pPr>
        <w:pStyle w:val="Prrafodelista"/>
        <w:numPr>
          <w:ilvl w:val="0"/>
          <w:numId w:val="27"/>
        </w:numPr>
        <w:spacing w:after="160" w:line="259" w:lineRule="auto"/>
        <w:rPr>
          <w:rFonts w:ascii="Tahoma" w:hAnsi="Tahoma" w:cs="Tahoma"/>
          <w:b/>
          <w:sz w:val="24"/>
          <w:szCs w:val="24"/>
        </w:rPr>
      </w:pPr>
      <w:r w:rsidRPr="008A290F">
        <w:rPr>
          <w:rFonts w:ascii="Tahoma" w:hAnsi="Tahoma" w:cs="Tahoma"/>
          <w:b/>
          <w:sz w:val="24"/>
          <w:szCs w:val="24"/>
        </w:rPr>
        <w:t>ASENTAMIENTO BIBLIOGRAFICO</w:t>
      </w:r>
    </w:p>
    <w:sdt>
      <w:sdtPr>
        <w:rPr>
          <w:rFonts w:asciiTheme="minorHAnsi" w:eastAsiaTheme="minorEastAsia" w:hAnsiTheme="minorHAnsi" w:cstheme="minorBidi"/>
          <w:color w:val="auto"/>
          <w:sz w:val="22"/>
          <w:szCs w:val="22"/>
          <w:lang w:val="es-ES"/>
        </w:rPr>
        <w:id w:val="-45299882"/>
        <w:docPartObj>
          <w:docPartGallery w:val="Bibliographies"/>
          <w:docPartUnique/>
        </w:docPartObj>
      </w:sdtPr>
      <w:sdtEndPr>
        <w:rPr>
          <w:lang w:val="es-PE"/>
        </w:rPr>
      </w:sdtEndPr>
      <w:sdtContent>
        <w:p w14:paraId="101B7F54" w14:textId="6C1C4916" w:rsidR="00E11359" w:rsidRDefault="00E11359">
          <w:pPr>
            <w:pStyle w:val="Ttulo1"/>
          </w:pPr>
        </w:p>
        <w:sdt>
          <w:sdtPr>
            <w:id w:val="111145805"/>
            <w:bibliography/>
          </w:sdtPr>
          <w:sdtEndPr/>
          <w:sdtContent>
            <w:p w14:paraId="2EC5BB5C" w14:textId="77777777" w:rsidR="00D904B0" w:rsidRDefault="00E11359" w:rsidP="00D904B0">
              <w:pPr>
                <w:pStyle w:val="Bibliografa"/>
                <w:rPr>
                  <w:noProof/>
                  <w:vanish/>
                  <w:sz w:val="24"/>
                  <w:szCs w:val="24"/>
                </w:rPr>
              </w:pPr>
              <w:r>
                <w:fldChar w:fldCharType="begin"/>
              </w:r>
              <w:r>
                <w:instrText>BIBLIOGRAPHY</w:instrText>
              </w:r>
              <w:r>
                <w:fldChar w:fldCharType="separate"/>
              </w:r>
              <w:r w:rsidR="00D904B0">
                <w:rPr>
                  <w:noProof/>
                  <w:vanish/>
                </w:rPr>
                <w:t>x</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4"/>
                <w:gridCol w:w="8716"/>
              </w:tblGrid>
              <w:tr w:rsidR="00D904B0" w14:paraId="1C599A8B" w14:textId="77777777" w:rsidTr="00D904B0">
                <w:trPr>
                  <w:tblCellSpacing w:w="15" w:type="dxa"/>
                </w:trPr>
                <w:tc>
                  <w:tcPr>
                    <w:tcW w:w="0" w:type="auto"/>
                    <w:hideMark/>
                  </w:tcPr>
                  <w:p w14:paraId="72B19661" w14:textId="77777777" w:rsidR="00D904B0" w:rsidRDefault="00D904B0">
                    <w:pPr>
                      <w:pStyle w:val="Bibliografa"/>
                      <w:jc w:val="right"/>
                      <w:rPr>
                        <w:noProof/>
                      </w:rPr>
                    </w:pPr>
                    <w:r>
                      <w:rPr>
                        <w:noProof/>
                      </w:rPr>
                      <w:t>1.</w:t>
                    </w:r>
                  </w:p>
                </w:tc>
                <w:tc>
                  <w:tcPr>
                    <w:tcW w:w="0" w:type="auto"/>
                    <w:hideMark/>
                  </w:tcPr>
                  <w:p w14:paraId="21E2FEE7" w14:textId="77777777" w:rsidR="00D904B0" w:rsidRDefault="00D904B0">
                    <w:pPr>
                      <w:pStyle w:val="Bibliografa"/>
                      <w:rPr>
                        <w:noProof/>
                      </w:rPr>
                    </w:pPr>
                    <w:r>
                      <w:rPr>
                        <w:noProof/>
                      </w:rPr>
                      <w:t xml:space="preserve">APTA. Herenciageneticayenfermedad. [Online].; 2010 [cited 2017 Agosoto 20. Available from: </w:t>
                    </w:r>
                    <w:hyperlink r:id="rId11" w:history="1">
                      <w:r>
                        <w:rPr>
                          <w:rStyle w:val="Hipervnculo"/>
                          <w:noProof/>
                        </w:rPr>
                        <w:t>http://herenciageneticayenfermedad.blogspot.com/2010/08/apta-la-mochila-de-suhijo-es-lo.html</w:t>
                      </w:r>
                    </w:hyperlink>
                    <w:r>
                      <w:rPr>
                        <w:noProof/>
                      </w:rPr>
                      <w:t>.</w:t>
                    </w:r>
                  </w:p>
                </w:tc>
              </w:tr>
              <w:tr w:rsidR="00D904B0" w14:paraId="70F84116" w14:textId="77777777" w:rsidTr="00D904B0">
                <w:trPr>
                  <w:tblCellSpacing w:w="15" w:type="dxa"/>
                </w:trPr>
                <w:tc>
                  <w:tcPr>
                    <w:tcW w:w="0" w:type="auto"/>
                    <w:hideMark/>
                  </w:tcPr>
                  <w:p w14:paraId="348A89EF" w14:textId="77777777" w:rsidR="00D904B0" w:rsidRDefault="00D904B0">
                    <w:pPr>
                      <w:pStyle w:val="Bibliografa"/>
                      <w:jc w:val="right"/>
                      <w:rPr>
                        <w:noProof/>
                      </w:rPr>
                    </w:pPr>
                    <w:r>
                      <w:rPr>
                        <w:noProof/>
                      </w:rPr>
                      <w:t>2.</w:t>
                    </w:r>
                  </w:p>
                </w:tc>
                <w:tc>
                  <w:tcPr>
                    <w:tcW w:w="0" w:type="auto"/>
                    <w:hideMark/>
                  </w:tcPr>
                  <w:p w14:paraId="41DA5B95" w14:textId="77777777" w:rsidR="00D904B0" w:rsidRDefault="00D904B0">
                    <w:pPr>
                      <w:pStyle w:val="Bibliografa"/>
                      <w:rPr>
                        <w:noProof/>
                      </w:rPr>
                    </w:pPr>
                    <w:r>
                      <w:rPr>
                        <w:noProof/>
                      </w:rPr>
                      <w:t xml:space="preserve">Nogueira D. MwSS,FI,TC. Analise da marcha humana median te sobrecarga com mochila. [Online].; 2012 [cited 2017 Agosto 20. Available from: </w:t>
                    </w:r>
                    <w:hyperlink r:id="rId12" w:history="1">
                      <w:r>
                        <w:rPr>
                          <w:rStyle w:val="Hipervnculo"/>
                          <w:noProof/>
                        </w:rPr>
                        <w:t>http://www.ergocenter.com.br/artigos/artigos_5/analise_da_marcha_humana.pdf</w:t>
                      </w:r>
                    </w:hyperlink>
                    <w:r>
                      <w:rPr>
                        <w:noProof/>
                      </w:rPr>
                      <w:t>.</w:t>
                    </w:r>
                  </w:p>
                </w:tc>
              </w:tr>
              <w:tr w:rsidR="00D904B0" w14:paraId="1078478B" w14:textId="77777777" w:rsidTr="00D904B0">
                <w:trPr>
                  <w:tblCellSpacing w:w="15" w:type="dxa"/>
                </w:trPr>
                <w:tc>
                  <w:tcPr>
                    <w:tcW w:w="0" w:type="auto"/>
                    <w:hideMark/>
                  </w:tcPr>
                  <w:p w14:paraId="7EE5E0A6" w14:textId="77777777" w:rsidR="00D904B0" w:rsidRDefault="00D904B0">
                    <w:pPr>
                      <w:pStyle w:val="Bibliografa"/>
                      <w:jc w:val="right"/>
                      <w:rPr>
                        <w:noProof/>
                      </w:rPr>
                    </w:pPr>
                    <w:r>
                      <w:rPr>
                        <w:noProof/>
                      </w:rPr>
                      <w:t>3.</w:t>
                    </w:r>
                  </w:p>
                </w:tc>
                <w:tc>
                  <w:tcPr>
                    <w:tcW w:w="0" w:type="auto"/>
                    <w:hideMark/>
                  </w:tcPr>
                  <w:p w14:paraId="53E843A7" w14:textId="77777777" w:rsidR="00D904B0" w:rsidRDefault="00D904B0">
                    <w:pPr>
                      <w:pStyle w:val="Bibliografa"/>
                      <w:rPr>
                        <w:noProof/>
                      </w:rPr>
                    </w:pPr>
                    <w:r>
                      <w:rPr>
                        <w:noProof/>
                      </w:rPr>
                      <w:t>F. S. Respuestas fisiológicas y biomecánicas ante el uso de maletas en niños, jóvenes y adultos jóvenes,revisión sistemática. In.: Umbral Científico; 2009. p. 40 - 58.</w:t>
                    </w:r>
                  </w:p>
                </w:tc>
              </w:tr>
              <w:tr w:rsidR="00D904B0" w14:paraId="2DD4EC9C" w14:textId="77777777" w:rsidTr="00D904B0">
                <w:trPr>
                  <w:tblCellSpacing w:w="15" w:type="dxa"/>
                </w:trPr>
                <w:tc>
                  <w:tcPr>
                    <w:tcW w:w="0" w:type="auto"/>
                    <w:hideMark/>
                  </w:tcPr>
                  <w:p w14:paraId="715D6C38" w14:textId="77777777" w:rsidR="00D904B0" w:rsidRDefault="00D904B0">
                    <w:pPr>
                      <w:pStyle w:val="Bibliografa"/>
                      <w:jc w:val="right"/>
                      <w:rPr>
                        <w:noProof/>
                      </w:rPr>
                    </w:pPr>
                    <w:r>
                      <w:rPr>
                        <w:noProof/>
                      </w:rPr>
                      <w:t>4.</w:t>
                    </w:r>
                  </w:p>
                </w:tc>
                <w:tc>
                  <w:tcPr>
                    <w:tcW w:w="0" w:type="auto"/>
                    <w:hideMark/>
                  </w:tcPr>
                  <w:p w14:paraId="280DA08C" w14:textId="77777777" w:rsidR="00D904B0" w:rsidRDefault="00D904B0">
                    <w:pPr>
                      <w:pStyle w:val="Bibliografa"/>
                      <w:rPr>
                        <w:noProof/>
                      </w:rPr>
                    </w:pPr>
                    <w:r>
                      <w:rPr>
                        <w:noProof/>
                      </w:rPr>
                      <w:t>Toro C. Cuidado con el peso de las mochilas en niños. La República. 2011 Febrero.</w:t>
                    </w:r>
                  </w:p>
                </w:tc>
              </w:tr>
              <w:tr w:rsidR="00D904B0" w14:paraId="49D90532" w14:textId="77777777" w:rsidTr="00D904B0">
                <w:trPr>
                  <w:tblCellSpacing w:w="15" w:type="dxa"/>
                </w:trPr>
                <w:tc>
                  <w:tcPr>
                    <w:tcW w:w="0" w:type="auto"/>
                    <w:hideMark/>
                  </w:tcPr>
                  <w:p w14:paraId="5C85D6AA" w14:textId="77777777" w:rsidR="00D904B0" w:rsidRDefault="00D904B0">
                    <w:pPr>
                      <w:pStyle w:val="Bibliografa"/>
                      <w:jc w:val="right"/>
                      <w:rPr>
                        <w:noProof/>
                      </w:rPr>
                    </w:pPr>
                    <w:r>
                      <w:rPr>
                        <w:noProof/>
                      </w:rPr>
                      <w:t>5.</w:t>
                    </w:r>
                  </w:p>
                </w:tc>
                <w:tc>
                  <w:tcPr>
                    <w:tcW w:w="0" w:type="auto"/>
                    <w:hideMark/>
                  </w:tcPr>
                  <w:p w14:paraId="1589283A" w14:textId="77777777" w:rsidR="00D904B0" w:rsidRDefault="00D904B0">
                    <w:pPr>
                      <w:pStyle w:val="Bibliografa"/>
                      <w:rPr>
                        <w:noProof/>
                      </w:rPr>
                    </w:pPr>
                    <w:r>
                      <w:rPr>
                        <w:noProof/>
                      </w:rPr>
                      <w:t>El Comercio. Mochilas escolares: su uso inadecuado puede ser perjudicial. El Comercio. 2015 Febrero.</w:t>
                    </w:r>
                  </w:p>
                </w:tc>
              </w:tr>
              <w:tr w:rsidR="00D904B0" w14:paraId="04AE4D0C" w14:textId="77777777" w:rsidTr="00D904B0">
                <w:trPr>
                  <w:tblCellSpacing w:w="15" w:type="dxa"/>
                </w:trPr>
                <w:tc>
                  <w:tcPr>
                    <w:tcW w:w="0" w:type="auto"/>
                    <w:hideMark/>
                  </w:tcPr>
                  <w:p w14:paraId="25A93DFC" w14:textId="77777777" w:rsidR="00D904B0" w:rsidRDefault="00D904B0">
                    <w:pPr>
                      <w:pStyle w:val="Bibliografa"/>
                      <w:jc w:val="right"/>
                      <w:rPr>
                        <w:noProof/>
                      </w:rPr>
                    </w:pPr>
                    <w:r>
                      <w:rPr>
                        <w:noProof/>
                      </w:rPr>
                      <w:t>6.</w:t>
                    </w:r>
                  </w:p>
                </w:tc>
                <w:tc>
                  <w:tcPr>
                    <w:tcW w:w="0" w:type="auto"/>
                    <w:hideMark/>
                  </w:tcPr>
                  <w:p w14:paraId="68BBB8D2" w14:textId="77777777" w:rsidR="00D904B0" w:rsidRDefault="00D904B0">
                    <w:pPr>
                      <w:pStyle w:val="Bibliografa"/>
                      <w:rPr>
                        <w:noProof/>
                      </w:rPr>
                    </w:pPr>
                    <w:r w:rsidRPr="00D904B0">
                      <w:rPr>
                        <w:noProof/>
                        <w:lang w:val="en-US"/>
                      </w:rPr>
                      <w:t xml:space="preserve">Hurtado. RPP Vital. [Online].; 2013 [cited 2017 Agosto 20. </w:t>
                    </w:r>
                    <w:r>
                      <w:rPr>
                        <w:noProof/>
                      </w:rPr>
                      <w:t xml:space="preserve">Available from: </w:t>
                    </w:r>
                    <w:hyperlink r:id="rId13" w:history="1">
                      <w:r>
                        <w:rPr>
                          <w:rStyle w:val="Hipervnculo"/>
                          <w:noProof/>
                        </w:rPr>
                        <w:t>http://vital.rpp.pe/expertos/peso-de-mochila-escolar-no-debe-superar-el-10-del-peso-del-nino-noticia-568415</w:t>
                      </w:r>
                    </w:hyperlink>
                    <w:r>
                      <w:rPr>
                        <w:noProof/>
                      </w:rPr>
                      <w:t>.</w:t>
                    </w:r>
                  </w:p>
                </w:tc>
              </w:tr>
              <w:tr w:rsidR="00D904B0" w14:paraId="449AD4BC" w14:textId="77777777" w:rsidTr="00D904B0">
                <w:trPr>
                  <w:tblCellSpacing w:w="15" w:type="dxa"/>
                </w:trPr>
                <w:tc>
                  <w:tcPr>
                    <w:tcW w:w="0" w:type="auto"/>
                    <w:hideMark/>
                  </w:tcPr>
                  <w:p w14:paraId="2DCE8965" w14:textId="77777777" w:rsidR="00D904B0" w:rsidRDefault="00D904B0">
                    <w:pPr>
                      <w:pStyle w:val="Bibliografa"/>
                      <w:jc w:val="right"/>
                      <w:rPr>
                        <w:noProof/>
                      </w:rPr>
                    </w:pPr>
                    <w:r>
                      <w:rPr>
                        <w:noProof/>
                      </w:rPr>
                      <w:t>7.</w:t>
                    </w:r>
                  </w:p>
                </w:tc>
                <w:tc>
                  <w:tcPr>
                    <w:tcW w:w="0" w:type="auto"/>
                    <w:hideMark/>
                  </w:tcPr>
                  <w:p w14:paraId="6779BED5" w14:textId="77777777" w:rsidR="00D904B0" w:rsidRDefault="00D904B0">
                    <w:pPr>
                      <w:pStyle w:val="Bibliografa"/>
                      <w:rPr>
                        <w:noProof/>
                      </w:rPr>
                    </w:pPr>
                    <w:r>
                      <w:rPr>
                        <w:noProof/>
                      </w:rPr>
                      <w:t xml:space="preserve">Iglesias JM. NACHOrganiza. [Online].; 2013 [cited 2017 Agosto 20. Available from: </w:t>
                    </w:r>
                    <w:hyperlink r:id="rId14" w:history="1">
                      <w:r>
                        <w:rPr>
                          <w:rStyle w:val="Hipervnculo"/>
                          <w:noProof/>
                        </w:rPr>
                        <w:t>http://nachorganiza.tumblr.com/post/29482083383/el-mito-de-las-mochilas</w:t>
                      </w:r>
                    </w:hyperlink>
                    <w:r>
                      <w:rPr>
                        <w:noProof/>
                      </w:rPr>
                      <w:t>.</w:t>
                    </w:r>
                  </w:p>
                </w:tc>
              </w:tr>
              <w:tr w:rsidR="00D904B0" w14:paraId="5DFABD72" w14:textId="77777777" w:rsidTr="00D904B0">
                <w:trPr>
                  <w:tblCellSpacing w:w="15" w:type="dxa"/>
                </w:trPr>
                <w:tc>
                  <w:tcPr>
                    <w:tcW w:w="0" w:type="auto"/>
                    <w:hideMark/>
                  </w:tcPr>
                  <w:p w14:paraId="02E00498" w14:textId="77777777" w:rsidR="00D904B0" w:rsidRDefault="00D904B0">
                    <w:pPr>
                      <w:pStyle w:val="Bibliografa"/>
                      <w:jc w:val="right"/>
                      <w:rPr>
                        <w:noProof/>
                      </w:rPr>
                    </w:pPr>
                    <w:r>
                      <w:rPr>
                        <w:noProof/>
                      </w:rPr>
                      <w:t>8.</w:t>
                    </w:r>
                  </w:p>
                </w:tc>
                <w:tc>
                  <w:tcPr>
                    <w:tcW w:w="0" w:type="auto"/>
                    <w:hideMark/>
                  </w:tcPr>
                  <w:p w14:paraId="671CFBF4" w14:textId="77777777" w:rsidR="00D904B0" w:rsidRDefault="00D904B0">
                    <w:pPr>
                      <w:pStyle w:val="Bibliografa"/>
                      <w:rPr>
                        <w:noProof/>
                      </w:rPr>
                    </w:pPr>
                    <w:r>
                      <w:rPr>
                        <w:noProof/>
                      </w:rPr>
                      <w:t>Rosero Narvaéz MJ. Factores escolares que condicionan la postura y el dolor de espalda en niños realizado de enero a febrero de 2014. Tesis Pre Grado. Quito: Pontificia Universidad Católica del Ecuador, Terapia Física; 2014.</w:t>
                    </w:r>
                  </w:p>
                </w:tc>
              </w:tr>
              <w:tr w:rsidR="00D904B0" w14:paraId="25E2B0C4" w14:textId="77777777" w:rsidTr="00D904B0">
                <w:trPr>
                  <w:tblCellSpacing w:w="15" w:type="dxa"/>
                </w:trPr>
                <w:tc>
                  <w:tcPr>
                    <w:tcW w:w="0" w:type="auto"/>
                    <w:hideMark/>
                  </w:tcPr>
                  <w:p w14:paraId="7742AE47" w14:textId="77777777" w:rsidR="00D904B0" w:rsidRDefault="00D904B0">
                    <w:pPr>
                      <w:pStyle w:val="Bibliografa"/>
                      <w:jc w:val="right"/>
                      <w:rPr>
                        <w:noProof/>
                      </w:rPr>
                    </w:pPr>
                    <w:r>
                      <w:rPr>
                        <w:noProof/>
                      </w:rPr>
                      <w:t>9.</w:t>
                    </w:r>
                  </w:p>
                </w:tc>
                <w:tc>
                  <w:tcPr>
                    <w:tcW w:w="0" w:type="auto"/>
                    <w:hideMark/>
                  </w:tcPr>
                  <w:p w14:paraId="5424E143" w14:textId="77777777" w:rsidR="00D904B0" w:rsidRDefault="00D904B0">
                    <w:pPr>
                      <w:pStyle w:val="Bibliografa"/>
                      <w:rPr>
                        <w:noProof/>
                      </w:rPr>
                    </w:pPr>
                    <w:r>
                      <w:rPr>
                        <w:noProof/>
                      </w:rPr>
                      <w:t>Tamayo Montoya V, Gutiérrez Cuervo K, Vélez Gaviria E. Caracterización del peso de las mochilas y las alteraciones del raquis de los estudiantes de la Institución Educativa María Mediadora del Municipio de Sabaneta. Tesis Pre Grado. Sabaneta: Universidad CES, Fisioterapia; 2012.</w:t>
                    </w:r>
                  </w:p>
                </w:tc>
              </w:tr>
              <w:tr w:rsidR="00D904B0" w14:paraId="50717BAC" w14:textId="77777777" w:rsidTr="00D904B0">
                <w:trPr>
                  <w:tblCellSpacing w:w="15" w:type="dxa"/>
                </w:trPr>
                <w:tc>
                  <w:tcPr>
                    <w:tcW w:w="0" w:type="auto"/>
                    <w:hideMark/>
                  </w:tcPr>
                  <w:p w14:paraId="04A4187D" w14:textId="77777777" w:rsidR="00D904B0" w:rsidRDefault="00D904B0">
                    <w:pPr>
                      <w:pStyle w:val="Bibliografa"/>
                      <w:jc w:val="right"/>
                      <w:rPr>
                        <w:noProof/>
                      </w:rPr>
                    </w:pPr>
                    <w:r>
                      <w:rPr>
                        <w:noProof/>
                      </w:rPr>
                      <w:t>10.</w:t>
                    </w:r>
                  </w:p>
                </w:tc>
                <w:tc>
                  <w:tcPr>
                    <w:tcW w:w="0" w:type="auto"/>
                    <w:hideMark/>
                  </w:tcPr>
                  <w:p w14:paraId="264C1940" w14:textId="77777777" w:rsidR="00D904B0" w:rsidRDefault="00D904B0">
                    <w:pPr>
                      <w:pStyle w:val="Bibliografa"/>
                      <w:rPr>
                        <w:noProof/>
                      </w:rPr>
                    </w:pPr>
                    <w:r>
                      <w:rPr>
                        <w:noProof/>
                      </w:rPr>
                      <w:t>Pizarro Andrade RdlN. Uso inadecuado de mochilas escolares y alteraciones de la columna vertebral en estudiantes de nivel secundario de la Institución Educativa "San Juan Macias" de la Provincia Constitucional del Callao, Perú. Tesis Pre Grado. Lima: Universidad Católica Sedes Sapientiae, Terapia Física y Rehabilitación; 2016.</w:t>
                    </w:r>
                  </w:p>
                </w:tc>
              </w:tr>
              <w:tr w:rsidR="00D904B0" w14:paraId="67AC45DD" w14:textId="77777777" w:rsidTr="00D904B0">
                <w:trPr>
                  <w:tblCellSpacing w:w="15" w:type="dxa"/>
                </w:trPr>
                <w:tc>
                  <w:tcPr>
                    <w:tcW w:w="0" w:type="auto"/>
                    <w:hideMark/>
                  </w:tcPr>
                  <w:p w14:paraId="2CA26401" w14:textId="77777777" w:rsidR="00D904B0" w:rsidRDefault="00D904B0">
                    <w:pPr>
                      <w:pStyle w:val="Bibliografa"/>
                      <w:jc w:val="right"/>
                      <w:rPr>
                        <w:noProof/>
                      </w:rPr>
                    </w:pPr>
                    <w:r>
                      <w:rPr>
                        <w:noProof/>
                      </w:rPr>
                      <w:t>11.</w:t>
                    </w:r>
                  </w:p>
                </w:tc>
                <w:tc>
                  <w:tcPr>
                    <w:tcW w:w="0" w:type="auto"/>
                    <w:hideMark/>
                  </w:tcPr>
                  <w:p w14:paraId="6CE35121" w14:textId="77777777" w:rsidR="00D904B0" w:rsidRDefault="00D904B0">
                    <w:pPr>
                      <w:pStyle w:val="Bibliografa"/>
                      <w:rPr>
                        <w:noProof/>
                      </w:rPr>
                    </w:pPr>
                    <w:r>
                      <w:rPr>
                        <w:noProof/>
                      </w:rPr>
                      <w:t>Real Academia de la Lengua Española. 22a ed. Barcelona: Ed. Barcelona; 2001.</w:t>
                    </w:r>
                  </w:p>
                </w:tc>
              </w:tr>
              <w:tr w:rsidR="00D904B0" w14:paraId="5BD0E4E9" w14:textId="77777777" w:rsidTr="00D904B0">
                <w:trPr>
                  <w:tblCellSpacing w:w="15" w:type="dxa"/>
                </w:trPr>
                <w:tc>
                  <w:tcPr>
                    <w:tcW w:w="0" w:type="auto"/>
                    <w:hideMark/>
                  </w:tcPr>
                  <w:p w14:paraId="57011842" w14:textId="77777777" w:rsidR="00D904B0" w:rsidRDefault="00D904B0">
                    <w:pPr>
                      <w:pStyle w:val="Bibliografa"/>
                      <w:jc w:val="right"/>
                      <w:rPr>
                        <w:noProof/>
                      </w:rPr>
                    </w:pPr>
                    <w:r>
                      <w:rPr>
                        <w:noProof/>
                      </w:rPr>
                      <w:t>12.</w:t>
                    </w:r>
                  </w:p>
                </w:tc>
                <w:tc>
                  <w:tcPr>
                    <w:tcW w:w="0" w:type="auto"/>
                    <w:hideMark/>
                  </w:tcPr>
                  <w:p w14:paraId="600C882C" w14:textId="77777777" w:rsidR="00D904B0" w:rsidRDefault="00D904B0">
                    <w:pPr>
                      <w:pStyle w:val="Bibliografa"/>
                      <w:rPr>
                        <w:noProof/>
                      </w:rPr>
                    </w:pPr>
                    <w:r>
                      <w:rPr>
                        <w:noProof/>
                      </w:rPr>
                      <w:t>De los Ríos G. Informe sobre mochilas escolares; 2009.</w:t>
                    </w:r>
                  </w:p>
                </w:tc>
              </w:tr>
              <w:tr w:rsidR="00D904B0" w14:paraId="2075B2CF" w14:textId="77777777" w:rsidTr="00D904B0">
                <w:trPr>
                  <w:tblCellSpacing w:w="15" w:type="dxa"/>
                </w:trPr>
                <w:tc>
                  <w:tcPr>
                    <w:tcW w:w="0" w:type="auto"/>
                    <w:hideMark/>
                  </w:tcPr>
                  <w:p w14:paraId="77EAB22E" w14:textId="77777777" w:rsidR="00D904B0" w:rsidRDefault="00D904B0">
                    <w:pPr>
                      <w:pStyle w:val="Bibliografa"/>
                      <w:jc w:val="right"/>
                      <w:rPr>
                        <w:noProof/>
                      </w:rPr>
                    </w:pPr>
                    <w:r>
                      <w:rPr>
                        <w:noProof/>
                      </w:rPr>
                      <w:lastRenderedPageBreak/>
                      <w:t>13.</w:t>
                    </w:r>
                  </w:p>
                </w:tc>
                <w:tc>
                  <w:tcPr>
                    <w:tcW w:w="0" w:type="auto"/>
                    <w:hideMark/>
                  </w:tcPr>
                  <w:p w14:paraId="01C2925D" w14:textId="77777777" w:rsidR="00D904B0" w:rsidRDefault="00D904B0">
                    <w:pPr>
                      <w:pStyle w:val="Bibliografa"/>
                      <w:rPr>
                        <w:noProof/>
                      </w:rPr>
                    </w:pPr>
                    <w:r>
                      <w:rPr>
                        <w:noProof/>
                      </w:rPr>
                      <w:t>Aizpurua Galdeano P, González Rodriguez M. Las mochilas escolares pueden contribuir a que lo niños tengan dolor de espalda. Barcelona: Evid. Pedriatra; 2012.</w:t>
                    </w:r>
                  </w:p>
                </w:tc>
              </w:tr>
              <w:tr w:rsidR="00D904B0" w14:paraId="51909D36" w14:textId="77777777" w:rsidTr="00D904B0">
                <w:trPr>
                  <w:tblCellSpacing w:w="15" w:type="dxa"/>
                </w:trPr>
                <w:tc>
                  <w:tcPr>
                    <w:tcW w:w="0" w:type="auto"/>
                    <w:hideMark/>
                  </w:tcPr>
                  <w:p w14:paraId="5E596B71" w14:textId="77777777" w:rsidR="00D904B0" w:rsidRDefault="00D904B0">
                    <w:pPr>
                      <w:pStyle w:val="Bibliografa"/>
                      <w:jc w:val="right"/>
                      <w:rPr>
                        <w:noProof/>
                      </w:rPr>
                    </w:pPr>
                    <w:r>
                      <w:rPr>
                        <w:noProof/>
                      </w:rPr>
                      <w:t>14.</w:t>
                    </w:r>
                  </w:p>
                </w:tc>
                <w:tc>
                  <w:tcPr>
                    <w:tcW w:w="0" w:type="auto"/>
                    <w:hideMark/>
                  </w:tcPr>
                  <w:p w14:paraId="277BC065" w14:textId="77777777" w:rsidR="00D904B0" w:rsidRDefault="00D904B0">
                    <w:pPr>
                      <w:pStyle w:val="Bibliografa"/>
                      <w:rPr>
                        <w:noProof/>
                      </w:rPr>
                    </w:pPr>
                    <w:r>
                      <w:rPr>
                        <w:noProof/>
                      </w:rPr>
                      <w:t>Lima A, Sousa C, Guerra I. Prevalëncia de aspectos relacionados ao uso da mochila e índice de massa corporal (imc) em escolares da rede pública e privada de joão pessoa-pb Brasil; 2007.</w:t>
                    </w:r>
                  </w:p>
                </w:tc>
              </w:tr>
              <w:tr w:rsidR="00D904B0" w14:paraId="62C83580" w14:textId="77777777" w:rsidTr="00D904B0">
                <w:trPr>
                  <w:tblCellSpacing w:w="15" w:type="dxa"/>
                </w:trPr>
                <w:tc>
                  <w:tcPr>
                    <w:tcW w:w="0" w:type="auto"/>
                    <w:hideMark/>
                  </w:tcPr>
                  <w:p w14:paraId="33EBF523" w14:textId="77777777" w:rsidR="00D904B0" w:rsidRDefault="00D904B0">
                    <w:pPr>
                      <w:pStyle w:val="Bibliografa"/>
                      <w:jc w:val="right"/>
                      <w:rPr>
                        <w:noProof/>
                      </w:rPr>
                    </w:pPr>
                    <w:r>
                      <w:rPr>
                        <w:noProof/>
                      </w:rPr>
                      <w:t>15.</w:t>
                    </w:r>
                  </w:p>
                </w:tc>
                <w:tc>
                  <w:tcPr>
                    <w:tcW w:w="0" w:type="auto"/>
                    <w:hideMark/>
                  </w:tcPr>
                  <w:p w14:paraId="7E28155B" w14:textId="77777777" w:rsidR="00D904B0" w:rsidRDefault="00D904B0">
                    <w:pPr>
                      <w:pStyle w:val="Bibliografa"/>
                      <w:rPr>
                        <w:noProof/>
                      </w:rPr>
                    </w:pPr>
                    <w:r>
                      <w:rPr>
                        <w:noProof/>
                      </w:rPr>
                      <w:t>Hong Y BG. Cambios en los patrones de la marcha en niños de 10 años con cargas crecientes al caminar. Postura de la Marcha. California; 2000.</w:t>
                    </w:r>
                  </w:p>
                </w:tc>
              </w:tr>
              <w:tr w:rsidR="00D904B0" w14:paraId="737704BE" w14:textId="77777777" w:rsidTr="00D904B0">
                <w:trPr>
                  <w:tblCellSpacing w:w="15" w:type="dxa"/>
                </w:trPr>
                <w:tc>
                  <w:tcPr>
                    <w:tcW w:w="0" w:type="auto"/>
                    <w:hideMark/>
                  </w:tcPr>
                  <w:p w14:paraId="35B949A4" w14:textId="77777777" w:rsidR="00D904B0" w:rsidRDefault="00D904B0">
                    <w:pPr>
                      <w:pStyle w:val="Bibliografa"/>
                      <w:jc w:val="right"/>
                      <w:rPr>
                        <w:noProof/>
                      </w:rPr>
                    </w:pPr>
                    <w:r>
                      <w:rPr>
                        <w:noProof/>
                      </w:rPr>
                      <w:t>16.</w:t>
                    </w:r>
                  </w:p>
                </w:tc>
                <w:tc>
                  <w:tcPr>
                    <w:tcW w:w="0" w:type="auto"/>
                    <w:hideMark/>
                  </w:tcPr>
                  <w:p w14:paraId="204ADFC3" w14:textId="77777777" w:rsidR="00D904B0" w:rsidRDefault="00D904B0">
                    <w:pPr>
                      <w:pStyle w:val="Bibliografa"/>
                      <w:rPr>
                        <w:noProof/>
                      </w:rPr>
                    </w:pPr>
                    <w:r>
                      <w:rPr>
                        <w:noProof/>
                      </w:rPr>
                      <w:t>Posada Díaz Á GRJRGH. El niño Sano. 3rd ed. México: Bogotá; 2005.</w:t>
                    </w:r>
                  </w:p>
                </w:tc>
              </w:tr>
              <w:tr w:rsidR="00D904B0" w14:paraId="3D7BCA2D" w14:textId="77777777" w:rsidTr="00D904B0">
                <w:trPr>
                  <w:tblCellSpacing w:w="15" w:type="dxa"/>
                </w:trPr>
                <w:tc>
                  <w:tcPr>
                    <w:tcW w:w="0" w:type="auto"/>
                    <w:hideMark/>
                  </w:tcPr>
                  <w:p w14:paraId="37FDE31C" w14:textId="77777777" w:rsidR="00D904B0" w:rsidRDefault="00D904B0">
                    <w:pPr>
                      <w:pStyle w:val="Bibliografa"/>
                      <w:jc w:val="right"/>
                      <w:rPr>
                        <w:noProof/>
                      </w:rPr>
                    </w:pPr>
                    <w:r>
                      <w:rPr>
                        <w:noProof/>
                      </w:rPr>
                      <w:t>17.</w:t>
                    </w:r>
                  </w:p>
                </w:tc>
                <w:tc>
                  <w:tcPr>
                    <w:tcW w:w="0" w:type="auto"/>
                    <w:hideMark/>
                  </w:tcPr>
                  <w:p w14:paraId="21FE8D34" w14:textId="77777777" w:rsidR="00D904B0" w:rsidRDefault="00D904B0">
                    <w:pPr>
                      <w:pStyle w:val="Bibliografa"/>
                      <w:rPr>
                        <w:noProof/>
                      </w:rPr>
                    </w:pPr>
                    <w:r>
                      <w:rPr>
                        <w:noProof/>
                      </w:rPr>
                      <w:t>Caballero HP. El peso excesivo de las mochilas de los niños puede provocar problemas de espalda crónicos en edad adulta. Quito; 2008.</w:t>
                    </w:r>
                  </w:p>
                </w:tc>
              </w:tr>
              <w:tr w:rsidR="00D904B0" w14:paraId="7725E354" w14:textId="77777777" w:rsidTr="00D904B0">
                <w:trPr>
                  <w:tblCellSpacing w:w="15" w:type="dxa"/>
                </w:trPr>
                <w:tc>
                  <w:tcPr>
                    <w:tcW w:w="0" w:type="auto"/>
                    <w:hideMark/>
                  </w:tcPr>
                  <w:p w14:paraId="5107E25C" w14:textId="77777777" w:rsidR="00D904B0" w:rsidRDefault="00D904B0">
                    <w:pPr>
                      <w:pStyle w:val="Bibliografa"/>
                      <w:jc w:val="right"/>
                      <w:rPr>
                        <w:noProof/>
                      </w:rPr>
                    </w:pPr>
                    <w:r>
                      <w:rPr>
                        <w:noProof/>
                      </w:rPr>
                      <w:t>18.</w:t>
                    </w:r>
                  </w:p>
                </w:tc>
                <w:tc>
                  <w:tcPr>
                    <w:tcW w:w="0" w:type="auto"/>
                    <w:hideMark/>
                  </w:tcPr>
                  <w:p w14:paraId="3683BE3C" w14:textId="77777777" w:rsidR="00D904B0" w:rsidRDefault="00D904B0">
                    <w:pPr>
                      <w:pStyle w:val="Bibliografa"/>
                      <w:rPr>
                        <w:noProof/>
                      </w:rPr>
                    </w:pPr>
                    <w:r>
                      <w:rPr>
                        <w:noProof/>
                      </w:rPr>
                      <w:t>R. C. Prevención de alteraciones de la columna vertebral en la infancia y promoción de hábitos posturales saludables en el ámbito escolar y familiar. Barcelona: ReCAD; 2011.</w:t>
                    </w:r>
                  </w:p>
                </w:tc>
              </w:tr>
              <w:tr w:rsidR="00D904B0" w14:paraId="0B1876F0" w14:textId="77777777" w:rsidTr="00D904B0">
                <w:trPr>
                  <w:tblCellSpacing w:w="15" w:type="dxa"/>
                </w:trPr>
                <w:tc>
                  <w:tcPr>
                    <w:tcW w:w="0" w:type="auto"/>
                    <w:hideMark/>
                  </w:tcPr>
                  <w:p w14:paraId="038EFE10" w14:textId="77777777" w:rsidR="00D904B0" w:rsidRDefault="00D904B0">
                    <w:pPr>
                      <w:pStyle w:val="Bibliografa"/>
                      <w:jc w:val="right"/>
                      <w:rPr>
                        <w:noProof/>
                      </w:rPr>
                    </w:pPr>
                    <w:r>
                      <w:rPr>
                        <w:noProof/>
                      </w:rPr>
                      <w:t>19.</w:t>
                    </w:r>
                  </w:p>
                </w:tc>
                <w:tc>
                  <w:tcPr>
                    <w:tcW w:w="0" w:type="auto"/>
                    <w:hideMark/>
                  </w:tcPr>
                  <w:p w14:paraId="1FB558B2" w14:textId="77777777" w:rsidR="00D904B0" w:rsidRDefault="00D904B0">
                    <w:pPr>
                      <w:pStyle w:val="Bibliografa"/>
                      <w:rPr>
                        <w:noProof/>
                      </w:rPr>
                    </w:pPr>
                    <w:r>
                      <w:rPr>
                        <w:noProof/>
                      </w:rPr>
                      <w:t>Chahin Inostroza N. Manual de Postura y Alteraciones de Columna Vertebral. Cátedra Musculo - Esqueletico Columna Vertebral. Universidad Mayor, Kinesiología; 2012.</w:t>
                    </w:r>
                  </w:p>
                </w:tc>
              </w:tr>
              <w:tr w:rsidR="00D904B0" w14:paraId="33B3D7A4" w14:textId="77777777" w:rsidTr="00D904B0">
                <w:trPr>
                  <w:tblCellSpacing w:w="15" w:type="dxa"/>
                </w:trPr>
                <w:tc>
                  <w:tcPr>
                    <w:tcW w:w="0" w:type="auto"/>
                    <w:hideMark/>
                  </w:tcPr>
                  <w:p w14:paraId="44979999" w14:textId="77777777" w:rsidR="00D904B0" w:rsidRDefault="00D904B0">
                    <w:pPr>
                      <w:pStyle w:val="Bibliografa"/>
                      <w:jc w:val="right"/>
                      <w:rPr>
                        <w:noProof/>
                      </w:rPr>
                    </w:pPr>
                    <w:r>
                      <w:rPr>
                        <w:noProof/>
                      </w:rPr>
                      <w:t>20.</w:t>
                    </w:r>
                  </w:p>
                </w:tc>
                <w:tc>
                  <w:tcPr>
                    <w:tcW w:w="0" w:type="auto"/>
                    <w:hideMark/>
                  </w:tcPr>
                  <w:p w14:paraId="06EC5635" w14:textId="77777777" w:rsidR="00D904B0" w:rsidRDefault="00D904B0">
                    <w:pPr>
                      <w:pStyle w:val="Bibliografa"/>
                      <w:rPr>
                        <w:noProof/>
                      </w:rPr>
                    </w:pPr>
                    <w:r>
                      <w:rPr>
                        <w:noProof/>
                      </w:rPr>
                      <w:t>Latarjet M, Ruíz Liard A. Anatomía Humana. Cuarta Edición ed. Buenos Aires: Editorial Médica Panamericana; 2008.</w:t>
                    </w:r>
                  </w:p>
                </w:tc>
              </w:tr>
              <w:tr w:rsidR="00D904B0" w:rsidRPr="00E547F2" w14:paraId="1DD5633F" w14:textId="77777777" w:rsidTr="00D904B0">
                <w:trPr>
                  <w:tblCellSpacing w:w="15" w:type="dxa"/>
                </w:trPr>
                <w:tc>
                  <w:tcPr>
                    <w:tcW w:w="0" w:type="auto"/>
                    <w:hideMark/>
                  </w:tcPr>
                  <w:p w14:paraId="156484C0" w14:textId="77777777" w:rsidR="00D904B0" w:rsidRDefault="00D904B0">
                    <w:pPr>
                      <w:pStyle w:val="Bibliografa"/>
                      <w:jc w:val="right"/>
                      <w:rPr>
                        <w:noProof/>
                      </w:rPr>
                    </w:pPr>
                    <w:r>
                      <w:rPr>
                        <w:noProof/>
                      </w:rPr>
                      <w:t>21.</w:t>
                    </w:r>
                  </w:p>
                </w:tc>
                <w:tc>
                  <w:tcPr>
                    <w:tcW w:w="0" w:type="auto"/>
                    <w:hideMark/>
                  </w:tcPr>
                  <w:p w14:paraId="4C4568E1" w14:textId="77777777" w:rsidR="00D904B0" w:rsidRPr="00D904B0" w:rsidRDefault="00D904B0">
                    <w:pPr>
                      <w:pStyle w:val="Bibliografa"/>
                      <w:rPr>
                        <w:noProof/>
                        <w:lang w:val="en-US"/>
                      </w:rPr>
                    </w:pPr>
                    <w:r>
                      <w:rPr>
                        <w:noProof/>
                      </w:rPr>
                      <w:t xml:space="preserve">Sempere AR. Centro Kineos, Osteopatías y Terapias Integradas. </w:t>
                    </w:r>
                    <w:r w:rsidRPr="00D904B0">
                      <w:rPr>
                        <w:noProof/>
                        <w:lang w:val="en-US"/>
                      </w:rPr>
                      <w:t xml:space="preserve">[Online].; 2009 [cited 2017 Noviembre 11. Available from: </w:t>
                    </w:r>
                    <w:hyperlink r:id="rId15" w:history="1">
                      <w:r w:rsidRPr="00D904B0">
                        <w:rPr>
                          <w:rStyle w:val="Hipervnculo"/>
                          <w:noProof/>
                          <w:lang w:val="en-US"/>
                        </w:rPr>
                        <w:t>http://www.centrokineos.com./la-posturologia-concepto-terapeutic-a-10-es</w:t>
                      </w:r>
                    </w:hyperlink>
                    <w:r w:rsidRPr="00D904B0">
                      <w:rPr>
                        <w:noProof/>
                        <w:lang w:val="en-US"/>
                      </w:rPr>
                      <w:t>.</w:t>
                    </w:r>
                  </w:p>
                </w:tc>
              </w:tr>
              <w:tr w:rsidR="00D904B0" w14:paraId="07C405A7" w14:textId="77777777" w:rsidTr="00D904B0">
                <w:trPr>
                  <w:tblCellSpacing w:w="15" w:type="dxa"/>
                </w:trPr>
                <w:tc>
                  <w:tcPr>
                    <w:tcW w:w="0" w:type="auto"/>
                    <w:hideMark/>
                  </w:tcPr>
                  <w:p w14:paraId="1E4D23C2" w14:textId="77777777" w:rsidR="00D904B0" w:rsidRDefault="00D904B0">
                    <w:pPr>
                      <w:pStyle w:val="Bibliografa"/>
                      <w:jc w:val="right"/>
                      <w:rPr>
                        <w:noProof/>
                      </w:rPr>
                    </w:pPr>
                    <w:r>
                      <w:rPr>
                        <w:noProof/>
                      </w:rPr>
                      <w:t>22.</w:t>
                    </w:r>
                  </w:p>
                </w:tc>
                <w:tc>
                  <w:tcPr>
                    <w:tcW w:w="0" w:type="auto"/>
                    <w:hideMark/>
                  </w:tcPr>
                  <w:p w14:paraId="106181FA" w14:textId="725EE165" w:rsidR="00D904B0" w:rsidRDefault="00D904B0">
                    <w:pPr>
                      <w:pStyle w:val="Bibliografa"/>
                      <w:rPr>
                        <w:noProof/>
                      </w:rPr>
                    </w:pPr>
                    <w:r>
                      <w:rPr>
                        <w:noProof/>
                      </w:rPr>
                      <w:t xml:space="preserve">Kovacs FM. Asociación Vasca de Pedriatría de Atnción Primaria: Euskal Herriko Lehen Mailako - Pedriatría Elkartea. [Online]. [cited 2017 Noviembre 11. Available from: </w:t>
                    </w:r>
                    <w:hyperlink r:id="rId16" w:history="1">
                      <w:r>
                        <w:rPr>
                          <w:rStyle w:val="Hipervnculo"/>
                          <w:noProof/>
                        </w:rPr>
                        <w:t>www.avpap.org/documentos/jornadas2004/kovacs.htm</w:t>
                      </w:r>
                    </w:hyperlink>
                    <w:r>
                      <w:rPr>
                        <w:noProof/>
                      </w:rPr>
                      <w:t>.</w:t>
                    </w:r>
                  </w:p>
                </w:tc>
              </w:tr>
              <w:tr w:rsidR="00D904B0" w14:paraId="6DC9DB9F" w14:textId="77777777" w:rsidTr="00D904B0">
                <w:trPr>
                  <w:tblCellSpacing w:w="15" w:type="dxa"/>
                </w:trPr>
                <w:tc>
                  <w:tcPr>
                    <w:tcW w:w="0" w:type="auto"/>
                    <w:hideMark/>
                  </w:tcPr>
                  <w:p w14:paraId="06198321" w14:textId="77777777" w:rsidR="00D904B0" w:rsidRDefault="00D904B0">
                    <w:pPr>
                      <w:pStyle w:val="Bibliografa"/>
                      <w:jc w:val="right"/>
                      <w:rPr>
                        <w:noProof/>
                      </w:rPr>
                    </w:pPr>
                    <w:r>
                      <w:rPr>
                        <w:noProof/>
                      </w:rPr>
                      <w:t>23.</w:t>
                    </w:r>
                  </w:p>
                </w:tc>
                <w:tc>
                  <w:tcPr>
                    <w:tcW w:w="0" w:type="auto"/>
                    <w:hideMark/>
                  </w:tcPr>
                  <w:p w14:paraId="1BC849F4" w14:textId="77777777" w:rsidR="00D904B0" w:rsidRDefault="00D904B0">
                    <w:pPr>
                      <w:pStyle w:val="Bibliografa"/>
                      <w:rPr>
                        <w:noProof/>
                      </w:rPr>
                    </w:pPr>
                    <w:r>
                      <w:rPr>
                        <w:noProof/>
                      </w:rPr>
                      <w:t>Le Vay D. Anatomía y Fisiología Humana. Segunda Edición ed. Barcelona: Paidotribo; 2004.</w:t>
                    </w:r>
                  </w:p>
                </w:tc>
              </w:tr>
              <w:tr w:rsidR="00D904B0" w14:paraId="7A9BDB36" w14:textId="77777777" w:rsidTr="00D904B0">
                <w:trPr>
                  <w:tblCellSpacing w:w="15" w:type="dxa"/>
                </w:trPr>
                <w:tc>
                  <w:tcPr>
                    <w:tcW w:w="0" w:type="auto"/>
                    <w:hideMark/>
                  </w:tcPr>
                  <w:p w14:paraId="73FB55A0" w14:textId="77777777" w:rsidR="00D904B0" w:rsidRDefault="00D904B0">
                    <w:pPr>
                      <w:pStyle w:val="Bibliografa"/>
                      <w:jc w:val="right"/>
                      <w:rPr>
                        <w:noProof/>
                      </w:rPr>
                    </w:pPr>
                    <w:r>
                      <w:rPr>
                        <w:noProof/>
                      </w:rPr>
                      <w:t>24.</w:t>
                    </w:r>
                  </w:p>
                </w:tc>
                <w:tc>
                  <w:tcPr>
                    <w:tcW w:w="0" w:type="auto"/>
                    <w:hideMark/>
                  </w:tcPr>
                  <w:p w14:paraId="0C10C680" w14:textId="77777777" w:rsidR="00D904B0" w:rsidRDefault="00D904B0">
                    <w:pPr>
                      <w:pStyle w:val="Bibliografa"/>
                      <w:rPr>
                        <w:noProof/>
                      </w:rPr>
                    </w:pPr>
                    <w:r>
                      <w:rPr>
                        <w:noProof/>
                      </w:rPr>
                      <w:t>Miralles Marrero R. Biomecánica del Aparato Locomotor. Primera ed. Barcelona: Masson; 1998.</w:t>
                    </w:r>
                  </w:p>
                </w:tc>
              </w:tr>
              <w:tr w:rsidR="00D904B0" w14:paraId="077899E7" w14:textId="77777777" w:rsidTr="00D904B0">
                <w:trPr>
                  <w:tblCellSpacing w:w="15" w:type="dxa"/>
                </w:trPr>
                <w:tc>
                  <w:tcPr>
                    <w:tcW w:w="0" w:type="auto"/>
                    <w:hideMark/>
                  </w:tcPr>
                  <w:p w14:paraId="4835A818" w14:textId="77777777" w:rsidR="00D904B0" w:rsidRDefault="00D904B0">
                    <w:pPr>
                      <w:pStyle w:val="Bibliografa"/>
                      <w:jc w:val="right"/>
                      <w:rPr>
                        <w:noProof/>
                      </w:rPr>
                    </w:pPr>
                    <w:r>
                      <w:rPr>
                        <w:noProof/>
                      </w:rPr>
                      <w:t>25.</w:t>
                    </w:r>
                  </w:p>
                </w:tc>
                <w:tc>
                  <w:tcPr>
                    <w:tcW w:w="0" w:type="auto"/>
                    <w:hideMark/>
                  </w:tcPr>
                  <w:p w14:paraId="4D7E75C3" w14:textId="77777777" w:rsidR="00D904B0" w:rsidRDefault="00D904B0">
                    <w:pPr>
                      <w:pStyle w:val="Bibliografa"/>
                      <w:rPr>
                        <w:noProof/>
                      </w:rPr>
                    </w:pPr>
                    <w:r>
                      <w:rPr>
                        <w:noProof/>
                      </w:rPr>
                      <w:t>Arribas Blanco JM, Castelló Fortet JR, Rodríguez Pata N, Santonja Medina F, Plazas Andrea N. Procedimientos de Traumatología, ortopedia, rehabilitación y medicina del deporte en Medicina de Familia. In Cirugía Menor y Procedimientos en Medicina de Familia. España: Jarpyo; 2006. p. 1037-1047.</w:t>
                    </w:r>
                  </w:p>
                </w:tc>
              </w:tr>
              <w:tr w:rsidR="00D904B0" w14:paraId="21100ED5" w14:textId="77777777" w:rsidTr="00D904B0">
                <w:trPr>
                  <w:tblCellSpacing w:w="15" w:type="dxa"/>
                </w:trPr>
                <w:tc>
                  <w:tcPr>
                    <w:tcW w:w="0" w:type="auto"/>
                    <w:hideMark/>
                  </w:tcPr>
                  <w:p w14:paraId="38B4E126" w14:textId="77777777" w:rsidR="00D904B0" w:rsidRDefault="00D904B0">
                    <w:pPr>
                      <w:pStyle w:val="Bibliografa"/>
                      <w:jc w:val="right"/>
                      <w:rPr>
                        <w:noProof/>
                      </w:rPr>
                    </w:pPr>
                    <w:r>
                      <w:rPr>
                        <w:noProof/>
                      </w:rPr>
                      <w:t>26.</w:t>
                    </w:r>
                  </w:p>
                </w:tc>
                <w:tc>
                  <w:tcPr>
                    <w:tcW w:w="0" w:type="auto"/>
                    <w:hideMark/>
                  </w:tcPr>
                  <w:p w14:paraId="0E2E4B6B" w14:textId="77777777" w:rsidR="00D904B0" w:rsidRDefault="00D904B0">
                    <w:pPr>
                      <w:pStyle w:val="Bibliografa"/>
                      <w:rPr>
                        <w:noProof/>
                      </w:rPr>
                    </w:pPr>
                    <w:r>
                      <w:rPr>
                        <w:noProof/>
                      </w:rPr>
                      <w:t>F. Ardura Aragón DCNG. Deformidades de la columna vertebral. Pediatría Integral. 2014 Setiembre; XVIII(7).</w:t>
                    </w:r>
                  </w:p>
                </w:tc>
              </w:tr>
              <w:tr w:rsidR="00D904B0" w14:paraId="27B72110" w14:textId="77777777" w:rsidTr="00D904B0">
                <w:trPr>
                  <w:tblCellSpacing w:w="15" w:type="dxa"/>
                </w:trPr>
                <w:tc>
                  <w:tcPr>
                    <w:tcW w:w="0" w:type="auto"/>
                    <w:hideMark/>
                  </w:tcPr>
                  <w:p w14:paraId="0015B562" w14:textId="77777777" w:rsidR="00D904B0" w:rsidRDefault="00D904B0">
                    <w:pPr>
                      <w:pStyle w:val="Bibliografa"/>
                      <w:jc w:val="right"/>
                      <w:rPr>
                        <w:noProof/>
                      </w:rPr>
                    </w:pPr>
                    <w:r>
                      <w:rPr>
                        <w:noProof/>
                      </w:rPr>
                      <w:t>27.</w:t>
                    </w:r>
                  </w:p>
                </w:tc>
                <w:tc>
                  <w:tcPr>
                    <w:tcW w:w="0" w:type="auto"/>
                    <w:hideMark/>
                  </w:tcPr>
                  <w:p w14:paraId="5BDC2653" w14:textId="77777777" w:rsidR="00D904B0" w:rsidRDefault="00D904B0">
                    <w:pPr>
                      <w:pStyle w:val="Bibliografa"/>
                      <w:rPr>
                        <w:noProof/>
                      </w:rPr>
                    </w:pPr>
                    <w:r>
                      <w:rPr>
                        <w:noProof/>
                      </w:rPr>
                      <w:t>Dr. Oliveira C, *Dr. Navarro García R, Dr. Ruiz Caballero JA, Dra. Brito Ojeda E. Biomecánica de la columna vertebral. CANARIAS MÉDICA Y QUIRÚRGICA. 2007 Enero – Abril ;(43).</w:t>
                    </w:r>
                  </w:p>
                </w:tc>
              </w:tr>
              <w:tr w:rsidR="00D904B0" w14:paraId="4AFA5432" w14:textId="77777777" w:rsidTr="00D904B0">
                <w:trPr>
                  <w:tblCellSpacing w:w="15" w:type="dxa"/>
                </w:trPr>
                <w:tc>
                  <w:tcPr>
                    <w:tcW w:w="0" w:type="auto"/>
                    <w:hideMark/>
                  </w:tcPr>
                  <w:p w14:paraId="377C1AEF" w14:textId="77777777" w:rsidR="00D904B0" w:rsidRDefault="00D904B0">
                    <w:pPr>
                      <w:pStyle w:val="Bibliografa"/>
                      <w:jc w:val="right"/>
                      <w:rPr>
                        <w:noProof/>
                      </w:rPr>
                    </w:pPr>
                    <w:r>
                      <w:rPr>
                        <w:noProof/>
                      </w:rPr>
                      <w:lastRenderedPageBreak/>
                      <w:t>28.</w:t>
                    </w:r>
                  </w:p>
                </w:tc>
                <w:tc>
                  <w:tcPr>
                    <w:tcW w:w="0" w:type="auto"/>
                    <w:hideMark/>
                  </w:tcPr>
                  <w:p w14:paraId="2F221E8A" w14:textId="77777777" w:rsidR="00D904B0" w:rsidRDefault="00D904B0">
                    <w:pPr>
                      <w:pStyle w:val="Bibliografa"/>
                      <w:rPr>
                        <w:noProof/>
                      </w:rPr>
                    </w:pPr>
                    <w:r>
                      <w:rPr>
                        <w:noProof/>
                      </w:rPr>
                      <w:t>Hernández Guerra. Prevalencia del pie plano en niños y niñas en las. Tesis Pre Grado. Morelia: Universidad Tecnológica de Morelia, Medicina y Ciencias de la Actividad; 2010.</w:t>
                    </w:r>
                  </w:p>
                </w:tc>
              </w:tr>
              <w:tr w:rsidR="00D904B0" w14:paraId="54AB23B6" w14:textId="77777777" w:rsidTr="00D904B0">
                <w:trPr>
                  <w:tblCellSpacing w:w="15" w:type="dxa"/>
                </w:trPr>
                <w:tc>
                  <w:tcPr>
                    <w:tcW w:w="0" w:type="auto"/>
                    <w:hideMark/>
                  </w:tcPr>
                  <w:p w14:paraId="007CE79F" w14:textId="77777777" w:rsidR="00D904B0" w:rsidRDefault="00D904B0">
                    <w:pPr>
                      <w:pStyle w:val="Bibliografa"/>
                      <w:jc w:val="right"/>
                      <w:rPr>
                        <w:noProof/>
                      </w:rPr>
                    </w:pPr>
                    <w:r>
                      <w:rPr>
                        <w:noProof/>
                      </w:rPr>
                      <w:t>29.</w:t>
                    </w:r>
                  </w:p>
                </w:tc>
                <w:tc>
                  <w:tcPr>
                    <w:tcW w:w="0" w:type="auto"/>
                    <w:hideMark/>
                  </w:tcPr>
                  <w:p w14:paraId="52CE6FFD" w14:textId="77777777" w:rsidR="00D904B0" w:rsidRDefault="00D904B0">
                    <w:pPr>
                      <w:pStyle w:val="Bibliografa"/>
                      <w:rPr>
                        <w:noProof/>
                      </w:rPr>
                    </w:pPr>
                    <w:r>
                      <w:rPr>
                        <w:noProof/>
                      </w:rPr>
                      <w:t>Aragon Díaz PL. Pie plano y la Educación Física. Educación Física. 2017 Enero.</w:t>
                    </w:r>
                  </w:p>
                </w:tc>
              </w:tr>
              <w:tr w:rsidR="00D904B0" w14:paraId="0A3229B4" w14:textId="77777777" w:rsidTr="00D904B0">
                <w:trPr>
                  <w:tblCellSpacing w:w="15" w:type="dxa"/>
                </w:trPr>
                <w:tc>
                  <w:tcPr>
                    <w:tcW w:w="0" w:type="auto"/>
                    <w:hideMark/>
                  </w:tcPr>
                  <w:p w14:paraId="4485EA83" w14:textId="77777777" w:rsidR="00D904B0" w:rsidRDefault="00D904B0">
                    <w:pPr>
                      <w:pStyle w:val="Bibliografa"/>
                      <w:jc w:val="right"/>
                      <w:rPr>
                        <w:noProof/>
                      </w:rPr>
                    </w:pPr>
                    <w:r>
                      <w:rPr>
                        <w:noProof/>
                      </w:rPr>
                      <w:t>30.</w:t>
                    </w:r>
                  </w:p>
                </w:tc>
                <w:tc>
                  <w:tcPr>
                    <w:tcW w:w="0" w:type="auto"/>
                    <w:hideMark/>
                  </w:tcPr>
                  <w:p w14:paraId="608284EC" w14:textId="77777777" w:rsidR="00D904B0" w:rsidRDefault="00D904B0">
                    <w:pPr>
                      <w:pStyle w:val="Bibliografa"/>
                      <w:rPr>
                        <w:noProof/>
                      </w:rPr>
                    </w:pPr>
                    <w:r>
                      <w:rPr>
                        <w:noProof/>
                      </w:rPr>
                      <w:t>Ministerio de Salud de la Nación Argentina. Sobrepeso y Obesidad en Niños y Adolescentes.. Orientaciones para su prevención, diagnóstico y tratamiento. 2nd ed. Buenos Aires: Ministerio de Salud de la Nación Argentina.; 2013.</w:t>
                    </w:r>
                  </w:p>
                </w:tc>
              </w:tr>
              <w:tr w:rsidR="00D904B0" w14:paraId="36E81867" w14:textId="77777777" w:rsidTr="00D904B0">
                <w:trPr>
                  <w:tblCellSpacing w:w="15" w:type="dxa"/>
                </w:trPr>
                <w:tc>
                  <w:tcPr>
                    <w:tcW w:w="0" w:type="auto"/>
                    <w:hideMark/>
                  </w:tcPr>
                  <w:p w14:paraId="41769B4F" w14:textId="77777777" w:rsidR="00D904B0" w:rsidRDefault="00D904B0">
                    <w:pPr>
                      <w:pStyle w:val="Bibliografa"/>
                      <w:jc w:val="right"/>
                      <w:rPr>
                        <w:noProof/>
                      </w:rPr>
                    </w:pPr>
                    <w:r>
                      <w:rPr>
                        <w:noProof/>
                      </w:rPr>
                      <w:t>31.</w:t>
                    </w:r>
                  </w:p>
                </w:tc>
                <w:tc>
                  <w:tcPr>
                    <w:tcW w:w="0" w:type="auto"/>
                    <w:hideMark/>
                  </w:tcPr>
                  <w:p w14:paraId="7E30F306" w14:textId="77777777" w:rsidR="00D904B0" w:rsidRDefault="00D904B0">
                    <w:pPr>
                      <w:pStyle w:val="Bibliografa"/>
                      <w:rPr>
                        <w:noProof/>
                      </w:rPr>
                    </w:pPr>
                    <w:r>
                      <w:rPr>
                        <w:noProof/>
                      </w:rPr>
                      <w:t>Badii MH,JCJL&amp;KC. Papel de la estadística en la investigación científica. Innovaciones de Negocios. 2007;: p. 107 - 145.</w:t>
                    </w:r>
                  </w:p>
                </w:tc>
              </w:tr>
              <w:tr w:rsidR="00D904B0" w14:paraId="1EBF5FA2" w14:textId="77777777" w:rsidTr="00D904B0">
                <w:trPr>
                  <w:tblCellSpacing w:w="15" w:type="dxa"/>
                </w:trPr>
                <w:tc>
                  <w:tcPr>
                    <w:tcW w:w="0" w:type="auto"/>
                    <w:hideMark/>
                  </w:tcPr>
                  <w:p w14:paraId="00FCFE90" w14:textId="77777777" w:rsidR="00D904B0" w:rsidRDefault="00D904B0">
                    <w:pPr>
                      <w:pStyle w:val="Bibliografa"/>
                      <w:jc w:val="right"/>
                      <w:rPr>
                        <w:noProof/>
                      </w:rPr>
                    </w:pPr>
                    <w:r>
                      <w:rPr>
                        <w:noProof/>
                      </w:rPr>
                      <w:t>32.</w:t>
                    </w:r>
                  </w:p>
                </w:tc>
                <w:tc>
                  <w:tcPr>
                    <w:tcW w:w="0" w:type="auto"/>
                    <w:hideMark/>
                  </w:tcPr>
                  <w:p w14:paraId="04BE974F" w14:textId="77777777" w:rsidR="00D904B0" w:rsidRDefault="00D904B0">
                    <w:pPr>
                      <w:pStyle w:val="Bibliografa"/>
                      <w:rPr>
                        <w:noProof/>
                      </w:rPr>
                    </w:pPr>
                    <w:r>
                      <w:rPr>
                        <w:noProof/>
                      </w:rPr>
                      <w:t>Bordón Vilma EdV. Incidencia de Escoliosis En Niños con Pie Plano de 9 A 12 Años de la Ciudad De La Rioja. Tesis Pre Grado. La Rioja: Instituto Universitario de Ciencias de la Salud, Facultad de Medicina; 2015.</w:t>
                    </w:r>
                  </w:p>
                </w:tc>
              </w:tr>
              <w:tr w:rsidR="00D904B0" w14:paraId="1B50BC1A" w14:textId="77777777" w:rsidTr="00D904B0">
                <w:trPr>
                  <w:tblCellSpacing w:w="15" w:type="dxa"/>
                </w:trPr>
                <w:tc>
                  <w:tcPr>
                    <w:tcW w:w="0" w:type="auto"/>
                    <w:hideMark/>
                  </w:tcPr>
                  <w:p w14:paraId="2EC49616" w14:textId="77777777" w:rsidR="00D904B0" w:rsidRDefault="00D904B0">
                    <w:pPr>
                      <w:pStyle w:val="Bibliografa"/>
                      <w:jc w:val="right"/>
                      <w:rPr>
                        <w:noProof/>
                      </w:rPr>
                    </w:pPr>
                    <w:r>
                      <w:rPr>
                        <w:noProof/>
                      </w:rPr>
                      <w:t>33.</w:t>
                    </w:r>
                  </w:p>
                </w:tc>
                <w:tc>
                  <w:tcPr>
                    <w:tcW w:w="0" w:type="auto"/>
                    <w:hideMark/>
                  </w:tcPr>
                  <w:p w14:paraId="46BEA870" w14:textId="77777777" w:rsidR="00D904B0" w:rsidRDefault="00D904B0">
                    <w:pPr>
                      <w:pStyle w:val="Bibliografa"/>
                      <w:rPr>
                        <w:noProof/>
                      </w:rPr>
                    </w:pPr>
                    <w:r>
                      <w:rPr>
                        <w:noProof/>
                      </w:rPr>
                      <w:t>Gil Flores J. LA ESTADÍSTICA EN LA INVESTIGACIÓN Sevilla, España: Revista de Investigación Educativa, 2003, Vol. 21, n.º 1, págs. 231-248; 2003.</w:t>
                    </w:r>
                  </w:p>
                </w:tc>
              </w:tr>
              <w:tr w:rsidR="00D904B0" w14:paraId="53834AD7" w14:textId="77777777" w:rsidTr="00D904B0">
                <w:trPr>
                  <w:tblCellSpacing w:w="15" w:type="dxa"/>
                </w:trPr>
                <w:tc>
                  <w:tcPr>
                    <w:tcW w:w="0" w:type="auto"/>
                    <w:hideMark/>
                  </w:tcPr>
                  <w:p w14:paraId="034CE05B" w14:textId="77777777" w:rsidR="00D904B0" w:rsidRDefault="00D904B0">
                    <w:pPr>
                      <w:pStyle w:val="Bibliografa"/>
                      <w:jc w:val="right"/>
                      <w:rPr>
                        <w:noProof/>
                      </w:rPr>
                    </w:pPr>
                    <w:r>
                      <w:rPr>
                        <w:noProof/>
                      </w:rPr>
                      <w:t>34.</w:t>
                    </w:r>
                  </w:p>
                </w:tc>
                <w:tc>
                  <w:tcPr>
                    <w:tcW w:w="0" w:type="auto"/>
                    <w:hideMark/>
                  </w:tcPr>
                  <w:p w14:paraId="3747AB4C" w14:textId="77777777" w:rsidR="00D904B0" w:rsidRDefault="00D904B0">
                    <w:pPr>
                      <w:pStyle w:val="Bibliografa"/>
                      <w:rPr>
                        <w:noProof/>
                      </w:rPr>
                    </w:pPr>
                    <w:r>
                      <w:rPr>
                        <w:noProof/>
                      </w:rPr>
                      <w:t>Martínez. Educación y Desarrollo en la edad preescolar. Cuba:; 1998.</w:t>
                    </w:r>
                  </w:p>
                </w:tc>
              </w:tr>
              <w:tr w:rsidR="00D904B0" w14:paraId="66243EB4" w14:textId="77777777" w:rsidTr="00D904B0">
                <w:trPr>
                  <w:tblCellSpacing w:w="15" w:type="dxa"/>
                </w:trPr>
                <w:tc>
                  <w:tcPr>
                    <w:tcW w:w="0" w:type="auto"/>
                    <w:hideMark/>
                  </w:tcPr>
                  <w:p w14:paraId="6EDB0ED7" w14:textId="77777777" w:rsidR="00D904B0" w:rsidRDefault="00D904B0">
                    <w:pPr>
                      <w:pStyle w:val="Bibliografa"/>
                      <w:jc w:val="right"/>
                      <w:rPr>
                        <w:noProof/>
                      </w:rPr>
                    </w:pPr>
                    <w:r>
                      <w:rPr>
                        <w:noProof/>
                      </w:rPr>
                      <w:t>35.</w:t>
                    </w:r>
                  </w:p>
                </w:tc>
                <w:tc>
                  <w:tcPr>
                    <w:tcW w:w="0" w:type="auto"/>
                    <w:hideMark/>
                  </w:tcPr>
                  <w:p w14:paraId="64D54E28" w14:textId="77777777" w:rsidR="00D904B0" w:rsidRDefault="00D904B0">
                    <w:pPr>
                      <w:pStyle w:val="Bibliografa"/>
                      <w:rPr>
                        <w:noProof/>
                      </w:rPr>
                    </w:pPr>
                    <w:r>
                      <w:rPr>
                        <w:noProof/>
                      </w:rPr>
                      <w:t>Pollit E, Caycho T. Desarrollo Motor como Indicador del desarrollo infantil durante los primeros dos años de vida. Revista de Psicología. 2010;: p. 382 - 409.</w:t>
                    </w:r>
                  </w:p>
                </w:tc>
              </w:tr>
              <w:tr w:rsidR="00D904B0" w14:paraId="1465A7A9" w14:textId="77777777" w:rsidTr="00D904B0">
                <w:trPr>
                  <w:tblCellSpacing w:w="15" w:type="dxa"/>
                </w:trPr>
                <w:tc>
                  <w:tcPr>
                    <w:tcW w:w="0" w:type="auto"/>
                    <w:hideMark/>
                  </w:tcPr>
                  <w:p w14:paraId="178667FE" w14:textId="77777777" w:rsidR="00D904B0" w:rsidRDefault="00D904B0">
                    <w:pPr>
                      <w:pStyle w:val="Bibliografa"/>
                      <w:jc w:val="right"/>
                      <w:rPr>
                        <w:noProof/>
                      </w:rPr>
                    </w:pPr>
                    <w:r>
                      <w:rPr>
                        <w:noProof/>
                      </w:rPr>
                      <w:t>36.</w:t>
                    </w:r>
                  </w:p>
                </w:tc>
                <w:tc>
                  <w:tcPr>
                    <w:tcW w:w="0" w:type="auto"/>
                    <w:hideMark/>
                  </w:tcPr>
                  <w:p w14:paraId="1A5044A2" w14:textId="77777777" w:rsidR="00D904B0" w:rsidRDefault="00D904B0">
                    <w:pPr>
                      <w:pStyle w:val="Bibliografa"/>
                      <w:rPr>
                        <w:noProof/>
                      </w:rPr>
                    </w:pPr>
                    <w:r>
                      <w:rPr>
                        <w:noProof/>
                      </w:rPr>
                      <w:t>Zurita Ortega F. Screening y Prevalencia de las Alteraciones Raquídeas (Escoliosis e Hipercifosis) en una población escolar de 8 a 12 años de Granada y Provincia. Tesis Doctoral. Granada: Universidad de Granada, Área de Antropología Física; 2007. Report No.: ISBN: 978-84-338-4405-7.</w:t>
                    </w:r>
                  </w:p>
                </w:tc>
              </w:tr>
            </w:tbl>
            <w:p w14:paraId="1ADDC9B3" w14:textId="77777777" w:rsidR="00D904B0" w:rsidRDefault="00D904B0" w:rsidP="00D904B0">
              <w:pPr>
                <w:pStyle w:val="Bibliografa"/>
                <w:rPr>
                  <w:noProof/>
                  <w:vanish/>
                </w:rPr>
              </w:pPr>
              <w:r>
                <w:rPr>
                  <w:noProof/>
                  <w:vanish/>
                </w:rPr>
                <w:t>x</w:t>
              </w:r>
            </w:p>
            <w:p w14:paraId="09F07F21" w14:textId="10A7E6E0" w:rsidR="00E11359" w:rsidRDefault="00E11359" w:rsidP="00D904B0">
              <w:r>
                <w:rPr>
                  <w:b/>
                  <w:bCs/>
                </w:rPr>
                <w:fldChar w:fldCharType="end"/>
              </w:r>
            </w:p>
          </w:sdtContent>
        </w:sdt>
      </w:sdtContent>
    </w:sdt>
    <w:p w14:paraId="7CCF13AA" w14:textId="2238731B" w:rsidR="00976B64" w:rsidRDefault="00976B64" w:rsidP="000246D8">
      <w:pPr>
        <w:spacing w:before="240" w:line="259" w:lineRule="auto"/>
        <w:rPr>
          <w:rFonts w:ascii="Tahoma" w:hAnsi="Tahoma" w:cs="Tahoma"/>
          <w:sz w:val="24"/>
          <w:szCs w:val="24"/>
        </w:rPr>
      </w:pPr>
    </w:p>
    <w:p w14:paraId="2F324F6E" w14:textId="77777777" w:rsidR="00976B64" w:rsidRDefault="00976B64">
      <w:pPr>
        <w:spacing w:after="160" w:line="259" w:lineRule="auto"/>
        <w:rPr>
          <w:rFonts w:ascii="Tahoma" w:hAnsi="Tahoma" w:cs="Tahoma"/>
          <w:sz w:val="24"/>
          <w:szCs w:val="24"/>
        </w:rPr>
      </w:pPr>
    </w:p>
    <w:p w14:paraId="381DED61" w14:textId="77777777" w:rsidR="00976B64" w:rsidRDefault="00976B64">
      <w:pPr>
        <w:spacing w:after="160" w:line="259" w:lineRule="auto"/>
        <w:rPr>
          <w:rFonts w:ascii="Tahoma" w:hAnsi="Tahoma" w:cs="Tahoma"/>
          <w:sz w:val="24"/>
          <w:szCs w:val="24"/>
        </w:rPr>
      </w:pPr>
    </w:p>
    <w:p w14:paraId="6F28617A" w14:textId="77777777" w:rsidR="00976B64" w:rsidRDefault="00976B64">
      <w:pPr>
        <w:spacing w:after="160" w:line="259" w:lineRule="auto"/>
        <w:rPr>
          <w:rFonts w:ascii="Tahoma" w:hAnsi="Tahoma" w:cs="Tahoma"/>
          <w:sz w:val="24"/>
          <w:szCs w:val="24"/>
        </w:rPr>
      </w:pPr>
    </w:p>
    <w:p w14:paraId="7B306AD8" w14:textId="77777777" w:rsidR="00976B64" w:rsidRDefault="00976B64">
      <w:pPr>
        <w:spacing w:after="160" w:line="259" w:lineRule="auto"/>
        <w:rPr>
          <w:rFonts w:ascii="Tahoma" w:hAnsi="Tahoma" w:cs="Tahoma"/>
          <w:sz w:val="24"/>
          <w:szCs w:val="24"/>
        </w:rPr>
      </w:pPr>
    </w:p>
    <w:p w14:paraId="0B7FE578" w14:textId="77777777" w:rsidR="00976B64" w:rsidRDefault="00976B64">
      <w:pPr>
        <w:spacing w:after="160" w:line="259" w:lineRule="auto"/>
        <w:rPr>
          <w:rFonts w:ascii="Tahoma" w:hAnsi="Tahoma" w:cs="Tahoma"/>
          <w:sz w:val="24"/>
          <w:szCs w:val="24"/>
        </w:rPr>
      </w:pPr>
    </w:p>
    <w:p w14:paraId="4492EFF4" w14:textId="77777777" w:rsidR="00976B64" w:rsidRDefault="00976B64">
      <w:pPr>
        <w:spacing w:after="160" w:line="259" w:lineRule="auto"/>
        <w:rPr>
          <w:rFonts w:ascii="Tahoma" w:hAnsi="Tahoma" w:cs="Tahoma"/>
          <w:sz w:val="24"/>
          <w:szCs w:val="24"/>
        </w:rPr>
      </w:pPr>
    </w:p>
    <w:p w14:paraId="540C48CB" w14:textId="77777777" w:rsidR="00976B64" w:rsidRDefault="00976B64">
      <w:pPr>
        <w:spacing w:after="160" w:line="259" w:lineRule="auto"/>
        <w:rPr>
          <w:rFonts w:ascii="Tahoma" w:hAnsi="Tahoma" w:cs="Tahoma"/>
          <w:sz w:val="24"/>
          <w:szCs w:val="24"/>
        </w:rPr>
      </w:pPr>
    </w:p>
    <w:p w14:paraId="765175D3" w14:textId="77777777" w:rsidR="00976B64" w:rsidRDefault="00976B64">
      <w:pPr>
        <w:spacing w:after="160" w:line="259" w:lineRule="auto"/>
        <w:rPr>
          <w:rFonts w:ascii="Tahoma" w:hAnsi="Tahoma" w:cs="Tahoma"/>
          <w:sz w:val="24"/>
          <w:szCs w:val="24"/>
        </w:rPr>
      </w:pPr>
    </w:p>
    <w:p w14:paraId="2E2216F1" w14:textId="77777777" w:rsidR="00976B64" w:rsidRDefault="00976B64">
      <w:pPr>
        <w:spacing w:after="160" w:line="259" w:lineRule="auto"/>
        <w:rPr>
          <w:rFonts w:ascii="Tahoma" w:hAnsi="Tahoma" w:cs="Tahoma"/>
          <w:sz w:val="24"/>
          <w:szCs w:val="24"/>
        </w:rPr>
      </w:pPr>
    </w:p>
    <w:p w14:paraId="6CD6D59E" w14:textId="77777777" w:rsidR="00976B64" w:rsidRDefault="00976B64">
      <w:pPr>
        <w:spacing w:after="160" w:line="259" w:lineRule="auto"/>
        <w:rPr>
          <w:rFonts w:ascii="Tahoma" w:hAnsi="Tahoma" w:cs="Tahoma"/>
          <w:sz w:val="24"/>
          <w:szCs w:val="24"/>
        </w:rPr>
      </w:pPr>
    </w:p>
    <w:p w14:paraId="08CE05D6" w14:textId="77777777" w:rsidR="00976B64" w:rsidRDefault="00976B64">
      <w:pPr>
        <w:spacing w:after="160" w:line="259" w:lineRule="auto"/>
        <w:rPr>
          <w:rFonts w:ascii="Tahoma" w:hAnsi="Tahoma" w:cs="Tahoma"/>
          <w:sz w:val="24"/>
          <w:szCs w:val="24"/>
        </w:rPr>
      </w:pPr>
    </w:p>
    <w:p w14:paraId="61231052" w14:textId="66400F10" w:rsidR="008A290F" w:rsidRDefault="008A290F">
      <w:pPr>
        <w:spacing w:after="160" w:line="259" w:lineRule="auto"/>
        <w:rPr>
          <w:rFonts w:ascii="Tahoma" w:hAnsi="Tahoma" w:cs="Tahoma"/>
          <w:sz w:val="24"/>
          <w:szCs w:val="24"/>
        </w:rPr>
      </w:pPr>
    </w:p>
    <w:p w14:paraId="55A6E92D" w14:textId="77777777" w:rsidR="00976B64" w:rsidRDefault="00976B64">
      <w:pPr>
        <w:spacing w:after="160" w:line="259" w:lineRule="auto"/>
        <w:rPr>
          <w:rFonts w:ascii="Tahoma" w:hAnsi="Tahoma" w:cs="Tahoma"/>
          <w:sz w:val="24"/>
          <w:szCs w:val="24"/>
        </w:rPr>
      </w:pPr>
    </w:p>
    <w:p w14:paraId="7F4C5217" w14:textId="77777777" w:rsidR="008A290F" w:rsidRDefault="008A290F">
      <w:pPr>
        <w:spacing w:after="160" w:line="259" w:lineRule="auto"/>
        <w:rPr>
          <w:rFonts w:ascii="Tahoma" w:hAnsi="Tahoma" w:cs="Tahoma"/>
          <w:sz w:val="24"/>
          <w:szCs w:val="24"/>
        </w:rPr>
      </w:pPr>
    </w:p>
    <w:p w14:paraId="2DF62807" w14:textId="77777777" w:rsidR="008A290F" w:rsidRDefault="008A290F">
      <w:pPr>
        <w:spacing w:after="160" w:line="259" w:lineRule="auto"/>
        <w:rPr>
          <w:rFonts w:ascii="Tahoma" w:hAnsi="Tahoma" w:cs="Tahoma"/>
          <w:sz w:val="24"/>
          <w:szCs w:val="24"/>
        </w:rPr>
      </w:pPr>
    </w:p>
    <w:p w14:paraId="576A6F21" w14:textId="77777777" w:rsidR="008A290F" w:rsidRDefault="008A290F">
      <w:pPr>
        <w:spacing w:after="160" w:line="259" w:lineRule="auto"/>
        <w:rPr>
          <w:rFonts w:ascii="Tahoma" w:hAnsi="Tahoma" w:cs="Tahoma"/>
          <w:sz w:val="24"/>
          <w:szCs w:val="24"/>
        </w:rPr>
      </w:pPr>
    </w:p>
    <w:p w14:paraId="293635FB" w14:textId="77777777" w:rsidR="008A290F" w:rsidRDefault="008A290F">
      <w:pPr>
        <w:spacing w:after="160" w:line="259" w:lineRule="auto"/>
        <w:rPr>
          <w:rFonts w:ascii="Tahoma" w:hAnsi="Tahoma" w:cs="Tahoma"/>
          <w:sz w:val="24"/>
          <w:szCs w:val="24"/>
        </w:rPr>
      </w:pPr>
    </w:p>
    <w:p w14:paraId="1FC1B4BA" w14:textId="77777777" w:rsidR="008A290F" w:rsidRDefault="008A290F">
      <w:pPr>
        <w:spacing w:after="160" w:line="259" w:lineRule="auto"/>
        <w:rPr>
          <w:rFonts w:ascii="Tahoma" w:hAnsi="Tahoma" w:cs="Tahoma"/>
          <w:sz w:val="24"/>
          <w:szCs w:val="24"/>
        </w:rPr>
      </w:pPr>
    </w:p>
    <w:p w14:paraId="653F158A" w14:textId="77777777" w:rsidR="008A290F" w:rsidRDefault="008A290F">
      <w:pPr>
        <w:spacing w:after="160" w:line="259" w:lineRule="auto"/>
        <w:rPr>
          <w:rFonts w:ascii="Tahoma" w:hAnsi="Tahoma" w:cs="Tahoma"/>
          <w:sz w:val="24"/>
          <w:szCs w:val="24"/>
        </w:rPr>
      </w:pPr>
    </w:p>
    <w:p w14:paraId="402A4465" w14:textId="77777777" w:rsidR="008A290F" w:rsidRDefault="008A290F">
      <w:pPr>
        <w:spacing w:after="160" w:line="259" w:lineRule="auto"/>
        <w:rPr>
          <w:rFonts w:ascii="Tahoma" w:hAnsi="Tahoma" w:cs="Tahoma"/>
          <w:sz w:val="24"/>
          <w:szCs w:val="24"/>
        </w:rPr>
      </w:pPr>
    </w:p>
    <w:p w14:paraId="6EA0F15C" w14:textId="77777777" w:rsidR="008A290F" w:rsidRDefault="008A290F">
      <w:pPr>
        <w:spacing w:after="160" w:line="259" w:lineRule="auto"/>
        <w:rPr>
          <w:rFonts w:ascii="Tahoma" w:hAnsi="Tahoma" w:cs="Tahoma"/>
          <w:sz w:val="24"/>
          <w:szCs w:val="24"/>
        </w:rPr>
      </w:pPr>
    </w:p>
    <w:p w14:paraId="2F583AAD" w14:textId="77777777" w:rsidR="008A290F" w:rsidRDefault="008A290F">
      <w:pPr>
        <w:spacing w:after="160" w:line="259" w:lineRule="auto"/>
        <w:rPr>
          <w:rFonts w:ascii="Tahoma" w:hAnsi="Tahoma" w:cs="Tahoma"/>
          <w:sz w:val="24"/>
          <w:szCs w:val="24"/>
        </w:rPr>
      </w:pPr>
    </w:p>
    <w:p w14:paraId="66CFDA2F" w14:textId="77777777" w:rsidR="008A290F" w:rsidRDefault="008A290F">
      <w:pPr>
        <w:spacing w:after="160" w:line="259" w:lineRule="auto"/>
        <w:rPr>
          <w:rFonts w:ascii="Tahoma" w:hAnsi="Tahoma" w:cs="Tahoma"/>
          <w:sz w:val="24"/>
          <w:szCs w:val="24"/>
        </w:rPr>
      </w:pPr>
    </w:p>
    <w:p w14:paraId="4EF22706" w14:textId="77777777" w:rsidR="008A290F" w:rsidRDefault="008A290F">
      <w:pPr>
        <w:spacing w:after="160" w:line="259" w:lineRule="auto"/>
        <w:rPr>
          <w:rFonts w:ascii="Tahoma" w:hAnsi="Tahoma" w:cs="Tahoma"/>
          <w:sz w:val="24"/>
          <w:szCs w:val="24"/>
        </w:rPr>
      </w:pPr>
    </w:p>
    <w:p w14:paraId="308EBACC" w14:textId="77777777" w:rsidR="008A290F" w:rsidRDefault="008A290F">
      <w:pPr>
        <w:spacing w:after="160" w:line="259" w:lineRule="auto"/>
        <w:rPr>
          <w:rFonts w:ascii="Tahoma" w:hAnsi="Tahoma" w:cs="Tahoma"/>
          <w:sz w:val="24"/>
          <w:szCs w:val="24"/>
        </w:rPr>
      </w:pPr>
    </w:p>
    <w:p w14:paraId="6154D0AE" w14:textId="77777777" w:rsidR="006154C5" w:rsidRPr="00976B64" w:rsidRDefault="006154C5" w:rsidP="0022650A">
      <w:pPr>
        <w:pStyle w:val="Prrafodelista"/>
        <w:numPr>
          <w:ilvl w:val="0"/>
          <w:numId w:val="27"/>
        </w:numPr>
        <w:spacing w:after="160" w:line="259" w:lineRule="auto"/>
        <w:jc w:val="center"/>
        <w:rPr>
          <w:rFonts w:ascii="Tahoma" w:hAnsi="Tahoma" w:cs="Tahoma"/>
          <w:b/>
          <w:sz w:val="40"/>
          <w:szCs w:val="24"/>
        </w:rPr>
      </w:pPr>
      <w:r w:rsidRPr="00976B64">
        <w:rPr>
          <w:rFonts w:ascii="Tahoma" w:hAnsi="Tahoma" w:cs="Tahoma"/>
          <w:b/>
          <w:sz w:val="40"/>
          <w:szCs w:val="24"/>
        </w:rPr>
        <w:t>ANEXOS.</w:t>
      </w:r>
    </w:p>
    <w:p w14:paraId="0DD6939B" w14:textId="77777777" w:rsidR="006154C5" w:rsidRPr="00550BAE" w:rsidRDefault="006154C5" w:rsidP="006154C5">
      <w:pPr>
        <w:pStyle w:val="Prrafodelista"/>
        <w:ind w:left="1440"/>
        <w:rPr>
          <w:rFonts w:ascii="Tahoma" w:hAnsi="Tahoma" w:cs="Tahoma"/>
          <w:b/>
          <w:sz w:val="24"/>
          <w:szCs w:val="24"/>
        </w:rPr>
      </w:pPr>
    </w:p>
    <w:p w14:paraId="563B4A7D" w14:textId="4FF071BA" w:rsidR="008A290F" w:rsidRDefault="008A290F" w:rsidP="00281126">
      <w:pPr>
        <w:spacing w:after="160" w:line="259" w:lineRule="auto"/>
        <w:rPr>
          <w:rFonts w:ascii="Arial Black" w:eastAsia="Times New Roman" w:hAnsi="Arial Black" w:cs="Times New Roman"/>
          <w:b/>
          <w:color w:val="000000"/>
          <w:sz w:val="24"/>
          <w:szCs w:val="20"/>
          <w:u w:val="single"/>
        </w:rPr>
      </w:pPr>
    </w:p>
    <w:p w14:paraId="5647BDB7" w14:textId="19460AD2" w:rsidR="00AF1FDB" w:rsidRDefault="00AF1FDB" w:rsidP="00281126">
      <w:pPr>
        <w:spacing w:after="160" w:line="259" w:lineRule="auto"/>
        <w:rPr>
          <w:rFonts w:ascii="Arial Black" w:eastAsia="Times New Roman" w:hAnsi="Arial Black" w:cs="Times New Roman"/>
          <w:b/>
          <w:color w:val="000000"/>
          <w:sz w:val="24"/>
          <w:szCs w:val="20"/>
          <w:u w:val="single"/>
        </w:rPr>
      </w:pPr>
    </w:p>
    <w:p w14:paraId="2F19DF00" w14:textId="0E8CCC22" w:rsidR="00AF1FDB" w:rsidRDefault="00AF1FDB" w:rsidP="00281126">
      <w:pPr>
        <w:spacing w:after="160" w:line="259" w:lineRule="auto"/>
        <w:rPr>
          <w:rFonts w:ascii="Arial Black" w:eastAsia="Times New Roman" w:hAnsi="Arial Black" w:cs="Times New Roman"/>
          <w:b/>
          <w:color w:val="000000"/>
          <w:sz w:val="24"/>
          <w:szCs w:val="20"/>
          <w:u w:val="single"/>
        </w:rPr>
      </w:pPr>
    </w:p>
    <w:p w14:paraId="4A7FF29E" w14:textId="298B6F11" w:rsidR="00AF1FDB" w:rsidRDefault="00AF1FDB" w:rsidP="00281126">
      <w:pPr>
        <w:spacing w:after="160" w:line="259" w:lineRule="auto"/>
        <w:rPr>
          <w:rFonts w:ascii="Arial Black" w:eastAsia="Times New Roman" w:hAnsi="Arial Black" w:cs="Times New Roman"/>
          <w:b/>
          <w:color w:val="000000"/>
          <w:sz w:val="24"/>
          <w:szCs w:val="20"/>
          <w:u w:val="single"/>
        </w:rPr>
      </w:pPr>
    </w:p>
    <w:p w14:paraId="6530A695" w14:textId="16737FF1" w:rsidR="00AF1FDB" w:rsidRDefault="00AF1FDB" w:rsidP="00281126">
      <w:pPr>
        <w:spacing w:after="160" w:line="259" w:lineRule="auto"/>
        <w:rPr>
          <w:rFonts w:ascii="Arial Black" w:eastAsia="Times New Roman" w:hAnsi="Arial Black" w:cs="Times New Roman"/>
          <w:b/>
          <w:color w:val="000000"/>
          <w:sz w:val="24"/>
          <w:szCs w:val="20"/>
          <w:u w:val="single"/>
        </w:rPr>
      </w:pPr>
    </w:p>
    <w:p w14:paraId="680003E9" w14:textId="63A2E6CC" w:rsidR="00AF1FDB" w:rsidRDefault="00AF1FDB" w:rsidP="00281126">
      <w:pPr>
        <w:spacing w:after="160" w:line="259" w:lineRule="auto"/>
        <w:rPr>
          <w:rFonts w:ascii="Arial Black" w:eastAsia="Times New Roman" w:hAnsi="Arial Black" w:cs="Times New Roman"/>
          <w:b/>
          <w:color w:val="000000"/>
          <w:sz w:val="24"/>
          <w:szCs w:val="20"/>
          <w:u w:val="single"/>
        </w:rPr>
      </w:pPr>
    </w:p>
    <w:p w14:paraId="7B7D0230" w14:textId="05C9E2BA" w:rsidR="00AF1FDB" w:rsidRDefault="00AF1FDB" w:rsidP="00281126">
      <w:pPr>
        <w:spacing w:after="160" w:line="259" w:lineRule="auto"/>
        <w:rPr>
          <w:rFonts w:ascii="Arial Black" w:eastAsia="Times New Roman" w:hAnsi="Arial Black" w:cs="Times New Roman"/>
          <w:b/>
          <w:color w:val="000000"/>
          <w:sz w:val="24"/>
          <w:szCs w:val="20"/>
          <w:u w:val="single"/>
        </w:rPr>
      </w:pPr>
    </w:p>
    <w:p w14:paraId="12E9ADAD" w14:textId="5CF90A79" w:rsidR="00AF1FDB" w:rsidRDefault="00AF1FDB" w:rsidP="00281126">
      <w:pPr>
        <w:spacing w:after="160" w:line="259" w:lineRule="auto"/>
        <w:rPr>
          <w:rFonts w:ascii="Arial Black" w:eastAsia="Times New Roman" w:hAnsi="Arial Black" w:cs="Times New Roman"/>
          <w:b/>
          <w:color w:val="000000"/>
          <w:sz w:val="24"/>
          <w:szCs w:val="20"/>
          <w:u w:val="single"/>
        </w:rPr>
      </w:pPr>
    </w:p>
    <w:p w14:paraId="5913AEF4" w14:textId="77777777" w:rsidR="00AF1FDB" w:rsidRDefault="00AF1FDB" w:rsidP="00281126">
      <w:pPr>
        <w:spacing w:after="160" w:line="259" w:lineRule="auto"/>
        <w:rPr>
          <w:rFonts w:ascii="Arial Black" w:eastAsia="Times New Roman" w:hAnsi="Arial Black" w:cs="Times New Roman"/>
          <w:b/>
          <w:color w:val="000000"/>
          <w:sz w:val="24"/>
          <w:szCs w:val="20"/>
          <w:u w:val="single"/>
        </w:rPr>
      </w:pPr>
    </w:p>
    <w:p w14:paraId="54EEBC02" w14:textId="51944302" w:rsidR="00AF1FDB" w:rsidRDefault="00AF1FDB" w:rsidP="00281126">
      <w:pPr>
        <w:spacing w:after="160" w:line="259" w:lineRule="auto"/>
        <w:rPr>
          <w:rFonts w:ascii="Arial Black" w:eastAsia="Times New Roman" w:hAnsi="Arial Black" w:cs="Times New Roman"/>
          <w:b/>
          <w:color w:val="000000"/>
          <w:sz w:val="24"/>
          <w:szCs w:val="20"/>
          <w:u w:val="single"/>
        </w:rPr>
      </w:pPr>
    </w:p>
    <w:p w14:paraId="222256D1" w14:textId="77777777" w:rsidR="00AF1FDB" w:rsidRPr="007E7AC1" w:rsidRDefault="00AF1FDB" w:rsidP="00AF1FDB">
      <w:pPr>
        <w:jc w:val="center"/>
        <w:rPr>
          <w:rFonts w:ascii="Arial" w:hAnsi="Arial" w:cs="Arial"/>
          <w:b/>
          <w:sz w:val="20"/>
          <w:szCs w:val="24"/>
          <w:lang w:val="es-ES"/>
        </w:rPr>
      </w:pPr>
      <w:r w:rsidRPr="007E7AC1">
        <w:rPr>
          <w:rFonts w:ascii="Arial" w:hAnsi="Arial" w:cs="Arial"/>
          <w:b/>
          <w:noProof/>
          <w:sz w:val="20"/>
          <w:szCs w:val="24"/>
        </w:rPr>
        <w:lastRenderedPageBreak/>
        <mc:AlternateContent>
          <mc:Choice Requires="wps">
            <w:drawing>
              <wp:anchor distT="0" distB="0" distL="114300" distR="114300" simplePos="0" relativeHeight="251664384" behindDoc="0" locked="0" layoutInCell="1" allowOverlap="1" wp14:anchorId="1747746C" wp14:editId="2B4A171F">
                <wp:simplePos x="0" y="0"/>
                <wp:positionH relativeFrom="column">
                  <wp:posOffset>-364518</wp:posOffset>
                </wp:positionH>
                <wp:positionV relativeFrom="paragraph">
                  <wp:posOffset>-293508</wp:posOffset>
                </wp:positionV>
                <wp:extent cx="6132444" cy="9094304"/>
                <wp:effectExtent l="0" t="0" r="20955" b="12065"/>
                <wp:wrapNone/>
                <wp:docPr id="12" name="Rectángulo 12"/>
                <wp:cNvGraphicFramePr/>
                <a:graphic xmlns:a="http://schemas.openxmlformats.org/drawingml/2006/main">
                  <a:graphicData uri="http://schemas.microsoft.com/office/word/2010/wordprocessingShape">
                    <wps:wsp>
                      <wps:cNvSpPr/>
                      <wps:spPr>
                        <a:xfrm>
                          <a:off x="0" y="0"/>
                          <a:ext cx="6132444" cy="9094304"/>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56B732" id="Rectángulo 12" o:spid="_x0000_s1026" style="position:absolute;margin-left:-28.7pt;margin-top:-23.1pt;width:482.85pt;height:716.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" filled="f" strokecolor="black [3200]" strokeweight="1pt"/>
            </w:pict>
          </mc:Fallback>
        </mc:AlternateContent>
      </w:r>
      <w:r w:rsidRPr="007E7AC1">
        <w:rPr>
          <w:rFonts w:ascii="Arial" w:hAnsi="Arial" w:cs="Arial"/>
          <w:b/>
          <w:sz w:val="20"/>
          <w:szCs w:val="24"/>
          <w:lang w:val="es-ES"/>
        </w:rPr>
        <w:t>CONSENTIMIENTO INFORMADO PARA PARTICIPANTES DE INVESTIGACIÓN</w:t>
      </w:r>
    </w:p>
    <w:p w14:paraId="1A695337" w14:textId="77777777" w:rsidR="00AF1FDB" w:rsidRPr="007E7AC1" w:rsidRDefault="00AF1FDB" w:rsidP="00AF1FDB">
      <w:pPr>
        <w:spacing w:line="360" w:lineRule="auto"/>
        <w:rPr>
          <w:rFonts w:ascii="Arial" w:hAnsi="Arial" w:cs="Arial"/>
          <w:sz w:val="20"/>
          <w:szCs w:val="24"/>
          <w:u w:val="single"/>
          <w:lang w:val="es-ES"/>
        </w:rPr>
      </w:pPr>
      <w:r w:rsidRPr="007E7AC1">
        <w:rPr>
          <w:rFonts w:ascii="Arial" w:hAnsi="Arial" w:cs="Arial"/>
          <w:b/>
          <w:sz w:val="20"/>
          <w:szCs w:val="24"/>
          <w:u w:val="single"/>
          <w:lang w:val="es-ES"/>
        </w:rPr>
        <w:t>INFORMACIÓN PRELIMINAR:</w:t>
      </w:r>
      <w:r>
        <w:rPr>
          <w:rFonts w:ascii="Arial" w:hAnsi="Arial" w:cs="Arial"/>
          <w:b/>
          <w:sz w:val="20"/>
          <w:szCs w:val="24"/>
          <w:u w:val="single"/>
          <w:lang w:val="es-ES"/>
        </w:rPr>
        <w:t xml:space="preserve"> </w:t>
      </w:r>
    </w:p>
    <w:p w14:paraId="55AA1CCD" w14:textId="77777777" w:rsidR="00AF1FDB" w:rsidRPr="007E7AC1" w:rsidRDefault="00AF1FDB" w:rsidP="00AF1FDB">
      <w:pPr>
        <w:spacing w:after="240"/>
        <w:jc w:val="both"/>
        <w:rPr>
          <w:rFonts w:ascii="Arial" w:hAnsi="Arial" w:cs="Arial"/>
          <w:sz w:val="20"/>
          <w:szCs w:val="24"/>
          <w:lang w:val="es-ES"/>
        </w:rPr>
      </w:pPr>
      <w:r w:rsidRPr="007E7AC1">
        <w:rPr>
          <w:rFonts w:ascii="Arial" w:hAnsi="Arial" w:cs="Arial"/>
          <w:sz w:val="20"/>
          <w:szCs w:val="24"/>
          <w:lang w:val="es-ES"/>
        </w:rPr>
        <w:t>El propósito de esta ficha de consentimiento es proveer a los participantes en esta investigación con una clara explicación de la naturaleza de la misma, así como de su rol en ella como participantes.</w:t>
      </w:r>
    </w:p>
    <w:p w14:paraId="7A1FCAAC" w14:textId="77777777" w:rsidR="00AF1FDB" w:rsidRPr="007E7AC1" w:rsidRDefault="00AF1FDB" w:rsidP="00AF1FDB">
      <w:pPr>
        <w:jc w:val="both"/>
        <w:rPr>
          <w:rFonts w:ascii="Arial" w:hAnsi="Arial" w:cs="Arial"/>
          <w:sz w:val="20"/>
          <w:szCs w:val="24"/>
          <w:lang w:val="es-ES"/>
        </w:rPr>
      </w:pPr>
      <w:r w:rsidRPr="007E7AC1">
        <w:rPr>
          <w:rFonts w:ascii="Arial" w:hAnsi="Arial" w:cs="Arial"/>
          <w:sz w:val="20"/>
          <w:szCs w:val="24"/>
          <w:lang w:val="es-ES"/>
        </w:rPr>
        <w:t xml:space="preserve">El estudio está titulado </w:t>
      </w:r>
      <w:r w:rsidRPr="00AD3B1E">
        <w:rPr>
          <w:rFonts w:ascii="Arial" w:hAnsi="Arial" w:cs="Arial"/>
          <w:b/>
          <w:bCs/>
          <w:sz w:val="20"/>
          <w:szCs w:val="24"/>
          <w:lang w:val="es-ES"/>
        </w:rPr>
        <w:t>“Relación entre Peso de la Mochila y su Influencia en la postura de los niños en una Institución Educativa”</w:t>
      </w:r>
      <w:r w:rsidRPr="007E7AC1">
        <w:rPr>
          <w:rFonts w:ascii="Arial" w:hAnsi="Arial" w:cs="Arial"/>
          <w:b/>
          <w:bCs/>
          <w:sz w:val="20"/>
          <w:szCs w:val="24"/>
          <w:lang w:val="es-ES"/>
        </w:rPr>
        <w:t xml:space="preserve"> </w:t>
      </w:r>
      <w:r w:rsidRPr="007E7AC1">
        <w:rPr>
          <w:rFonts w:ascii="Arial" w:hAnsi="Arial" w:cs="Arial"/>
          <w:sz w:val="20"/>
          <w:szCs w:val="24"/>
          <w:lang w:val="es-ES"/>
        </w:rPr>
        <w:t xml:space="preserve">realizado por </w:t>
      </w:r>
      <w:r>
        <w:rPr>
          <w:rFonts w:ascii="Arial" w:hAnsi="Arial" w:cs="Arial"/>
          <w:sz w:val="20"/>
          <w:szCs w:val="24"/>
          <w:lang w:val="es-ES"/>
        </w:rPr>
        <w:t xml:space="preserve">las Bach.: </w:t>
      </w:r>
      <w:r w:rsidRPr="007F6427">
        <w:rPr>
          <w:rFonts w:ascii="Arial" w:hAnsi="Arial" w:cs="Arial"/>
          <w:b/>
          <w:sz w:val="20"/>
          <w:szCs w:val="24"/>
          <w:lang w:val="es-ES"/>
        </w:rPr>
        <w:t>Luz Rocio del Pilar Monteza Tananta y Susana</w:t>
      </w:r>
      <w:r>
        <w:rPr>
          <w:rFonts w:ascii="Arial" w:hAnsi="Arial" w:cs="Arial"/>
          <w:b/>
          <w:sz w:val="20"/>
          <w:szCs w:val="24"/>
          <w:lang w:val="es-ES"/>
        </w:rPr>
        <w:t xml:space="preserve"> del Carmen</w:t>
      </w:r>
      <w:r w:rsidRPr="007F6427">
        <w:rPr>
          <w:rFonts w:ascii="Arial" w:hAnsi="Arial" w:cs="Arial"/>
          <w:b/>
          <w:sz w:val="20"/>
          <w:szCs w:val="24"/>
          <w:lang w:val="es-ES"/>
        </w:rPr>
        <w:t xml:space="preserve"> Vasquez Romero</w:t>
      </w:r>
      <w:r w:rsidRPr="007E7AC1">
        <w:rPr>
          <w:rFonts w:ascii="Arial" w:hAnsi="Arial" w:cs="Arial"/>
          <w:sz w:val="20"/>
          <w:szCs w:val="24"/>
          <w:lang w:val="es-ES"/>
        </w:rPr>
        <w:t>, egresada</w:t>
      </w:r>
      <w:r>
        <w:rPr>
          <w:rFonts w:ascii="Arial" w:hAnsi="Arial" w:cs="Arial"/>
          <w:sz w:val="20"/>
          <w:szCs w:val="24"/>
          <w:lang w:val="es-ES"/>
        </w:rPr>
        <w:t>s</w:t>
      </w:r>
      <w:r w:rsidRPr="007E7AC1">
        <w:rPr>
          <w:rFonts w:ascii="Arial" w:hAnsi="Arial" w:cs="Arial"/>
          <w:sz w:val="20"/>
          <w:szCs w:val="24"/>
          <w:lang w:val="es-ES"/>
        </w:rPr>
        <w:t xml:space="preserve"> de Tecnología Médica de la Universidad de Chiclayo.</w:t>
      </w:r>
    </w:p>
    <w:p w14:paraId="30AF1F66" w14:textId="77777777" w:rsidR="00AF1FDB" w:rsidRPr="007E7AC1" w:rsidRDefault="00AF1FDB" w:rsidP="00AF1FDB">
      <w:pPr>
        <w:jc w:val="both"/>
        <w:rPr>
          <w:rFonts w:ascii="Arial" w:hAnsi="Arial" w:cs="Arial"/>
          <w:sz w:val="20"/>
          <w:szCs w:val="24"/>
          <w:lang w:val="es-ES"/>
        </w:rPr>
      </w:pPr>
      <w:r w:rsidRPr="007E7AC1">
        <w:rPr>
          <w:rFonts w:ascii="Arial" w:hAnsi="Arial" w:cs="Arial"/>
          <w:sz w:val="20"/>
          <w:szCs w:val="24"/>
          <w:lang w:val="es-ES"/>
        </w:rPr>
        <w:t>Si usted accede a participar en este estudio, se le pedirá f</w:t>
      </w:r>
      <w:r w:rsidRPr="007E7AC1">
        <w:rPr>
          <w:rFonts w:ascii="Arial" w:hAnsi="Arial" w:cs="Arial"/>
          <w:b/>
          <w:sz w:val="20"/>
          <w:szCs w:val="24"/>
          <w:lang w:val="es-ES"/>
        </w:rPr>
        <w:t>irmar el presente documento</w:t>
      </w:r>
      <w:r w:rsidRPr="007E7AC1">
        <w:rPr>
          <w:rFonts w:ascii="Arial" w:hAnsi="Arial" w:cs="Arial"/>
          <w:sz w:val="20"/>
          <w:szCs w:val="24"/>
          <w:lang w:val="es-ES"/>
        </w:rPr>
        <w:t xml:space="preserve"> como constancia de participación voluntaria; por lo tanto autoriza:</w:t>
      </w:r>
    </w:p>
    <w:p w14:paraId="495449B8" w14:textId="77777777" w:rsidR="00AF1FDB" w:rsidRPr="007E7AC1" w:rsidRDefault="00AF1FDB" w:rsidP="00AF1FDB">
      <w:pPr>
        <w:numPr>
          <w:ilvl w:val="0"/>
          <w:numId w:val="16"/>
        </w:numPr>
        <w:overflowPunct w:val="0"/>
        <w:autoSpaceDE w:val="0"/>
        <w:autoSpaceDN w:val="0"/>
        <w:adjustRightInd w:val="0"/>
        <w:spacing w:after="0"/>
        <w:ind w:left="360"/>
        <w:jc w:val="both"/>
        <w:rPr>
          <w:rFonts w:ascii="Arial" w:hAnsi="Arial" w:cs="Arial"/>
          <w:sz w:val="20"/>
          <w:szCs w:val="24"/>
          <w:lang w:val="es-ES"/>
        </w:rPr>
      </w:pPr>
      <w:r w:rsidRPr="007E7AC1">
        <w:rPr>
          <w:rFonts w:ascii="Arial" w:hAnsi="Arial" w:cs="Arial"/>
          <w:b/>
          <w:sz w:val="20"/>
          <w:szCs w:val="24"/>
          <w:lang w:val="es-ES"/>
        </w:rPr>
        <w:t>La participación de su menos hijo(a)</w:t>
      </w:r>
      <w:r w:rsidRPr="007E7AC1">
        <w:rPr>
          <w:rFonts w:ascii="Arial" w:hAnsi="Arial" w:cs="Arial"/>
          <w:sz w:val="20"/>
          <w:szCs w:val="24"/>
          <w:lang w:val="es-ES"/>
        </w:rPr>
        <w:t xml:space="preserve"> de la</w:t>
      </w:r>
      <w:r w:rsidRPr="007E7AC1">
        <w:rPr>
          <w:rFonts w:ascii="Arial" w:hAnsi="Arial" w:cs="Arial"/>
          <w:bCs/>
          <w:sz w:val="20"/>
          <w:szCs w:val="24"/>
        </w:rPr>
        <w:t xml:space="preserve"> como parte de la población de estudio.</w:t>
      </w:r>
    </w:p>
    <w:p w14:paraId="419D047D" w14:textId="77777777" w:rsidR="00AF1FDB" w:rsidRPr="007E7AC1" w:rsidRDefault="00AF1FDB" w:rsidP="00AF1FDB">
      <w:pPr>
        <w:numPr>
          <w:ilvl w:val="0"/>
          <w:numId w:val="16"/>
        </w:numPr>
        <w:overflowPunct w:val="0"/>
        <w:autoSpaceDE w:val="0"/>
        <w:autoSpaceDN w:val="0"/>
        <w:adjustRightInd w:val="0"/>
        <w:spacing w:after="0"/>
        <w:ind w:left="360"/>
        <w:jc w:val="both"/>
        <w:rPr>
          <w:rFonts w:ascii="Arial" w:hAnsi="Arial" w:cs="Arial"/>
          <w:sz w:val="20"/>
          <w:szCs w:val="24"/>
          <w:lang w:val="es-ES"/>
        </w:rPr>
      </w:pPr>
      <w:r>
        <w:rPr>
          <w:rFonts w:ascii="Arial" w:hAnsi="Arial" w:cs="Arial"/>
          <w:b/>
          <w:sz w:val="20"/>
          <w:szCs w:val="24"/>
          <w:lang w:val="es-ES"/>
        </w:rPr>
        <w:t xml:space="preserve">Valorar el peso </w:t>
      </w:r>
      <w:r>
        <w:rPr>
          <w:rFonts w:ascii="Arial" w:hAnsi="Arial" w:cs="Arial"/>
          <w:sz w:val="20"/>
          <w:szCs w:val="24"/>
          <w:lang w:val="es-ES"/>
        </w:rPr>
        <w:t xml:space="preserve">y el tipo de mochila que usa </w:t>
      </w:r>
      <w:r w:rsidRPr="007E7AC1">
        <w:rPr>
          <w:rFonts w:ascii="Arial" w:hAnsi="Arial" w:cs="Arial"/>
          <w:sz w:val="20"/>
          <w:szCs w:val="24"/>
          <w:lang w:val="es-ES"/>
        </w:rPr>
        <w:t>su menor hijo (a).</w:t>
      </w:r>
    </w:p>
    <w:p w14:paraId="3FC217C9" w14:textId="77777777" w:rsidR="00AF1FDB" w:rsidRPr="007E7AC1" w:rsidRDefault="00AF1FDB" w:rsidP="00AF1FDB">
      <w:pPr>
        <w:numPr>
          <w:ilvl w:val="0"/>
          <w:numId w:val="16"/>
        </w:numPr>
        <w:overflowPunct w:val="0"/>
        <w:autoSpaceDE w:val="0"/>
        <w:autoSpaceDN w:val="0"/>
        <w:adjustRightInd w:val="0"/>
        <w:spacing w:after="0"/>
        <w:ind w:left="360"/>
        <w:jc w:val="both"/>
        <w:rPr>
          <w:rFonts w:ascii="Arial" w:hAnsi="Arial" w:cs="Arial"/>
          <w:sz w:val="20"/>
          <w:szCs w:val="24"/>
          <w:lang w:val="es-ES"/>
        </w:rPr>
      </w:pPr>
      <w:r w:rsidRPr="007E7AC1">
        <w:rPr>
          <w:rFonts w:ascii="Arial" w:hAnsi="Arial" w:cs="Arial"/>
          <w:b/>
          <w:sz w:val="20"/>
          <w:szCs w:val="24"/>
          <w:lang w:val="es-ES"/>
        </w:rPr>
        <w:t>La eval</w:t>
      </w:r>
      <w:r>
        <w:rPr>
          <w:rFonts w:ascii="Arial" w:hAnsi="Arial" w:cs="Arial"/>
          <w:b/>
          <w:sz w:val="20"/>
          <w:szCs w:val="24"/>
          <w:lang w:val="es-ES"/>
        </w:rPr>
        <w:t>uación mediante el Test de Adams</w:t>
      </w:r>
      <w:r w:rsidRPr="00AD3B1E">
        <w:rPr>
          <w:rFonts w:ascii="Arial" w:hAnsi="Arial" w:cs="Arial"/>
          <w:sz w:val="20"/>
          <w:szCs w:val="24"/>
          <w:lang w:val="es-ES"/>
        </w:rPr>
        <w:t xml:space="preserve"> (valoración de la columna)</w:t>
      </w:r>
      <w:r w:rsidRPr="007E7AC1">
        <w:rPr>
          <w:rFonts w:ascii="Arial" w:hAnsi="Arial" w:cs="Arial"/>
          <w:sz w:val="20"/>
          <w:szCs w:val="24"/>
          <w:lang w:val="es-ES"/>
        </w:rPr>
        <w:t xml:space="preserve"> en su menor hijo (a).</w:t>
      </w:r>
    </w:p>
    <w:p w14:paraId="141754D6" w14:textId="77777777" w:rsidR="00AF1FDB" w:rsidRDefault="00AF1FDB" w:rsidP="00AF1FDB">
      <w:pPr>
        <w:jc w:val="both"/>
        <w:rPr>
          <w:rFonts w:ascii="Arial" w:hAnsi="Arial" w:cs="Arial"/>
          <w:sz w:val="20"/>
          <w:szCs w:val="24"/>
          <w:lang w:val="es-ES"/>
        </w:rPr>
      </w:pPr>
      <w:r w:rsidRPr="007E7AC1">
        <w:rPr>
          <w:rFonts w:ascii="Arial" w:hAnsi="Arial" w:cs="Arial"/>
          <w:sz w:val="20"/>
          <w:szCs w:val="24"/>
          <w:lang w:val="es-ES"/>
        </w:rPr>
        <w:t xml:space="preserve">La información que se recoja no se usará para ningún otro propósito fuera de los de esta investigación, la información será codificada usando un número de identificación y por lo tanto, serán anónimas. </w:t>
      </w:r>
    </w:p>
    <w:p w14:paraId="5E1E4EE9" w14:textId="77777777" w:rsidR="00AF1FDB" w:rsidRPr="007E7AC1" w:rsidRDefault="00AF1FDB" w:rsidP="00AF1FDB">
      <w:pPr>
        <w:jc w:val="both"/>
        <w:rPr>
          <w:rFonts w:ascii="Arial" w:hAnsi="Arial" w:cs="Arial"/>
          <w:sz w:val="20"/>
          <w:szCs w:val="24"/>
          <w:lang w:val="es-ES"/>
        </w:rPr>
      </w:pPr>
      <w:r>
        <w:rPr>
          <w:rFonts w:ascii="Arial" w:hAnsi="Arial" w:cs="Arial"/>
          <w:sz w:val="20"/>
          <w:szCs w:val="24"/>
          <w:lang w:val="es-ES"/>
        </w:rPr>
        <w:t xml:space="preserve">Por lo tanto solicitamos que lleven un vibidi para dicha evaluación. </w:t>
      </w:r>
    </w:p>
    <w:p w14:paraId="4BC63130" w14:textId="77777777" w:rsidR="00AF1FDB" w:rsidRPr="007E7AC1" w:rsidRDefault="00AF1FDB" w:rsidP="00AF1FDB">
      <w:pPr>
        <w:jc w:val="center"/>
        <w:rPr>
          <w:rFonts w:ascii="Arial" w:hAnsi="Arial" w:cs="Arial"/>
          <w:b/>
          <w:sz w:val="20"/>
          <w:szCs w:val="24"/>
          <w:lang w:val="es-ES"/>
        </w:rPr>
      </w:pPr>
      <w:r w:rsidRPr="007E7AC1">
        <w:rPr>
          <w:rFonts w:ascii="Arial" w:hAnsi="Arial" w:cs="Arial"/>
          <w:b/>
          <w:sz w:val="20"/>
          <w:szCs w:val="24"/>
          <w:lang w:val="es-ES"/>
        </w:rPr>
        <w:t>AGRADEZCO SU COLABORACIÓN.</w:t>
      </w:r>
    </w:p>
    <w:p w14:paraId="0D59D189" w14:textId="77777777" w:rsidR="00AF1FDB" w:rsidRPr="007E7AC1" w:rsidRDefault="00AF1FDB" w:rsidP="00AF1FDB">
      <w:pPr>
        <w:pBdr>
          <w:bottom w:val="single" w:sz="12" w:space="1" w:color="auto"/>
        </w:pBdr>
        <w:rPr>
          <w:rFonts w:ascii="Arial" w:hAnsi="Arial" w:cs="Arial"/>
          <w:sz w:val="20"/>
          <w:szCs w:val="24"/>
          <w:lang w:val="es-ES"/>
        </w:rPr>
      </w:pPr>
    </w:p>
    <w:p w14:paraId="49C8391B" w14:textId="77777777" w:rsidR="00AF1FDB" w:rsidRPr="007E7AC1" w:rsidRDefault="00AF1FDB" w:rsidP="00AF1FDB">
      <w:pPr>
        <w:jc w:val="center"/>
        <w:rPr>
          <w:rFonts w:ascii="Arial" w:hAnsi="Arial" w:cs="Arial"/>
          <w:b/>
          <w:sz w:val="20"/>
          <w:szCs w:val="24"/>
          <w:lang w:val="es-ES"/>
        </w:rPr>
      </w:pPr>
    </w:p>
    <w:p w14:paraId="21438D76" w14:textId="77777777" w:rsidR="00AF1FDB" w:rsidRPr="007E7AC1" w:rsidRDefault="00AF1FDB" w:rsidP="00AF1FDB">
      <w:pPr>
        <w:jc w:val="both"/>
        <w:rPr>
          <w:rFonts w:ascii="Arial" w:hAnsi="Arial" w:cs="Arial"/>
          <w:b/>
          <w:sz w:val="20"/>
          <w:szCs w:val="24"/>
          <w:lang w:val="es-ES"/>
        </w:rPr>
      </w:pPr>
      <w:r w:rsidRPr="007E7AC1">
        <w:rPr>
          <w:rFonts w:ascii="Arial" w:hAnsi="Arial" w:cs="Arial"/>
          <w:b/>
          <w:sz w:val="20"/>
          <w:szCs w:val="24"/>
          <w:lang w:val="es-ES"/>
        </w:rPr>
        <w:t>CONSENTIMIENTO INFORMADO PARA PARTICIPANTES DE INVESTIGACIÓN</w:t>
      </w:r>
    </w:p>
    <w:p w14:paraId="3796BABD" w14:textId="77777777" w:rsidR="00AF1FDB" w:rsidRPr="007E7AC1" w:rsidRDefault="00AF1FDB" w:rsidP="00AF1FDB">
      <w:pPr>
        <w:spacing w:line="360" w:lineRule="auto"/>
        <w:jc w:val="both"/>
        <w:rPr>
          <w:rFonts w:ascii="Arial" w:hAnsi="Arial" w:cs="Arial"/>
          <w:sz w:val="20"/>
          <w:szCs w:val="24"/>
          <w:lang w:val="es-ES"/>
        </w:rPr>
      </w:pPr>
      <w:r w:rsidRPr="007E7AC1">
        <w:rPr>
          <w:rFonts w:ascii="Arial" w:hAnsi="Arial" w:cs="Arial"/>
          <w:sz w:val="20"/>
          <w:szCs w:val="24"/>
          <w:lang w:val="es-ES"/>
        </w:rPr>
        <w:t xml:space="preserve">Acepto participar voluntariamente en esta investigación </w:t>
      </w:r>
      <w:r>
        <w:rPr>
          <w:rFonts w:ascii="Arial" w:hAnsi="Arial" w:cs="Arial"/>
          <w:sz w:val="20"/>
          <w:szCs w:val="24"/>
          <w:lang w:val="es-ES"/>
        </w:rPr>
        <w:t>“</w:t>
      </w:r>
      <w:r w:rsidRPr="00AD3B1E">
        <w:rPr>
          <w:rFonts w:ascii="Arial" w:hAnsi="Arial" w:cs="Arial"/>
          <w:b/>
          <w:bCs/>
          <w:sz w:val="20"/>
          <w:szCs w:val="24"/>
          <w:lang w:val="es-ES"/>
        </w:rPr>
        <w:t>Relación entre Peso de la Mochila y su Influencia en la postura de los niños en una Institución Educativa”</w:t>
      </w:r>
      <w:r w:rsidRPr="007E7AC1">
        <w:rPr>
          <w:rFonts w:ascii="Arial" w:hAnsi="Arial" w:cs="Arial"/>
          <w:b/>
          <w:bCs/>
          <w:sz w:val="20"/>
          <w:szCs w:val="24"/>
          <w:lang w:val="es-ES"/>
        </w:rPr>
        <w:t xml:space="preserve"> </w:t>
      </w:r>
      <w:r>
        <w:rPr>
          <w:rFonts w:ascii="Arial" w:hAnsi="Arial" w:cs="Arial"/>
          <w:sz w:val="20"/>
          <w:szCs w:val="24"/>
          <w:lang w:val="es-ES"/>
        </w:rPr>
        <w:t xml:space="preserve">realizada por Bach.: </w:t>
      </w:r>
      <w:r w:rsidRPr="007F6427">
        <w:rPr>
          <w:rFonts w:ascii="Arial" w:hAnsi="Arial" w:cs="Arial"/>
          <w:b/>
          <w:sz w:val="20"/>
          <w:szCs w:val="24"/>
          <w:lang w:val="es-ES"/>
        </w:rPr>
        <w:t xml:space="preserve">Luz Rocio del Pilar Monteza Tananta y Susana </w:t>
      </w:r>
      <w:r>
        <w:rPr>
          <w:rFonts w:ascii="Arial" w:hAnsi="Arial" w:cs="Arial"/>
          <w:b/>
          <w:sz w:val="20"/>
          <w:szCs w:val="24"/>
          <w:lang w:val="es-ES"/>
        </w:rPr>
        <w:t xml:space="preserve">del Carmen </w:t>
      </w:r>
      <w:r w:rsidRPr="007F6427">
        <w:rPr>
          <w:rFonts w:ascii="Arial" w:hAnsi="Arial" w:cs="Arial"/>
          <w:b/>
          <w:sz w:val="20"/>
          <w:szCs w:val="24"/>
          <w:lang w:val="es-ES"/>
        </w:rPr>
        <w:t>Vasquez Romero</w:t>
      </w:r>
      <w:r w:rsidRPr="007E7AC1">
        <w:rPr>
          <w:rFonts w:ascii="Arial" w:hAnsi="Arial" w:cs="Arial"/>
          <w:b/>
          <w:sz w:val="20"/>
          <w:szCs w:val="24"/>
          <w:lang w:val="es-ES"/>
        </w:rPr>
        <w:t xml:space="preserve">, </w:t>
      </w:r>
      <w:r w:rsidRPr="007E7AC1">
        <w:rPr>
          <w:rFonts w:ascii="Arial" w:hAnsi="Arial" w:cs="Arial"/>
          <w:sz w:val="20"/>
          <w:szCs w:val="24"/>
          <w:lang w:val="es-ES"/>
        </w:rPr>
        <w:t xml:space="preserve">quien me ha sido informado el objetivo de este estudio. </w:t>
      </w:r>
    </w:p>
    <w:p w14:paraId="2C86BA74" w14:textId="77777777" w:rsidR="00AF1FDB" w:rsidRDefault="00AF1FDB" w:rsidP="00AF1FDB">
      <w:pPr>
        <w:overflowPunct w:val="0"/>
        <w:autoSpaceDE w:val="0"/>
        <w:autoSpaceDN w:val="0"/>
        <w:adjustRightInd w:val="0"/>
        <w:spacing w:after="0"/>
        <w:jc w:val="both"/>
        <w:rPr>
          <w:rFonts w:ascii="Arial" w:hAnsi="Arial" w:cs="Arial"/>
          <w:b/>
          <w:sz w:val="20"/>
          <w:szCs w:val="24"/>
          <w:lang w:val="es-ES"/>
        </w:rPr>
      </w:pPr>
      <w:r w:rsidRPr="007E7AC1">
        <w:rPr>
          <w:rFonts w:ascii="Arial" w:hAnsi="Arial" w:cs="Arial"/>
          <w:sz w:val="20"/>
          <w:szCs w:val="24"/>
          <w:lang w:val="es-ES"/>
        </w:rPr>
        <w:t xml:space="preserve">Me han indicado también que con mi firma autorizo </w:t>
      </w:r>
      <w:r>
        <w:rPr>
          <w:rFonts w:ascii="Arial" w:hAnsi="Arial" w:cs="Arial"/>
          <w:b/>
          <w:sz w:val="20"/>
          <w:szCs w:val="24"/>
          <w:lang w:val="es-ES"/>
        </w:rPr>
        <w:t xml:space="preserve">la </w:t>
      </w:r>
      <w:r w:rsidRPr="007E7AC1">
        <w:rPr>
          <w:rFonts w:ascii="Arial" w:hAnsi="Arial" w:cs="Arial"/>
          <w:b/>
          <w:sz w:val="20"/>
          <w:szCs w:val="24"/>
          <w:lang w:val="es-ES"/>
        </w:rPr>
        <w:t>participación de su menos hijo(a)</w:t>
      </w:r>
      <w:r w:rsidRPr="007E7AC1">
        <w:rPr>
          <w:rFonts w:ascii="Arial" w:hAnsi="Arial" w:cs="Arial"/>
          <w:sz w:val="20"/>
          <w:szCs w:val="24"/>
          <w:lang w:val="es-ES"/>
        </w:rPr>
        <w:t xml:space="preserve"> de la</w:t>
      </w:r>
      <w:r w:rsidRPr="007E7AC1">
        <w:rPr>
          <w:rFonts w:ascii="Arial" w:hAnsi="Arial" w:cs="Arial"/>
          <w:bCs/>
          <w:sz w:val="20"/>
          <w:szCs w:val="24"/>
        </w:rPr>
        <w:t xml:space="preserve"> como p</w:t>
      </w:r>
      <w:r>
        <w:rPr>
          <w:rFonts w:ascii="Arial" w:hAnsi="Arial" w:cs="Arial"/>
          <w:bCs/>
          <w:sz w:val="20"/>
          <w:szCs w:val="24"/>
        </w:rPr>
        <w:t xml:space="preserve">arte de la población de estudio; que </w:t>
      </w:r>
      <w:r w:rsidRPr="00AD3B1E">
        <w:rPr>
          <w:rFonts w:ascii="Arial" w:hAnsi="Arial" w:cs="Arial"/>
          <w:bCs/>
          <w:sz w:val="20"/>
          <w:szCs w:val="24"/>
        </w:rPr>
        <w:t xml:space="preserve">valoren </w:t>
      </w:r>
      <w:r w:rsidRPr="00AD3B1E">
        <w:rPr>
          <w:rFonts w:ascii="Arial" w:hAnsi="Arial" w:cs="Arial"/>
          <w:sz w:val="20"/>
          <w:szCs w:val="24"/>
          <w:lang w:val="es-ES"/>
        </w:rPr>
        <w:t>el peso</w:t>
      </w:r>
      <w:r>
        <w:rPr>
          <w:rFonts w:ascii="Arial" w:hAnsi="Arial" w:cs="Arial"/>
          <w:b/>
          <w:sz w:val="20"/>
          <w:szCs w:val="24"/>
          <w:lang w:val="es-ES"/>
        </w:rPr>
        <w:t xml:space="preserve"> </w:t>
      </w:r>
      <w:r>
        <w:rPr>
          <w:rFonts w:ascii="Arial" w:hAnsi="Arial" w:cs="Arial"/>
          <w:sz w:val="20"/>
          <w:szCs w:val="24"/>
          <w:lang w:val="es-ES"/>
        </w:rPr>
        <w:t xml:space="preserve">y el tipo de mochila que usa mi menor hijo (a) y su </w:t>
      </w:r>
      <w:r w:rsidRPr="007E7AC1">
        <w:rPr>
          <w:rFonts w:ascii="Arial" w:hAnsi="Arial" w:cs="Arial"/>
          <w:b/>
          <w:sz w:val="20"/>
          <w:szCs w:val="24"/>
          <w:lang w:val="es-ES"/>
        </w:rPr>
        <w:t>eval</w:t>
      </w:r>
      <w:r>
        <w:rPr>
          <w:rFonts w:ascii="Arial" w:hAnsi="Arial" w:cs="Arial"/>
          <w:b/>
          <w:sz w:val="20"/>
          <w:szCs w:val="24"/>
          <w:lang w:val="es-ES"/>
        </w:rPr>
        <w:t>uación mediante el Test de Adams</w:t>
      </w:r>
      <w:r w:rsidRPr="00AD3B1E">
        <w:rPr>
          <w:rFonts w:ascii="Arial" w:hAnsi="Arial" w:cs="Arial"/>
          <w:sz w:val="20"/>
          <w:szCs w:val="24"/>
          <w:lang w:val="es-ES"/>
        </w:rPr>
        <w:t xml:space="preserve"> (valoración de la columna)</w:t>
      </w:r>
      <w:r w:rsidRPr="007E7AC1">
        <w:rPr>
          <w:rFonts w:ascii="Arial" w:hAnsi="Arial" w:cs="Arial"/>
          <w:b/>
          <w:sz w:val="20"/>
          <w:szCs w:val="24"/>
          <w:lang w:val="es-ES"/>
        </w:rPr>
        <w:t xml:space="preserve">. </w:t>
      </w:r>
    </w:p>
    <w:p w14:paraId="47ABCD28" w14:textId="77777777" w:rsidR="00AF1FDB" w:rsidRDefault="00AF1FDB" w:rsidP="00AF1FDB">
      <w:pPr>
        <w:overflowPunct w:val="0"/>
        <w:autoSpaceDE w:val="0"/>
        <w:autoSpaceDN w:val="0"/>
        <w:adjustRightInd w:val="0"/>
        <w:spacing w:after="0"/>
        <w:jc w:val="both"/>
        <w:rPr>
          <w:rFonts w:ascii="Arial" w:hAnsi="Arial" w:cs="Arial"/>
          <w:b/>
          <w:sz w:val="20"/>
          <w:szCs w:val="24"/>
          <w:lang w:val="es-ES"/>
        </w:rPr>
      </w:pPr>
    </w:p>
    <w:p w14:paraId="24EA4948" w14:textId="77777777" w:rsidR="00AF1FDB" w:rsidRPr="007E7AC1" w:rsidRDefault="00AF1FDB" w:rsidP="00AF1FDB">
      <w:pPr>
        <w:overflowPunct w:val="0"/>
        <w:autoSpaceDE w:val="0"/>
        <w:autoSpaceDN w:val="0"/>
        <w:adjustRightInd w:val="0"/>
        <w:spacing w:after="0"/>
        <w:jc w:val="both"/>
        <w:rPr>
          <w:rFonts w:ascii="Arial" w:hAnsi="Arial" w:cs="Arial"/>
          <w:sz w:val="20"/>
          <w:szCs w:val="24"/>
          <w:lang w:val="es-ES"/>
        </w:rPr>
      </w:pPr>
      <w:r w:rsidRPr="007E7AC1">
        <w:rPr>
          <w:rFonts w:ascii="Arial" w:hAnsi="Arial" w:cs="Arial"/>
          <w:sz w:val="20"/>
          <w:szCs w:val="24"/>
          <w:lang w:val="es-ES"/>
        </w:rPr>
        <w:t xml:space="preserve">Reconozco que la información que yo provea en esta investigación es estrictamente confidencial y no será usada para ningún otro propósito fuera de los de este estudio sin mi consentimiento. </w:t>
      </w:r>
    </w:p>
    <w:p w14:paraId="4B0A0927" w14:textId="77777777" w:rsidR="00AF1FDB" w:rsidRPr="007E7AC1" w:rsidRDefault="00AF1FDB" w:rsidP="00AF1FDB">
      <w:pPr>
        <w:spacing w:line="360" w:lineRule="auto"/>
        <w:jc w:val="both"/>
        <w:rPr>
          <w:rFonts w:ascii="Arial" w:hAnsi="Arial" w:cs="Arial"/>
          <w:sz w:val="20"/>
          <w:szCs w:val="24"/>
          <w:lang w:val="es-ES"/>
        </w:rPr>
      </w:pPr>
      <w:r w:rsidRPr="007E7AC1">
        <w:rPr>
          <w:rFonts w:ascii="Arial" w:hAnsi="Arial" w:cs="Arial"/>
          <w:sz w:val="20"/>
          <w:szCs w:val="24"/>
          <w:lang w:val="es-ES"/>
        </w:rPr>
        <w:t xml:space="preserve">Entiendo que una copia de esta ficha de consentimiento me será entregada, y que puedo pedir información sobre los resultados de este estudio cuando éste  haya concluido. </w:t>
      </w:r>
    </w:p>
    <w:p w14:paraId="5B0DE745" w14:textId="77777777" w:rsidR="00AF1FDB" w:rsidRPr="007E7AC1" w:rsidRDefault="00AF1FDB" w:rsidP="00AF1FDB">
      <w:pPr>
        <w:tabs>
          <w:tab w:val="left" w:pos="6803"/>
        </w:tabs>
        <w:spacing w:after="0" w:line="240" w:lineRule="auto"/>
        <w:jc w:val="center"/>
        <w:rPr>
          <w:rFonts w:ascii="Arial" w:hAnsi="Arial" w:cs="Arial"/>
          <w:b/>
          <w:sz w:val="20"/>
          <w:szCs w:val="24"/>
        </w:rPr>
      </w:pPr>
      <w:r w:rsidRPr="007E7AC1">
        <w:rPr>
          <w:rFonts w:ascii="Arial" w:hAnsi="Arial" w:cs="Arial"/>
          <w:b/>
          <w:sz w:val="20"/>
          <w:szCs w:val="24"/>
        </w:rPr>
        <w:t>……………………………………………………….……………</w:t>
      </w:r>
    </w:p>
    <w:p w14:paraId="3F6E348F" w14:textId="77777777" w:rsidR="00AF1FDB" w:rsidRPr="007E7AC1" w:rsidRDefault="00AF1FDB" w:rsidP="00AF1FDB">
      <w:pPr>
        <w:tabs>
          <w:tab w:val="left" w:pos="6803"/>
        </w:tabs>
        <w:spacing w:after="0" w:line="240" w:lineRule="auto"/>
        <w:jc w:val="center"/>
        <w:rPr>
          <w:rFonts w:ascii="Arial" w:hAnsi="Arial" w:cs="Arial"/>
          <w:b/>
          <w:sz w:val="20"/>
          <w:szCs w:val="24"/>
        </w:rPr>
      </w:pPr>
      <w:r w:rsidRPr="007E7AC1">
        <w:rPr>
          <w:rFonts w:ascii="Arial" w:hAnsi="Arial" w:cs="Arial"/>
          <w:b/>
          <w:sz w:val="20"/>
          <w:szCs w:val="24"/>
        </w:rPr>
        <w:t>FIRMA DEL PADRE DE FAMILIA</w:t>
      </w:r>
    </w:p>
    <w:p w14:paraId="0078D410" w14:textId="6C4D6E1E" w:rsidR="00AF1FDB" w:rsidRDefault="00AF1FDB" w:rsidP="00AF1FDB">
      <w:pPr>
        <w:tabs>
          <w:tab w:val="left" w:pos="6803"/>
        </w:tabs>
        <w:spacing w:after="0" w:line="240" w:lineRule="auto"/>
        <w:jc w:val="center"/>
        <w:rPr>
          <w:rFonts w:ascii="Arial" w:hAnsi="Arial" w:cs="Arial"/>
          <w:b/>
          <w:sz w:val="20"/>
          <w:szCs w:val="24"/>
        </w:rPr>
      </w:pPr>
      <w:r w:rsidRPr="007E7AC1">
        <w:rPr>
          <w:rFonts w:ascii="Arial" w:hAnsi="Arial" w:cs="Arial"/>
          <w:b/>
          <w:sz w:val="20"/>
          <w:szCs w:val="24"/>
        </w:rPr>
        <w:t>DNI: _______________________</w:t>
      </w:r>
    </w:p>
    <w:p w14:paraId="042F83F5" w14:textId="77777777" w:rsidR="00AF1FDB" w:rsidRDefault="00AF1FDB" w:rsidP="00AF1FDB">
      <w:pPr>
        <w:tabs>
          <w:tab w:val="left" w:pos="6803"/>
        </w:tabs>
        <w:spacing w:after="0" w:line="240" w:lineRule="auto"/>
        <w:jc w:val="center"/>
        <w:rPr>
          <w:rFonts w:ascii="Arial" w:hAnsi="Arial" w:cs="Arial"/>
          <w:b/>
          <w:sz w:val="20"/>
          <w:szCs w:val="24"/>
        </w:rPr>
      </w:pPr>
      <w:r>
        <w:rPr>
          <w:rFonts w:ascii="Arial" w:hAnsi="Arial" w:cs="Arial"/>
          <w:b/>
          <w:sz w:val="20"/>
          <w:szCs w:val="24"/>
        </w:rPr>
        <w:t>_______________________________________________</w:t>
      </w:r>
    </w:p>
    <w:p w14:paraId="197FB72F" w14:textId="3DB39493" w:rsidR="00AF1FDB" w:rsidRPr="00AF1FDB" w:rsidRDefault="00AF1FDB" w:rsidP="00AF1FDB">
      <w:pPr>
        <w:tabs>
          <w:tab w:val="left" w:pos="6803"/>
        </w:tabs>
        <w:spacing w:after="0" w:line="240" w:lineRule="auto"/>
        <w:jc w:val="center"/>
        <w:rPr>
          <w:rFonts w:ascii="Arial" w:hAnsi="Arial" w:cs="Arial"/>
          <w:sz w:val="24"/>
          <w:szCs w:val="24"/>
          <w:lang w:val="es-ES"/>
        </w:rPr>
      </w:pPr>
      <w:r>
        <w:rPr>
          <w:rFonts w:ascii="Arial" w:hAnsi="Arial" w:cs="Arial"/>
          <w:b/>
          <w:sz w:val="20"/>
          <w:szCs w:val="24"/>
        </w:rPr>
        <w:t>Apellidos y Nombre de Estudiante</w:t>
      </w:r>
    </w:p>
    <w:p w14:paraId="5FEEC5D3" w14:textId="632BAF2A" w:rsidR="00AF1FDB" w:rsidRDefault="00AF1FDB" w:rsidP="00281126">
      <w:pPr>
        <w:spacing w:after="160" w:line="259" w:lineRule="auto"/>
        <w:rPr>
          <w:rFonts w:ascii="Arial Black" w:eastAsia="Times New Roman" w:hAnsi="Arial Black" w:cs="Times New Roman"/>
          <w:b/>
          <w:color w:val="000000"/>
          <w:sz w:val="24"/>
          <w:szCs w:val="20"/>
          <w:u w:val="single"/>
        </w:rPr>
      </w:pPr>
    </w:p>
    <w:p w14:paraId="1DEBC703" w14:textId="793E6F04" w:rsidR="00AF1FDB" w:rsidRDefault="00AF1FDB" w:rsidP="00281126">
      <w:pPr>
        <w:spacing w:after="160" w:line="259" w:lineRule="auto"/>
        <w:rPr>
          <w:rFonts w:ascii="Arial Black" w:eastAsia="Times New Roman" w:hAnsi="Arial Black" w:cs="Times New Roman"/>
          <w:b/>
          <w:color w:val="000000"/>
          <w:sz w:val="24"/>
          <w:szCs w:val="20"/>
          <w:u w:val="single"/>
        </w:rPr>
      </w:pPr>
    </w:p>
    <w:p w14:paraId="6B35DDBE" w14:textId="69F99A58" w:rsidR="00AF1FDB" w:rsidRPr="00281126" w:rsidRDefault="00FE0791" w:rsidP="00281126">
      <w:pPr>
        <w:spacing w:after="160" w:line="259" w:lineRule="auto"/>
        <w:rPr>
          <w:rFonts w:ascii="Arial Black" w:eastAsia="Times New Roman" w:hAnsi="Arial Black" w:cs="Times New Roman"/>
          <w:b/>
          <w:color w:val="000000"/>
          <w:sz w:val="24"/>
          <w:szCs w:val="20"/>
          <w:u w:val="single"/>
        </w:rPr>
      </w:pPr>
      <w:r w:rsidRPr="00FE0791">
        <w:rPr>
          <w:rFonts w:ascii="Arial Black" w:eastAsia="Times New Roman" w:hAnsi="Arial Black" w:cs="Times New Roman"/>
          <w:b/>
          <w:noProof/>
          <w:color w:val="000000"/>
          <w:sz w:val="24"/>
          <w:szCs w:val="20"/>
          <w:u w:val="single"/>
        </w:rPr>
        <w:lastRenderedPageBreak/>
        <w:drawing>
          <wp:anchor distT="0" distB="0" distL="114300" distR="114300" simplePos="0" relativeHeight="251665408" behindDoc="0" locked="0" layoutInCell="1" allowOverlap="1" wp14:anchorId="27A31A3B" wp14:editId="080C0EA8">
            <wp:simplePos x="0" y="0"/>
            <wp:positionH relativeFrom="margin">
              <wp:align>right</wp:align>
            </wp:positionH>
            <wp:positionV relativeFrom="paragraph">
              <wp:posOffset>3810</wp:posOffset>
            </wp:positionV>
            <wp:extent cx="5743575" cy="8772525"/>
            <wp:effectExtent l="0" t="0" r="9525" b="9525"/>
            <wp:wrapSquare wrapText="bothSides"/>
            <wp:docPr id="16" name="Imagen 16" descr="C:\Users\USER\Desktop\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Screenshot_2.png"/>
                    <pic:cNvPicPr>
                      <a:picLocks noChangeAspect="1" noChangeArrowheads="1"/>
                    </pic:cNvPicPr>
                  </pic:nvPicPr>
                  <pic:blipFill rotWithShape="1">
                    <a:blip r:embed="rId17">
                      <a:extLst>
                        <a:ext uri="{28A0092B-C50C-407E-A947-70E740481C1C}">
                          <a14:useLocalDpi xmlns:a14="http://schemas.microsoft.com/office/drawing/2010/main" val="0"/>
                        </a:ext>
                      </a:extLst>
                    </a:blip>
                    <a:srcRect b="924"/>
                    <a:stretch/>
                  </pic:blipFill>
                  <pic:spPr bwMode="auto">
                    <a:xfrm>
                      <a:off x="0" y="0"/>
                      <a:ext cx="5743575" cy="8772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F1FDB" w:rsidRPr="00281126" w:rsidSect="00DE3A7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8B3EE" w14:textId="77777777" w:rsidR="00406E6B" w:rsidRDefault="00406E6B" w:rsidP="00AF1FDB">
      <w:pPr>
        <w:spacing w:after="0" w:line="240" w:lineRule="auto"/>
      </w:pPr>
      <w:r>
        <w:separator/>
      </w:r>
    </w:p>
  </w:endnote>
  <w:endnote w:type="continuationSeparator" w:id="0">
    <w:p w14:paraId="454831DA" w14:textId="77777777" w:rsidR="00406E6B" w:rsidRDefault="00406E6B" w:rsidP="00AF1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05E7C" w14:textId="2CA5C050" w:rsidR="007F3673" w:rsidRPr="007F3673" w:rsidRDefault="007F3673">
    <w:pPr>
      <w:pStyle w:val="Piedepgina"/>
      <w:jc w:val="center"/>
      <w:rPr>
        <w:b/>
        <w:caps/>
        <w:sz w:val="24"/>
      </w:rPr>
    </w:pPr>
    <w:r w:rsidRPr="007F3673">
      <w:rPr>
        <w:b/>
        <w:caps/>
        <w:sz w:val="24"/>
      </w:rPr>
      <w:fldChar w:fldCharType="begin"/>
    </w:r>
    <w:r w:rsidRPr="007F3673">
      <w:rPr>
        <w:b/>
        <w:caps/>
        <w:sz w:val="24"/>
      </w:rPr>
      <w:instrText>PAGE   \* MERGEFORMAT</w:instrText>
    </w:r>
    <w:r w:rsidRPr="007F3673">
      <w:rPr>
        <w:b/>
        <w:caps/>
        <w:sz w:val="24"/>
      </w:rPr>
      <w:fldChar w:fldCharType="separate"/>
    </w:r>
    <w:r w:rsidR="008172C9" w:rsidRPr="008172C9">
      <w:rPr>
        <w:b/>
        <w:caps/>
        <w:noProof/>
        <w:sz w:val="24"/>
        <w:lang w:val="es-ES"/>
      </w:rPr>
      <w:t>21</w:t>
    </w:r>
    <w:r w:rsidRPr="007F3673">
      <w:rPr>
        <w:b/>
        <w:caps/>
        <w:sz w:val="24"/>
      </w:rPr>
      <w:fldChar w:fldCharType="end"/>
    </w:r>
  </w:p>
  <w:p w14:paraId="5DE59256" w14:textId="77777777" w:rsidR="007F3673" w:rsidRDefault="007F36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DCA3D" w14:textId="77777777" w:rsidR="00406E6B" w:rsidRDefault="00406E6B" w:rsidP="00AF1FDB">
      <w:pPr>
        <w:spacing w:after="0" w:line="240" w:lineRule="auto"/>
      </w:pPr>
      <w:r>
        <w:separator/>
      </w:r>
    </w:p>
  </w:footnote>
  <w:footnote w:type="continuationSeparator" w:id="0">
    <w:p w14:paraId="36ACA227" w14:textId="77777777" w:rsidR="00406E6B" w:rsidRDefault="00406E6B" w:rsidP="00AF1F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65ED6"/>
    <w:multiLevelType w:val="hybridMultilevel"/>
    <w:tmpl w:val="D6586926"/>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7C341F1"/>
    <w:multiLevelType w:val="multilevel"/>
    <w:tmpl w:val="3410BB30"/>
    <w:lvl w:ilvl="0">
      <w:start w:val="1"/>
      <w:numFmt w:val="upperRoman"/>
      <w:lvlText w:val="%1."/>
      <w:lvlJc w:val="left"/>
      <w:pPr>
        <w:ind w:left="1440" w:hanging="1080"/>
      </w:pPr>
      <w:rPr>
        <w:rFonts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3600" w:hanging="108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560" w:hanging="180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10080" w:hanging="2160"/>
      </w:pPr>
      <w:rPr>
        <w:rFonts w:hint="default"/>
      </w:rPr>
    </w:lvl>
    <w:lvl w:ilvl="8">
      <w:start w:val="1"/>
      <w:numFmt w:val="decimal"/>
      <w:isLgl/>
      <w:lvlText w:val="%1.%2.%3.%4.%5.%6.%7.%8.%9."/>
      <w:lvlJc w:val="left"/>
      <w:pPr>
        <w:ind w:left="11520" w:hanging="2520"/>
      </w:pPr>
      <w:rPr>
        <w:rFonts w:hint="default"/>
      </w:rPr>
    </w:lvl>
  </w:abstractNum>
  <w:abstractNum w:abstractNumId="2" w15:restartNumberingAfterBreak="0">
    <w:nsid w:val="1ABB3303"/>
    <w:multiLevelType w:val="hybridMultilevel"/>
    <w:tmpl w:val="182CB890"/>
    <w:lvl w:ilvl="0" w:tplc="12D613C6">
      <w:start w:val="7"/>
      <w:numFmt w:val="bullet"/>
      <w:lvlText w:val="-"/>
      <w:lvlJc w:val="left"/>
      <w:pPr>
        <w:ind w:left="1129" w:hanging="360"/>
      </w:pPr>
      <w:rPr>
        <w:rFonts w:ascii="Arial" w:eastAsiaTheme="minorEastAsia" w:hAnsi="Arial" w:cs="Arial" w:hint="default"/>
      </w:rPr>
    </w:lvl>
    <w:lvl w:ilvl="1" w:tplc="280A0003" w:tentative="1">
      <w:start w:val="1"/>
      <w:numFmt w:val="bullet"/>
      <w:lvlText w:val="o"/>
      <w:lvlJc w:val="left"/>
      <w:pPr>
        <w:ind w:left="1849" w:hanging="360"/>
      </w:pPr>
      <w:rPr>
        <w:rFonts w:ascii="Courier New" w:hAnsi="Courier New" w:cs="Courier New" w:hint="default"/>
      </w:rPr>
    </w:lvl>
    <w:lvl w:ilvl="2" w:tplc="280A0005" w:tentative="1">
      <w:start w:val="1"/>
      <w:numFmt w:val="bullet"/>
      <w:lvlText w:val=""/>
      <w:lvlJc w:val="left"/>
      <w:pPr>
        <w:ind w:left="2569" w:hanging="360"/>
      </w:pPr>
      <w:rPr>
        <w:rFonts w:ascii="Wingdings" w:hAnsi="Wingdings" w:hint="default"/>
      </w:rPr>
    </w:lvl>
    <w:lvl w:ilvl="3" w:tplc="280A0001" w:tentative="1">
      <w:start w:val="1"/>
      <w:numFmt w:val="bullet"/>
      <w:lvlText w:val=""/>
      <w:lvlJc w:val="left"/>
      <w:pPr>
        <w:ind w:left="3289" w:hanging="360"/>
      </w:pPr>
      <w:rPr>
        <w:rFonts w:ascii="Symbol" w:hAnsi="Symbol" w:hint="default"/>
      </w:rPr>
    </w:lvl>
    <w:lvl w:ilvl="4" w:tplc="280A0003" w:tentative="1">
      <w:start w:val="1"/>
      <w:numFmt w:val="bullet"/>
      <w:lvlText w:val="o"/>
      <w:lvlJc w:val="left"/>
      <w:pPr>
        <w:ind w:left="4009" w:hanging="360"/>
      </w:pPr>
      <w:rPr>
        <w:rFonts w:ascii="Courier New" w:hAnsi="Courier New" w:cs="Courier New" w:hint="default"/>
      </w:rPr>
    </w:lvl>
    <w:lvl w:ilvl="5" w:tplc="280A0005" w:tentative="1">
      <w:start w:val="1"/>
      <w:numFmt w:val="bullet"/>
      <w:lvlText w:val=""/>
      <w:lvlJc w:val="left"/>
      <w:pPr>
        <w:ind w:left="4729" w:hanging="360"/>
      </w:pPr>
      <w:rPr>
        <w:rFonts w:ascii="Wingdings" w:hAnsi="Wingdings" w:hint="default"/>
      </w:rPr>
    </w:lvl>
    <w:lvl w:ilvl="6" w:tplc="280A0001" w:tentative="1">
      <w:start w:val="1"/>
      <w:numFmt w:val="bullet"/>
      <w:lvlText w:val=""/>
      <w:lvlJc w:val="left"/>
      <w:pPr>
        <w:ind w:left="5449" w:hanging="360"/>
      </w:pPr>
      <w:rPr>
        <w:rFonts w:ascii="Symbol" w:hAnsi="Symbol" w:hint="default"/>
      </w:rPr>
    </w:lvl>
    <w:lvl w:ilvl="7" w:tplc="280A0003" w:tentative="1">
      <w:start w:val="1"/>
      <w:numFmt w:val="bullet"/>
      <w:lvlText w:val="o"/>
      <w:lvlJc w:val="left"/>
      <w:pPr>
        <w:ind w:left="6169" w:hanging="360"/>
      </w:pPr>
      <w:rPr>
        <w:rFonts w:ascii="Courier New" w:hAnsi="Courier New" w:cs="Courier New" w:hint="default"/>
      </w:rPr>
    </w:lvl>
    <w:lvl w:ilvl="8" w:tplc="280A0005" w:tentative="1">
      <w:start w:val="1"/>
      <w:numFmt w:val="bullet"/>
      <w:lvlText w:val=""/>
      <w:lvlJc w:val="left"/>
      <w:pPr>
        <w:ind w:left="6889" w:hanging="360"/>
      </w:pPr>
      <w:rPr>
        <w:rFonts w:ascii="Wingdings" w:hAnsi="Wingdings" w:hint="default"/>
      </w:rPr>
    </w:lvl>
  </w:abstractNum>
  <w:abstractNum w:abstractNumId="3" w15:restartNumberingAfterBreak="0">
    <w:nsid w:val="248669C9"/>
    <w:multiLevelType w:val="multilevel"/>
    <w:tmpl w:val="13920544"/>
    <w:lvl w:ilvl="0">
      <w:start w:val="1"/>
      <w:numFmt w:val="upperRoman"/>
      <w:lvlText w:val="%1."/>
      <w:lvlJc w:val="left"/>
      <w:pPr>
        <w:ind w:left="1440" w:hanging="1080"/>
      </w:pPr>
      <w:rPr>
        <w:rFonts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3600" w:hanging="108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6120" w:hanging="1440"/>
      </w:pPr>
      <w:rPr>
        <w:rFonts w:hint="default"/>
      </w:rPr>
    </w:lvl>
    <w:lvl w:ilvl="5">
      <w:start w:val="1"/>
      <w:numFmt w:val="decimal"/>
      <w:isLgl/>
      <w:lvlText w:val="%1.%2.%3.%4.%5.%6."/>
      <w:lvlJc w:val="left"/>
      <w:pPr>
        <w:ind w:left="7560" w:hanging="180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10080" w:hanging="2160"/>
      </w:pPr>
      <w:rPr>
        <w:rFonts w:hint="default"/>
      </w:rPr>
    </w:lvl>
    <w:lvl w:ilvl="8">
      <w:start w:val="1"/>
      <w:numFmt w:val="decimal"/>
      <w:isLgl/>
      <w:lvlText w:val="%1.%2.%3.%4.%5.%6.%7.%8.%9."/>
      <w:lvlJc w:val="left"/>
      <w:pPr>
        <w:ind w:left="11520" w:hanging="2520"/>
      </w:pPr>
      <w:rPr>
        <w:rFonts w:hint="default"/>
      </w:rPr>
    </w:lvl>
  </w:abstractNum>
  <w:abstractNum w:abstractNumId="4" w15:restartNumberingAfterBreak="0">
    <w:nsid w:val="26053D25"/>
    <w:multiLevelType w:val="hybridMultilevel"/>
    <w:tmpl w:val="D45C6E92"/>
    <w:lvl w:ilvl="0" w:tplc="CF440720">
      <w:start w:val="1"/>
      <w:numFmt w:val="bullet"/>
      <w:lvlText w:val="-"/>
      <w:lvlJc w:val="left"/>
      <w:pPr>
        <w:ind w:left="2130" w:hanging="360"/>
      </w:pPr>
      <w:rPr>
        <w:rFonts w:ascii="Courier New" w:hAnsi="Courier New" w:hint="default"/>
      </w:rPr>
    </w:lvl>
    <w:lvl w:ilvl="1" w:tplc="280A0003" w:tentative="1">
      <w:start w:val="1"/>
      <w:numFmt w:val="bullet"/>
      <w:lvlText w:val="o"/>
      <w:lvlJc w:val="left"/>
      <w:pPr>
        <w:ind w:left="2850" w:hanging="360"/>
      </w:pPr>
      <w:rPr>
        <w:rFonts w:ascii="Courier New" w:hAnsi="Courier New" w:cs="Courier New" w:hint="default"/>
      </w:rPr>
    </w:lvl>
    <w:lvl w:ilvl="2" w:tplc="280A0005" w:tentative="1">
      <w:start w:val="1"/>
      <w:numFmt w:val="bullet"/>
      <w:lvlText w:val=""/>
      <w:lvlJc w:val="left"/>
      <w:pPr>
        <w:ind w:left="3570" w:hanging="360"/>
      </w:pPr>
      <w:rPr>
        <w:rFonts w:ascii="Wingdings" w:hAnsi="Wingdings" w:hint="default"/>
      </w:rPr>
    </w:lvl>
    <w:lvl w:ilvl="3" w:tplc="280A0001" w:tentative="1">
      <w:start w:val="1"/>
      <w:numFmt w:val="bullet"/>
      <w:lvlText w:val=""/>
      <w:lvlJc w:val="left"/>
      <w:pPr>
        <w:ind w:left="4290" w:hanging="360"/>
      </w:pPr>
      <w:rPr>
        <w:rFonts w:ascii="Symbol" w:hAnsi="Symbol" w:hint="default"/>
      </w:rPr>
    </w:lvl>
    <w:lvl w:ilvl="4" w:tplc="280A0003" w:tentative="1">
      <w:start w:val="1"/>
      <w:numFmt w:val="bullet"/>
      <w:lvlText w:val="o"/>
      <w:lvlJc w:val="left"/>
      <w:pPr>
        <w:ind w:left="5010" w:hanging="360"/>
      </w:pPr>
      <w:rPr>
        <w:rFonts w:ascii="Courier New" w:hAnsi="Courier New" w:cs="Courier New" w:hint="default"/>
      </w:rPr>
    </w:lvl>
    <w:lvl w:ilvl="5" w:tplc="280A0005" w:tentative="1">
      <w:start w:val="1"/>
      <w:numFmt w:val="bullet"/>
      <w:lvlText w:val=""/>
      <w:lvlJc w:val="left"/>
      <w:pPr>
        <w:ind w:left="5730" w:hanging="360"/>
      </w:pPr>
      <w:rPr>
        <w:rFonts w:ascii="Wingdings" w:hAnsi="Wingdings" w:hint="default"/>
      </w:rPr>
    </w:lvl>
    <w:lvl w:ilvl="6" w:tplc="280A0001" w:tentative="1">
      <w:start w:val="1"/>
      <w:numFmt w:val="bullet"/>
      <w:lvlText w:val=""/>
      <w:lvlJc w:val="left"/>
      <w:pPr>
        <w:ind w:left="6450" w:hanging="360"/>
      </w:pPr>
      <w:rPr>
        <w:rFonts w:ascii="Symbol" w:hAnsi="Symbol" w:hint="default"/>
      </w:rPr>
    </w:lvl>
    <w:lvl w:ilvl="7" w:tplc="280A0003" w:tentative="1">
      <w:start w:val="1"/>
      <w:numFmt w:val="bullet"/>
      <w:lvlText w:val="o"/>
      <w:lvlJc w:val="left"/>
      <w:pPr>
        <w:ind w:left="7170" w:hanging="360"/>
      </w:pPr>
      <w:rPr>
        <w:rFonts w:ascii="Courier New" w:hAnsi="Courier New" w:cs="Courier New" w:hint="default"/>
      </w:rPr>
    </w:lvl>
    <w:lvl w:ilvl="8" w:tplc="280A0005" w:tentative="1">
      <w:start w:val="1"/>
      <w:numFmt w:val="bullet"/>
      <w:lvlText w:val=""/>
      <w:lvlJc w:val="left"/>
      <w:pPr>
        <w:ind w:left="7890" w:hanging="360"/>
      </w:pPr>
      <w:rPr>
        <w:rFonts w:ascii="Wingdings" w:hAnsi="Wingdings" w:hint="default"/>
      </w:rPr>
    </w:lvl>
  </w:abstractNum>
  <w:abstractNum w:abstractNumId="5" w15:restartNumberingAfterBreak="0">
    <w:nsid w:val="2927678D"/>
    <w:multiLevelType w:val="multilevel"/>
    <w:tmpl w:val="F63A9424"/>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FE401A6"/>
    <w:multiLevelType w:val="hybridMultilevel"/>
    <w:tmpl w:val="8AF0C58C"/>
    <w:lvl w:ilvl="0" w:tplc="71C299E0">
      <w:start w:val="1"/>
      <w:numFmt w:val="upperLetter"/>
      <w:lvlText w:val="%1."/>
      <w:lvlJc w:val="left"/>
      <w:pPr>
        <w:ind w:left="2880" w:hanging="360"/>
      </w:pPr>
      <w:rPr>
        <w:rFonts w:hint="default"/>
      </w:rPr>
    </w:lvl>
    <w:lvl w:ilvl="1" w:tplc="280A0019" w:tentative="1">
      <w:start w:val="1"/>
      <w:numFmt w:val="lowerLetter"/>
      <w:lvlText w:val="%2."/>
      <w:lvlJc w:val="left"/>
      <w:pPr>
        <w:ind w:left="3600" w:hanging="360"/>
      </w:pPr>
    </w:lvl>
    <w:lvl w:ilvl="2" w:tplc="280A001B" w:tentative="1">
      <w:start w:val="1"/>
      <w:numFmt w:val="lowerRoman"/>
      <w:lvlText w:val="%3."/>
      <w:lvlJc w:val="right"/>
      <w:pPr>
        <w:ind w:left="4320" w:hanging="180"/>
      </w:pPr>
    </w:lvl>
    <w:lvl w:ilvl="3" w:tplc="280A000F" w:tentative="1">
      <w:start w:val="1"/>
      <w:numFmt w:val="decimal"/>
      <w:lvlText w:val="%4."/>
      <w:lvlJc w:val="left"/>
      <w:pPr>
        <w:ind w:left="5040" w:hanging="360"/>
      </w:pPr>
    </w:lvl>
    <w:lvl w:ilvl="4" w:tplc="280A0019" w:tentative="1">
      <w:start w:val="1"/>
      <w:numFmt w:val="lowerLetter"/>
      <w:lvlText w:val="%5."/>
      <w:lvlJc w:val="left"/>
      <w:pPr>
        <w:ind w:left="5760" w:hanging="360"/>
      </w:pPr>
    </w:lvl>
    <w:lvl w:ilvl="5" w:tplc="280A001B" w:tentative="1">
      <w:start w:val="1"/>
      <w:numFmt w:val="lowerRoman"/>
      <w:lvlText w:val="%6."/>
      <w:lvlJc w:val="right"/>
      <w:pPr>
        <w:ind w:left="6480" w:hanging="180"/>
      </w:pPr>
    </w:lvl>
    <w:lvl w:ilvl="6" w:tplc="280A000F" w:tentative="1">
      <w:start w:val="1"/>
      <w:numFmt w:val="decimal"/>
      <w:lvlText w:val="%7."/>
      <w:lvlJc w:val="left"/>
      <w:pPr>
        <w:ind w:left="7200" w:hanging="360"/>
      </w:pPr>
    </w:lvl>
    <w:lvl w:ilvl="7" w:tplc="280A0019" w:tentative="1">
      <w:start w:val="1"/>
      <w:numFmt w:val="lowerLetter"/>
      <w:lvlText w:val="%8."/>
      <w:lvlJc w:val="left"/>
      <w:pPr>
        <w:ind w:left="7920" w:hanging="360"/>
      </w:pPr>
    </w:lvl>
    <w:lvl w:ilvl="8" w:tplc="280A001B" w:tentative="1">
      <w:start w:val="1"/>
      <w:numFmt w:val="lowerRoman"/>
      <w:lvlText w:val="%9."/>
      <w:lvlJc w:val="right"/>
      <w:pPr>
        <w:ind w:left="8640" w:hanging="180"/>
      </w:pPr>
    </w:lvl>
  </w:abstractNum>
  <w:abstractNum w:abstractNumId="7" w15:restartNumberingAfterBreak="0">
    <w:nsid w:val="3044524A"/>
    <w:multiLevelType w:val="hybridMultilevel"/>
    <w:tmpl w:val="5A18BB36"/>
    <w:lvl w:ilvl="0" w:tplc="280A0005">
      <w:start w:val="1"/>
      <w:numFmt w:val="bullet"/>
      <w:lvlText w:val=""/>
      <w:lvlJc w:val="left"/>
      <w:pPr>
        <w:ind w:left="1800" w:hanging="360"/>
      </w:pPr>
      <w:rPr>
        <w:rFonts w:ascii="Wingdings" w:hAnsi="Wingdings"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8" w15:restartNumberingAfterBreak="0">
    <w:nsid w:val="350246B4"/>
    <w:multiLevelType w:val="hybridMultilevel"/>
    <w:tmpl w:val="F44E09E8"/>
    <w:lvl w:ilvl="0" w:tplc="D8DE7AA2">
      <w:start w:val="8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7D816CA"/>
    <w:multiLevelType w:val="hybridMultilevel"/>
    <w:tmpl w:val="F3800C08"/>
    <w:lvl w:ilvl="0" w:tplc="A4164F48">
      <w:start w:val="1"/>
      <w:numFmt w:val="upp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FA0E84"/>
    <w:multiLevelType w:val="hybridMultilevel"/>
    <w:tmpl w:val="028AD2C8"/>
    <w:lvl w:ilvl="0" w:tplc="90EC1F60">
      <w:start w:val="1"/>
      <w:numFmt w:val="decimal"/>
      <w:lvlText w:val="%1)"/>
      <w:lvlJc w:val="left"/>
      <w:pPr>
        <w:ind w:left="1791" w:hanging="375"/>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1" w15:restartNumberingAfterBreak="0">
    <w:nsid w:val="44AF3CFC"/>
    <w:multiLevelType w:val="hybridMultilevel"/>
    <w:tmpl w:val="285EF5DC"/>
    <w:lvl w:ilvl="0" w:tplc="76DEC370">
      <w:start w:val="4"/>
      <w:numFmt w:val="upperLetter"/>
      <w:lvlText w:val="%1."/>
      <w:lvlJc w:val="left"/>
      <w:pPr>
        <w:ind w:left="2824" w:hanging="360"/>
      </w:pPr>
      <w:rPr>
        <w:rFonts w:hint="default"/>
      </w:rPr>
    </w:lvl>
    <w:lvl w:ilvl="1" w:tplc="280A0019" w:tentative="1">
      <w:start w:val="1"/>
      <w:numFmt w:val="lowerLetter"/>
      <w:lvlText w:val="%2."/>
      <w:lvlJc w:val="left"/>
      <w:pPr>
        <w:ind w:left="3544" w:hanging="360"/>
      </w:pPr>
    </w:lvl>
    <w:lvl w:ilvl="2" w:tplc="280A001B" w:tentative="1">
      <w:start w:val="1"/>
      <w:numFmt w:val="lowerRoman"/>
      <w:lvlText w:val="%3."/>
      <w:lvlJc w:val="right"/>
      <w:pPr>
        <w:ind w:left="4264" w:hanging="180"/>
      </w:pPr>
    </w:lvl>
    <w:lvl w:ilvl="3" w:tplc="280A000F" w:tentative="1">
      <w:start w:val="1"/>
      <w:numFmt w:val="decimal"/>
      <w:lvlText w:val="%4."/>
      <w:lvlJc w:val="left"/>
      <w:pPr>
        <w:ind w:left="4984" w:hanging="360"/>
      </w:pPr>
    </w:lvl>
    <w:lvl w:ilvl="4" w:tplc="280A0019" w:tentative="1">
      <w:start w:val="1"/>
      <w:numFmt w:val="lowerLetter"/>
      <w:lvlText w:val="%5."/>
      <w:lvlJc w:val="left"/>
      <w:pPr>
        <w:ind w:left="5704" w:hanging="360"/>
      </w:pPr>
    </w:lvl>
    <w:lvl w:ilvl="5" w:tplc="280A001B" w:tentative="1">
      <w:start w:val="1"/>
      <w:numFmt w:val="lowerRoman"/>
      <w:lvlText w:val="%6."/>
      <w:lvlJc w:val="right"/>
      <w:pPr>
        <w:ind w:left="6424" w:hanging="180"/>
      </w:pPr>
    </w:lvl>
    <w:lvl w:ilvl="6" w:tplc="280A000F" w:tentative="1">
      <w:start w:val="1"/>
      <w:numFmt w:val="decimal"/>
      <w:lvlText w:val="%7."/>
      <w:lvlJc w:val="left"/>
      <w:pPr>
        <w:ind w:left="7144" w:hanging="360"/>
      </w:pPr>
    </w:lvl>
    <w:lvl w:ilvl="7" w:tplc="280A0019" w:tentative="1">
      <w:start w:val="1"/>
      <w:numFmt w:val="lowerLetter"/>
      <w:lvlText w:val="%8."/>
      <w:lvlJc w:val="left"/>
      <w:pPr>
        <w:ind w:left="7864" w:hanging="360"/>
      </w:pPr>
    </w:lvl>
    <w:lvl w:ilvl="8" w:tplc="280A001B" w:tentative="1">
      <w:start w:val="1"/>
      <w:numFmt w:val="lowerRoman"/>
      <w:lvlText w:val="%9."/>
      <w:lvlJc w:val="right"/>
      <w:pPr>
        <w:ind w:left="8584" w:hanging="180"/>
      </w:pPr>
    </w:lvl>
  </w:abstractNum>
  <w:abstractNum w:abstractNumId="12" w15:restartNumberingAfterBreak="0">
    <w:nsid w:val="489542B2"/>
    <w:multiLevelType w:val="hybridMultilevel"/>
    <w:tmpl w:val="B8201A22"/>
    <w:lvl w:ilvl="0" w:tplc="CF440720">
      <w:start w:val="1"/>
      <w:numFmt w:val="bullet"/>
      <w:lvlText w:val="-"/>
      <w:lvlJc w:val="left"/>
      <w:pPr>
        <w:ind w:left="2130" w:hanging="360"/>
      </w:pPr>
      <w:rPr>
        <w:rFonts w:ascii="Courier New" w:hAnsi="Courier New" w:hint="default"/>
      </w:rPr>
    </w:lvl>
    <w:lvl w:ilvl="1" w:tplc="280A0003" w:tentative="1">
      <w:start w:val="1"/>
      <w:numFmt w:val="bullet"/>
      <w:lvlText w:val="o"/>
      <w:lvlJc w:val="left"/>
      <w:pPr>
        <w:ind w:left="2850" w:hanging="360"/>
      </w:pPr>
      <w:rPr>
        <w:rFonts w:ascii="Courier New" w:hAnsi="Courier New" w:cs="Courier New" w:hint="default"/>
      </w:rPr>
    </w:lvl>
    <w:lvl w:ilvl="2" w:tplc="280A0005" w:tentative="1">
      <w:start w:val="1"/>
      <w:numFmt w:val="bullet"/>
      <w:lvlText w:val=""/>
      <w:lvlJc w:val="left"/>
      <w:pPr>
        <w:ind w:left="3570" w:hanging="360"/>
      </w:pPr>
      <w:rPr>
        <w:rFonts w:ascii="Wingdings" w:hAnsi="Wingdings" w:hint="default"/>
      </w:rPr>
    </w:lvl>
    <w:lvl w:ilvl="3" w:tplc="280A0001" w:tentative="1">
      <w:start w:val="1"/>
      <w:numFmt w:val="bullet"/>
      <w:lvlText w:val=""/>
      <w:lvlJc w:val="left"/>
      <w:pPr>
        <w:ind w:left="4290" w:hanging="360"/>
      </w:pPr>
      <w:rPr>
        <w:rFonts w:ascii="Symbol" w:hAnsi="Symbol" w:hint="default"/>
      </w:rPr>
    </w:lvl>
    <w:lvl w:ilvl="4" w:tplc="280A0003" w:tentative="1">
      <w:start w:val="1"/>
      <w:numFmt w:val="bullet"/>
      <w:lvlText w:val="o"/>
      <w:lvlJc w:val="left"/>
      <w:pPr>
        <w:ind w:left="5010" w:hanging="360"/>
      </w:pPr>
      <w:rPr>
        <w:rFonts w:ascii="Courier New" w:hAnsi="Courier New" w:cs="Courier New" w:hint="default"/>
      </w:rPr>
    </w:lvl>
    <w:lvl w:ilvl="5" w:tplc="280A0005" w:tentative="1">
      <w:start w:val="1"/>
      <w:numFmt w:val="bullet"/>
      <w:lvlText w:val=""/>
      <w:lvlJc w:val="left"/>
      <w:pPr>
        <w:ind w:left="5730" w:hanging="360"/>
      </w:pPr>
      <w:rPr>
        <w:rFonts w:ascii="Wingdings" w:hAnsi="Wingdings" w:hint="default"/>
      </w:rPr>
    </w:lvl>
    <w:lvl w:ilvl="6" w:tplc="280A0001" w:tentative="1">
      <w:start w:val="1"/>
      <w:numFmt w:val="bullet"/>
      <w:lvlText w:val=""/>
      <w:lvlJc w:val="left"/>
      <w:pPr>
        <w:ind w:left="6450" w:hanging="360"/>
      </w:pPr>
      <w:rPr>
        <w:rFonts w:ascii="Symbol" w:hAnsi="Symbol" w:hint="default"/>
      </w:rPr>
    </w:lvl>
    <w:lvl w:ilvl="7" w:tplc="280A0003" w:tentative="1">
      <w:start w:val="1"/>
      <w:numFmt w:val="bullet"/>
      <w:lvlText w:val="o"/>
      <w:lvlJc w:val="left"/>
      <w:pPr>
        <w:ind w:left="7170" w:hanging="360"/>
      </w:pPr>
      <w:rPr>
        <w:rFonts w:ascii="Courier New" w:hAnsi="Courier New" w:cs="Courier New" w:hint="default"/>
      </w:rPr>
    </w:lvl>
    <w:lvl w:ilvl="8" w:tplc="280A0005" w:tentative="1">
      <w:start w:val="1"/>
      <w:numFmt w:val="bullet"/>
      <w:lvlText w:val=""/>
      <w:lvlJc w:val="left"/>
      <w:pPr>
        <w:ind w:left="7890" w:hanging="360"/>
      </w:pPr>
      <w:rPr>
        <w:rFonts w:ascii="Wingdings" w:hAnsi="Wingdings" w:hint="default"/>
      </w:rPr>
    </w:lvl>
  </w:abstractNum>
  <w:abstractNum w:abstractNumId="13" w15:restartNumberingAfterBreak="0">
    <w:nsid w:val="4B7F16D9"/>
    <w:multiLevelType w:val="hybridMultilevel"/>
    <w:tmpl w:val="4F98120C"/>
    <w:lvl w:ilvl="0" w:tplc="CF440720">
      <w:start w:val="1"/>
      <w:numFmt w:val="bullet"/>
      <w:lvlText w:val="-"/>
      <w:lvlJc w:val="left"/>
      <w:pPr>
        <w:ind w:left="2130" w:hanging="360"/>
      </w:pPr>
      <w:rPr>
        <w:rFonts w:ascii="Courier New" w:hAnsi="Courier New" w:hint="default"/>
      </w:rPr>
    </w:lvl>
    <w:lvl w:ilvl="1" w:tplc="280A0003" w:tentative="1">
      <w:start w:val="1"/>
      <w:numFmt w:val="bullet"/>
      <w:lvlText w:val="o"/>
      <w:lvlJc w:val="left"/>
      <w:pPr>
        <w:ind w:left="2850" w:hanging="360"/>
      </w:pPr>
      <w:rPr>
        <w:rFonts w:ascii="Courier New" w:hAnsi="Courier New" w:cs="Courier New" w:hint="default"/>
      </w:rPr>
    </w:lvl>
    <w:lvl w:ilvl="2" w:tplc="280A0005" w:tentative="1">
      <w:start w:val="1"/>
      <w:numFmt w:val="bullet"/>
      <w:lvlText w:val=""/>
      <w:lvlJc w:val="left"/>
      <w:pPr>
        <w:ind w:left="3570" w:hanging="360"/>
      </w:pPr>
      <w:rPr>
        <w:rFonts w:ascii="Wingdings" w:hAnsi="Wingdings" w:hint="default"/>
      </w:rPr>
    </w:lvl>
    <w:lvl w:ilvl="3" w:tplc="280A0001" w:tentative="1">
      <w:start w:val="1"/>
      <w:numFmt w:val="bullet"/>
      <w:lvlText w:val=""/>
      <w:lvlJc w:val="left"/>
      <w:pPr>
        <w:ind w:left="4290" w:hanging="360"/>
      </w:pPr>
      <w:rPr>
        <w:rFonts w:ascii="Symbol" w:hAnsi="Symbol" w:hint="default"/>
      </w:rPr>
    </w:lvl>
    <w:lvl w:ilvl="4" w:tplc="280A0003" w:tentative="1">
      <w:start w:val="1"/>
      <w:numFmt w:val="bullet"/>
      <w:lvlText w:val="o"/>
      <w:lvlJc w:val="left"/>
      <w:pPr>
        <w:ind w:left="5010" w:hanging="360"/>
      </w:pPr>
      <w:rPr>
        <w:rFonts w:ascii="Courier New" w:hAnsi="Courier New" w:cs="Courier New" w:hint="default"/>
      </w:rPr>
    </w:lvl>
    <w:lvl w:ilvl="5" w:tplc="280A0005" w:tentative="1">
      <w:start w:val="1"/>
      <w:numFmt w:val="bullet"/>
      <w:lvlText w:val=""/>
      <w:lvlJc w:val="left"/>
      <w:pPr>
        <w:ind w:left="5730" w:hanging="360"/>
      </w:pPr>
      <w:rPr>
        <w:rFonts w:ascii="Wingdings" w:hAnsi="Wingdings" w:hint="default"/>
      </w:rPr>
    </w:lvl>
    <w:lvl w:ilvl="6" w:tplc="280A0001" w:tentative="1">
      <w:start w:val="1"/>
      <w:numFmt w:val="bullet"/>
      <w:lvlText w:val=""/>
      <w:lvlJc w:val="left"/>
      <w:pPr>
        <w:ind w:left="6450" w:hanging="360"/>
      </w:pPr>
      <w:rPr>
        <w:rFonts w:ascii="Symbol" w:hAnsi="Symbol" w:hint="default"/>
      </w:rPr>
    </w:lvl>
    <w:lvl w:ilvl="7" w:tplc="280A0003" w:tentative="1">
      <w:start w:val="1"/>
      <w:numFmt w:val="bullet"/>
      <w:lvlText w:val="o"/>
      <w:lvlJc w:val="left"/>
      <w:pPr>
        <w:ind w:left="7170" w:hanging="360"/>
      </w:pPr>
      <w:rPr>
        <w:rFonts w:ascii="Courier New" w:hAnsi="Courier New" w:cs="Courier New" w:hint="default"/>
      </w:rPr>
    </w:lvl>
    <w:lvl w:ilvl="8" w:tplc="280A0005" w:tentative="1">
      <w:start w:val="1"/>
      <w:numFmt w:val="bullet"/>
      <w:lvlText w:val=""/>
      <w:lvlJc w:val="left"/>
      <w:pPr>
        <w:ind w:left="7890" w:hanging="360"/>
      </w:pPr>
      <w:rPr>
        <w:rFonts w:ascii="Wingdings" w:hAnsi="Wingdings" w:hint="default"/>
      </w:rPr>
    </w:lvl>
  </w:abstractNum>
  <w:abstractNum w:abstractNumId="14" w15:restartNumberingAfterBreak="0">
    <w:nsid w:val="549D6324"/>
    <w:multiLevelType w:val="multilevel"/>
    <w:tmpl w:val="E1783F14"/>
    <w:lvl w:ilvl="0">
      <w:start w:val="1"/>
      <w:numFmt w:val="decimal"/>
      <w:lvlText w:val="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0A14CDA"/>
    <w:multiLevelType w:val="hybridMultilevel"/>
    <w:tmpl w:val="143825E2"/>
    <w:lvl w:ilvl="0" w:tplc="641CEAB0">
      <w:numFmt w:val="bullet"/>
      <w:lvlText w:val="-"/>
      <w:lvlJc w:val="left"/>
      <w:pPr>
        <w:ind w:left="1068" w:hanging="360"/>
      </w:pPr>
      <w:rPr>
        <w:rFonts w:ascii="Arial" w:eastAsiaTheme="minorHAnsi"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60FE4A0E"/>
    <w:multiLevelType w:val="hybridMultilevel"/>
    <w:tmpl w:val="859E6BAC"/>
    <w:lvl w:ilvl="0" w:tplc="12D613C6">
      <w:start w:val="7"/>
      <w:numFmt w:val="bullet"/>
      <w:lvlText w:val="-"/>
      <w:lvlJc w:val="left"/>
      <w:pPr>
        <w:ind w:left="1428" w:hanging="360"/>
      </w:pPr>
      <w:rPr>
        <w:rFonts w:ascii="Arial" w:eastAsiaTheme="minorEastAsia" w:hAnsi="Arial" w:cs="Aria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7" w15:restartNumberingAfterBreak="0">
    <w:nsid w:val="6112448F"/>
    <w:multiLevelType w:val="hybridMultilevel"/>
    <w:tmpl w:val="37A2B77A"/>
    <w:lvl w:ilvl="0" w:tplc="E750920A">
      <w:start w:val="1"/>
      <w:numFmt w:val="decimal"/>
      <w:lvlText w:val="%1."/>
      <w:lvlJc w:val="left"/>
      <w:pPr>
        <w:ind w:left="4604" w:hanging="360"/>
      </w:pPr>
      <w:rPr>
        <w:rFonts w:hint="default"/>
      </w:rPr>
    </w:lvl>
    <w:lvl w:ilvl="1" w:tplc="280A0019" w:tentative="1">
      <w:start w:val="1"/>
      <w:numFmt w:val="lowerLetter"/>
      <w:lvlText w:val="%2."/>
      <w:lvlJc w:val="left"/>
      <w:pPr>
        <w:ind w:left="5324" w:hanging="360"/>
      </w:pPr>
    </w:lvl>
    <w:lvl w:ilvl="2" w:tplc="280A001B" w:tentative="1">
      <w:start w:val="1"/>
      <w:numFmt w:val="lowerRoman"/>
      <w:lvlText w:val="%3."/>
      <w:lvlJc w:val="right"/>
      <w:pPr>
        <w:ind w:left="6044" w:hanging="180"/>
      </w:pPr>
    </w:lvl>
    <w:lvl w:ilvl="3" w:tplc="280A000F" w:tentative="1">
      <w:start w:val="1"/>
      <w:numFmt w:val="decimal"/>
      <w:lvlText w:val="%4."/>
      <w:lvlJc w:val="left"/>
      <w:pPr>
        <w:ind w:left="6764" w:hanging="360"/>
      </w:pPr>
    </w:lvl>
    <w:lvl w:ilvl="4" w:tplc="280A0019" w:tentative="1">
      <w:start w:val="1"/>
      <w:numFmt w:val="lowerLetter"/>
      <w:lvlText w:val="%5."/>
      <w:lvlJc w:val="left"/>
      <w:pPr>
        <w:ind w:left="7484" w:hanging="360"/>
      </w:pPr>
    </w:lvl>
    <w:lvl w:ilvl="5" w:tplc="280A001B" w:tentative="1">
      <w:start w:val="1"/>
      <w:numFmt w:val="lowerRoman"/>
      <w:lvlText w:val="%6."/>
      <w:lvlJc w:val="right"/>
      <w:pPr>
        <w:ind w:left="8204" w:hanging="180"/>
      </w:pPr>
    </w:lvl>
    <w:lvl w:ilvl="6" w:tplc="280A000F" w:tentative="1">
      <w:start w:val="1"/>
      <w:numFmt w:val="decimal"/>
      <w:lvlText w:val="%7."/>
      <w:lvlJc w:val="left"/>
      <w:pPr>
        <w:ind w:left="8924" w:hanging="360"/>
      </w:pPr>
    </w:lvl>
    <w:lvl w:ilvl="7" w:tplc="280A0019" w:tentative="1">
      <w:start w:val="1"/>
      <w:numFmt w:val="lowerLetter"/>
      <w:lvlText w:val="%8."/>
      <w:lvlJc w:val="left"/>
      <w:pPr>
        <w:ind w:left="9644" w:hanging="360"/>
      </w:pPr>
    </w:lvl>
    <w:lvl w:ilvl="8" w:tplc="280A001B" w:tentative="1">
      <w:start w:val="1"/>
      <w:numFmt w:val="lowerRoman"/>
      <w:lvlText w:val="%9."/>
      <w:lvlJc w:val="right"/>
      <w:pPr>
        <w:ind w:left="10364" w:hanging="180"/>
      </w:pPr>
    </w:lvl>
  </w:abstractNum>
  <w:abstractNum w:abstractNumId="18" w15:restartNumberingAfterBreak="0">
    <w:nsid w:val="644F6934"/>
    <w:multiLevelType w:val="hybridMultilevel"/>
    <w:tmpl w:val="8068B224"/>
    <w:lvl w:ilvl="0" w:tplc="280A0005">
      <w:start w:val="1"/>
      <w:numFmt w:val="bullet"/>
      <w:lvlText w:val=""/>
      <w:lvlJc w:val="left"/>
      <w:pPr>
        <w:ind w:left="2880" w:hanging="360"/>
      </w:pPr>
      <w:rPr>
        <w:rFonts w:ascii="Wingdings" w:hAnsi="Wingdings" w:hint="default"/>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9" w15:restartNumberingAfterBreak="0">
    <w:nsid w:val="64A26EB7"/>
    <w:multiLevelType w:val="hybridMultilevel"/>
    <w:tmpl w:val="B3069AA8"/>
    <w:lvl w:ilvl="0" w:tplc="858813E6">
      <w:start w:val="1"/>
      <w:numFmt w:val="upperLetter"/>
      <w:lvlText w:val="%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0" w15:restartNumberingAfterBreak="0">
    <w:nsid w:val="650D763B"/>
    <w:multiLevelType w:val="hybridMultilevel"/>
    <w:tmpl w:val="157EC2CE"/>
    <w:lvl w:ilvl="0" w:tplc="0610CF20">
      <w:start w:val="1"/>
      <w:numFmt w:val="upperLetter"/>
      <w:lvlText w:val="%1."/>
      <w:lvlJc w:val="left"/>
      <w:pPr>
        <w:ind w:left="2824" w:hanging="360"/>
      </w:pPr>
      <w:rPr>
        <w:rFonts w:hint="default"/>
        <w:b/>
      </w:rPr>
    </w:lvl>
    <w:lvl w:ilvl="1" w:tplc="280A0019" w:tentative="1">
      <w:start w:val="1"/>
      <w:numFmt w:val="lowerLetter"/>
      <w:lvlText w:val="%2."/>
      <w:lvlJc w:val="left"/>
      <w:pPr>
        <w:ind w:left="3544" w:hanging="360"/>
      </w:pPr>
    </w:lvl>
    <w:lvl w:ilvl="2" w:tplc="280A001B" w:tentative="1">
      <w:start w:val="1"/>
      <w:numFmt w:val="lowerRoman"/>
      <w:lvlText w:val="%3."/>
      <w:lvlJc w:val="right"/>
      <w:pPr>
        <w:ind w:left="4264" w:hanging="180"/>
      </w:pPr>
    </w:lvl>
    <w:lvl w:ilvl="3" w:tplc="280A000F" w:tentative="1">
      <w:start w:val="1"/>
      <w:numFmt w:val="decimal"/>
      <w:lvlText w:val="%4."/>
      <w:lvlJc w:val="left"/>
      <w:pPr>
        <w:ind w:left="4984" w:hanging="360"/>
      </w:pPr>
    </w:lvl>
    <w:lvl w:ilvl="4" w:tplc="280A0019" w:tentative="1">
      <w:start w:val="1"/>
      <w:numFmt w:val="lowerLetter"/>
      <w:lvlText w:val="%5."/>
      <w:lvlJc w:val="left"/>
      <w:pPr>
        <w:ind w:left="5704" w:hanging="360"/>
      </w:pPr>
    </w:lvl>
    <w:lvl w:ilvl="5" w:tplc="280A001B" w:tentative="1">
      <w:start w:val="1"/>
      <w:numFmt w:val="lowerRoman"/>
      <w:lvlText w:val="%6."/>
      <w:lvlJc w:val="right"/>
      <w:pPr>
        <w:ind w:left="6424" w:hanging="180"/>
      </w:pPr>
    </w:lvl>
    <w:lvl w:ilvl="6" w:tplc="280A000F" w:tentative="1">
      <w:start w:val="1"/>
      <w:numFmt w:val="decimal"/>
      <w:lvlText w:val="%7."/>
      <w:lvlJc w:val="left"/>
      <w:pPr>
        <w:ind w:left="7144" w:hanging="360"/>
      </w:pPr>
    </w:lvl>
    <w:lvl w:ilvl="7" w:tplc="280A0019" w:tentative="1">
      <w:start w:val="1"/>
      <w:numFmt w:val="lowerLetter"/>
      <w:lvlText w:val="%8."/>
      <w:lvlJc w:val="left"/>
      <w:pPr>
        <w:ind w:left="7864" w:hanging="360"/>
      </w:pPr>
    </w:lvl>
    <w:lvl w:ilvl="8" w:tplc="280A001B" w:tentative="1">
      <w:start w:val="1"/>
      <w:numFmt w:val="lowerRoman"/>
      <w:lvlText w:val="%9."/>
      <w:lvlJc w:val="right"/>
      <w:pPr>
        <w:ind w:left="8584" w:hanging="180"/>
      </w:pPr>
    </w:lvl>
  </w:abstractNum>
  <w:abstractNum w:abstractNumId="21" w15:restartNumberingAfterBreak="0">
    <w:nsid w:val="6C28121B"/>
    <w:multiLevelType w:val="multilevel"/>
    <w:tmpl w:val="B038D96A"/>
    <w:lvl w:ilvl="0">
      <w:start w:val="1"/>
      <w:numFmt w:val="decimal"/>
      <w:lvlText w:val="5.%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12027C2"/>
    <w:multiLevelType w:val="multilevel"/>
    <w:tmpl w:val="994805DC"/>
    <w:lvl w:ilvl="0">
      <w:start w:val="1"/>
      <w:numFmt w:val="decimal"/>
      <w:lvlText w:val="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15632CB"/>
    <w:multiLevelType w:val="hybridMultilevel"/>
    <w:tmpl w:val="A55AF000"/>
    <w:lvl w:ilvl="0" w:tplc="B44EBD24">
      <w:start w:val="1"/>
      <w:numFmt w:val="upperLetter"/>
      <w:lvlText w:val="%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4" w15:restartNumberingAfterBreak="0">
    <w:nsid w:val="73ED135A"/>
    <w:multiLevelType w:val="hybridMultilevel"/>
    <w:tmpl w:val="381CF61E"/>
    <w:lvl w:ilvl="0" w:tplc="280A0005">
      <w:start w:val="1"/>
      <w:numFmt w:val="bullet"/>
      <w:lvlText w:val=""/>
      <w:lvlJc w:val="left"/>
      <w:pPr>
        <w:ind w:left="2130" w:hanging="360"/>
      </w:pPr>
      <w:rPr>
        <w:rFonts w:ascii="Wingdings" w:hAnsi="Wingdings" w:hint="default"/>
      </w:rPr>
    </w:lvl>
    <w:lvl w:ilvl="1" w:tplc="280A0003" w:tentative="1">
      <w:start w:val="1"/>
      <w:numFmt w:val="bullet"/>
      <w:lvlText w:val="o"/>
      <w:lvlJc w:val="left"/>
      <w:pPr>
        <w:ind w:left="2850" w:hanging="360"/>
      </w:pPr>
      <w:rPr>
        <w:rFonts w:ascii="Courier New" w:hAnsi="Courier New" w:cs="Courier New" w:hint="default"/>
      </w:rPr>
    </w:lvl>
    <w:lvl w:ilvl="2" w:tplc="280A0005" w:tentative="1">
      <w:start w:val="1"/>
      <w:numFmt w:val="bullet"/>
      <w:lvlText w:val=""/>
      <w:lvlJc w:val="left"/>
      <w:pPr>
        <w:ind w:left="3570" w:hanging="360"/>
      </w:pPr>
      <w:rPr>
        <w:rFonts w:ascii="Wingdings" w:hAnsi="Wingdings" w:hint="default"/>
      </w:rPr>
    </w:lvl>
    <w:lvl w:ilvl="3" w:tplc="280A0001" w:tentative="1">
      <w:start w:val="1"/>
      <w:numFmt w:val="bullet"/>
      <w:lvlText w:val=""/>
      <w:lvlJc w:val="left"/>
      <w:pPr>
        <w:ind w:left="4290" w:hanging="360"/>
      </w:pPr>
      <w:rPr>
        <w:rFonts w:ascii="Symbol" w:hAnsi="Symbol" w:hint="default"/>
      </w:rPr>
    </w:lvl>
    <w:lvl w:ilvl="4" w:tplc="280A0003" w:tentative="1">
      <w:start w:val="1"/>
      <w:numFmt w:val="bullet"/>
      <w:lvlText w:val="o"/>
      <w:lvlJc w:val="left"/>
      <w:pPr>
        <w:ind w:left="5010" w:hanging="360"/>
      </w:pPr>
      <w:rPr>
        <w:rFonts w:ascii="Courier New" w:hAnsi="Courier New" w:cs="Courier New" w:hint="default"/>
      </w:rPr>
    </w:lvl>
    <w:lvl w:ilvl="5" w:tplc="280A0005" w:tentative="1">
      <w:start w:val="1"/>
      <w:numFmt w:val="bullet"/>
      <w:lvlText w:val=""/>
      <w:lvlJc w:val="left"/>
      <w:pPr>
        <w:ind w:left="5730" w:hanging="360"/>
      </w:pPr>
      <w:rPr>
        <w:rFonts w:ascii="Wingdings" w:hAnsi="Wingdings" w:hint="default"/>
      </w:rPr>
    </w:lvl>
    <w:lvl w:ilvl="6" w:tplc="280A0001" w:tentative="1">
      <w:start w:val="1"/>
      <w:numFmt w:val="bullet"/>
      <w:lvlText w:val=""/>
      <w:lvlJc w:val="left"/>
      <w:pPr>
        <w:ind w:left="6450" w:hanging="360"/>
      </w:pPr>
      <w:rPr>
        <w:rFonts w:ascii="Symbol" w:hAnsi="Symbol" w:hint="default"/>
      </w:rPr>
    </w:lvl>
    <w:lvl w:ilvl="7" w:tplc="280A0003" w:tentative="1">
      <w:start w:val="1"/>
      <w:numFmt w:val="bullet"/>
      <w:lvlText w:val="o"/>
      <w:lvlJc w:val="left"/>
      <w:pPr>
        <w:ind w:left="7170" w:hanging="360"/>
      </w:pPr>
      <w:rPr>
        <w:rFonts w:ascii="Courier New" w:hAnsi="Courier New" w:cs="Courier New" w:hint="default"/>
      </w:rPr>
    </w:lvl>
    <w:lvl w:ilvl="8" w:tplc="280A0005" w:tentative="1">
      <w:start w:val="1"/>
      <w:numFmt w:val="bullet"/>
      <w:lvlText w:val=""/>
      <w:lvlJc w:val="left"/>
      <w:pPr>
        <w:ind w:left="7890" w:hanging="360"/>
      </w:pPr>
      <w:rPr>
        <w:rFonts w:ascii="Wingdings" w:hAnsi="Wingdings" w:hint="default"/>
      </w:rPr>
    </w:lvl>
  </w:abstractNum>
  <w:abstractNum w:abstractNumId="25" w15:restartNumberingAfterBreak="0">
    <w:nsid w:val="7415231C"/>
    <w:multiLevelType w:val="hybridMultilevel"/>
    <w:tmpl w:val="626080A0"/>
    <w:lvl w:ilvl="0" w:tplc="B4407142">
      <w:numFmt w:val="bullet"/>
      <w:lvlText w:val="-"/>
      <w:lvlJc w:val="left"/>
      <w:pPr>
        <w:ind w:left="360" w:hanging="360"/>
      </w:pPr>
      <w:rPr>
        <w:rFonts w:ascii="Calibri" w:eastAsiaTheme="minorHAnsi" w:hAnsi="Calibri" w:cstheme="minorBid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79550AE4"/>
    <w:multiLevelType w:val="multilevel"/>
    <w:tmpl w:val="98EE835A"/>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6"/>
  </w:num>
  <w:num w:numId="2">
    <w:abstractNumId w:val="22"/>
  </w:num>
  <w:num w:numId="3">
    <w:abstractNumId w:val="14"/>
  </w:num>
  <w:num w:numId="4">
    <w:abstractNumId w:val="5"/>
  </w:num>
  <w:num w:numId="5">
    <w:abstractNumId w:val="21"/>
  </w:num>
  <w:num w:numId="6">
    <w:abstractNumId w:val="15"/>
  </w:num>
  <w:num w:numId="7">
    <w:abstractNumId w:val="17"/>
  </w:num>
  <w:num w:numId="8">
    <w:abstractNumId w:val="2"/>
  </w:num>
  <w:num w:numId="9">
    <w:abstractNumId w:val="16"/>
  </w:num>
  <w:num w:numId="10">
    <w:abstractNumId w:val="1"/>
  </w:num>
  <w:num w:numId="11">
    <w:abstractNumId w:val="13"/>
  </w:num>
  <w:num w:numId="12">
    <w:abstractNumId w:val="12"/>
  </w:num>
  <w:num w:numId="13">
    <w:abstractNumId w:val="4"/>
  </w:num>
  <w:num w:numId="14">
    <w:abstractNumId w:val="10"/>
  </w:num>
  <w:num w:numId="15">
    <w:abstractNumId w:val="0"/>
  </w:num>
  <w:num w:numId="16">
    <w:abstractNumId w:val="8"/>
  </w:num>
  <w:num w:numId="17">
    <w:abstractNumId w:val="20"/>
  </w:num>
  <w:num w:numId="18">
    <w:abstractNumId w:val="6"/>
  </w:num>
  <w:num w:numId="19">
    <w:abstractNumId w:val="9"/>
  </w:num>
  <w:num w:numId="20">
    <w:abstractNumId w:val="7"/>
  </w:num>
  <w:num w:numId="21">
    <w:abstractNumId w:val="18"/>
  </w:num>
  <w:num w:numId="22">
    <w:abstractNumId w:val="24"/>
  </w:num>
  <w:num w:numId="23">
    <w:abstractNumId w:val="25"/>
  </w:num>
  <w:num w:numId="24">
    <w:abstractNumId w:val="23"/>
  </w:num>
  <w:num w:numId="25">
    <w:abstractNumId w:val="19"/>
  </w:num>
  <w:num w:numId="26">
    <w:abstractNumId w:val="1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A7F"/>
    <w:rsid w:val="000065A9"/>
    <w:rsid w:val="00006BCA"/>
    <w:rsid w:val="00011856"/>
    <w:rsid w:val="00021D85"/>
    <w:rsid w:val="000246D8"/>
    <w:rsid w:val="00054AFE"/>
    <w:rsid w:val="000607B7"/>
    <w:rsid w:val="0007280F"/>
    <w:rsid w:val="00081C18"/>
    <w:rsid w:val="000872EF"/>
    <w:rsid w:val="000A30A4"/>
    <w:rsid w:val="000A3644"/>
    <w:rsid w:val="000B0D36"/>
    <w:rsid w:val="000C3BEF"/>
    <w:rsid w:val="000C7B88"/>
    <w:rsid w:val="000F5656"/>
    <w:rsid w:val="00100AF5"/>
    <w:rsid w:val="00101511"/>
    <w:rsid w:val="001023E5"/>
    <w:rsid w:val="00106A9E"/>
    <w:rsid w:val="0011322E"/>
    <w:rsid w:val="001172B6"/>
    <w:rsid w:val="00151CE3"/>
    <w:rsid w:val="00160E83"/>
    <w:rsid w:val="00172B31"/>
    <w:rsid w:val="00174320"/>
    <w:rsid w:val="00184576"/>
    <w:rsid w:val="001B5186"/>
    <w:rsid w:val="001C4B1B"/>
    <w:rsid w:val="001D0C5F"/>
    <w:rsid w:val="001D340F"/>
    <w:rsid w:val="001E1977"/>
    <w:rsid w:val="001F1377"/>
    <w:rsid w:val="00200765"/>
    <w:rsid w:val="00206A82"/>
    <w:rsid w:val="00211B13"/>
    <w:rsid w:val="0022529B"/>
    <w:rsid w:val="0022650A"/>
    <w:rsid w:val="00242FD3"/>
    <w:rsid w:val="00246040"/>
    <w:rsid w:val="002470CE"/>
    <w:rsid w:val="00251AF7"/>
    <w:rsid w:val="00252EFE"/>
    <w:rsid w:val="00260659"/>
    <w:rsid w:val="00267879"/>
    <w:rsid w:val="00275931"/>
    <w:rsid w:val="00281126"/>
    <w:rsid w:val="002B25F8"/>
    <w:rsid w:val="002B5AAF"/>
    <w:rsid w:val="002C2D49"/>
    <w:rsid w:val="002D28CE"/>
    <w:rsid w:val="002D4270"/>
    <w:rsid w:val="002E4CB6"/>
    <w:rsid w:val="002F0681"/>
    <w:rsid w:val="00304121"/>
    <w:rsid w:val="0030763A"/>
    <w:rsid w:val="00311895"/>
    <w:rsid w:val="00325D3B"/>
    <w:rsid w:val="00337E34"/>
    <w:rsid w:val="00342FEB"/>
    <w:rsid w:val="00355661"/>
    <w:rsid w:val="00356CB6"/>
    <w:rsid w:val="003652A7"/>
    <w:rsid w:val="00367167"/>
    <w:rsid w:val="003727D6"/>
    <w:rsid w:val="003763F6"/>
    <w:rsid w:val="003833CE"/>
    <w:rsid w:val="003A28EE"/>
    <w:rsid w:val="003A622B"/>
    <w:rsid w:val="003B6D3C"/>
    <w:rsid w:val="003D0A93"/>
    <w:rsid w:val="003D2839"/>
    <w:rsid w:val="003F57F8"/>
    <w:rsid w:val="0040095D"/>
    <w:rsid w:val="00406E6B"/>
    <w:rsid w:val="00414ECC"/>
    <w:rsid w:val="00425246"/>
    <w:rsid w:val="00433F7C"/>
    <w:rsid w:val="00457E68"/>
    <w:rsid w:val="00472E1E"/>
    <w:rsid w:val="0049727D"/>
    <w:rsid w:val="004B2188"/>
    <w:rsid w:val="004C2F63"/>
    <w:rsid w:val="004D28A0"/>
    <w:rsid w:val="004D3FA7"/>
    <w:rsid w:val="004F1FEF"/>
    <w:rsid w:val="00500038"/>
    <w:rsid w:val="00502205"/>
    <w:rsid w:val="0050446E"/>
    <w:rsid w:val="00505422"/>
    <w:rsid w:val="00506E15"/>
    <w:rsid w:val="00506E5D"/>
    <w:rsid w:val="00511492"/>
    <w:rsid w:val="00525B95"/>
    <w:rsid w:val="00532344"/>
    <w:rsid w:val="00536319"/>
    <w:rsid w:val="00560870"/>
    <w:rsid w:val="0057034E"/>
    <w:rsid w:val="00577DA4"/>
    <w:rsid w:val="00582F6B"/>
    <w:rsid w:val="00594488"/>
    <w:rsid w:val="005A5486"/>
    <w:rsid w:val="005D0684"/>
    <w:rsid w:val="005E6B2E"/>
    <w:rsid w:val="00602DB7"/>
    <w:rsid w:val="00602E5C"/>
    <w:rsid w:val="006121EE"/>
    <w:rsid w:val="006154C5"/>
    <w:rsid w:val="006154CA"/>
    <w:rsid w:val="00634661"/>
    <w:rsid w:val="006360F9"/>
    <w:rsid w:val="00650843"/>
    <w:rsid w:val="00663E09"/>
    <w:rsid w:val="006743C3"/>
    <w:rsid w:val="00676779"/>
    <w:rsid w:val="006829F7"/>
    <w:rsid w:val="0068472A"/>
    <w:rsid w:val="00692D26"/>
    <w:rsid w:val="00696613"/>
    <w:rsid w:val="006C49E8"/>
    <w:rsid w:val="006C7B46"/>
    <w:rsid w:val="006D51C6"/>
    <w:rsid w:val="006E3F77"/>
    <w:rsid w:val="00720A7F"/>
    <w:rsid w:val="00721BC3"/>
    <w:rsid w:val="0073027E"/>
    <w:rsid w:val="0075598E"/>
    <w:rsid w:val="00760A04"/>
    <w:rsid w:val="0076303C"/>
    <w:rsid w:val="007806D5"/>
    <w:rsid w:val="007840F8"/>
    <w:rsid w:val="0078434F"/>
    <w:rsid w:val="00784E4F"/>
    <w:rsid w:val="00787C71"/>
    <w:rsid w:val="007A4341"/>
    <w:rsid w:val="007A616D"/>
    <w:rsid w:val="007B6463"/>
    <w:rsid w:val="007C547F"/>
    <w:rsid w:val="007F31F8"/>
    <w:rsid w:val="007F3673"/>
    <w:rsid w:val="007F3C68"/>
    <w:rsid w:val="007F42D6"/>
    <w:rsid w:val="00801F99"/>
    <w:rsid w:val="00810C27"/>
    <w:rsid w:val="008172C9"/>
    <w:rsid w:val="008207A3"/>
    <w:rsid w:val="008241EB"/>
    <w:rsid w:val="00832911"/>
    <w:rsid w:val="00837308"/>
    <w:rsid w:val="0084541B"/>
    <w:rsid w:val="008528FF"/>
    <w:rsid w:val="00862A63"/>
    <w:rsid w:val="00867E9E"/>
    <w:rsid w:val="0088361E"/>
    <w:rsid w:val="0089044E"/>
    <w:rsid w:val="00896D18"/>
    <w:rsid w:val="00897F4B"/>
    <w:rsid w:val="008A290F"/>
    <w:rsid w:val="008A4C1F"/>
    <w:rsid w:val="008A535D"/>
    <w:rsid w:val="008B4134"/>
    <w:rsid w:val="008B4165"/>
    <w:rsid w:val="008C2791"/>
    <w:rsid w:val="008D10BC"/>
    <w:rsid w:val="008D5CBE"/>
    <w:rsid w:val="008E5C2E"/>
    <w:rsid w:val="008F514D"/>
    <w:rsid w:val="00900B9B"/>
    <w:rsid w:val="0090303C"/>
    <w:rsid w:val="00911FEC"/>
    <w:rsid w:val="009270A9"/>
    <w:rsid w:val="00932FA1"/>
    <w:rsid w:val="0093362F"/>
    <w:rsid w:val="00933A65"/>
    <w:rsid w:val="00936FFC"/>
    <w:rsid w:val="00937348"/>
    <w:rsid w:val="009519B7"/>
    <w:rsid w:val="0097081A"/>
    <w:rsid w:val="00976B64"/>
    <w:rsid w:val="00980B0C"/>
    <w:rsid w:val="00996B9C"/>
    <w:rsid w:val="009B0F6B"/>
    <w:rsid w:val="009B2F2E"/>
    <w:rsid w:val="009B719E"/>
    <w:rsid w:val="009B7DEF"/>
    <w:rsid w:val="009D6E88"/>
    <w:rsid w:val="009E3F14"/>
    <w:rsid w:val="009E5432"/>
    <w:rsid w:val="009F5A81"/>
    <w:rsid w:val="00A06230"/>
    <w:rsid w:val="00A11EAE"/>
    <w:rsid w:val="00A25F42"/>
    <w:rsid w:val="00A43061"/>
    <w:rsid w:val="00A45580"/>
    <w:rsid w:val="00A54BAC"/>
    <w:rsid w:val="00A57DD2"/>
    <w:rsid w:val="00A82C39"/>
    <w:rsid w:val="00A8646D"/>
    <w:rsid w:val="00A92633"/>
    <w:rsid w:val="00A978BC"/>
    <w:rsid w:val="00AA066D"/>
    <w:rsid w:val="00AA5C54"/>
    <w:rsid w:val="00AB0123"/>
    <w:rsid w:val="00AF1FDB"/>
    <w:rsid w:val="00AF26CC"/>
    <w:rsid w:val="00AF2F45"/>
    <w:rsid w:val="00B0461C"/>
    <w:rsid w:val="00B11CD5"/>
    <w:rsid w:val="00B20FA0"/>
    <w:rsid w:val="00B32B8C"/>
    <w:rsid w:val="00B42478"/>
    <w:rsid w:val="00B43D22"/>
    <w:rsid w:val="00B44545"/>
    <w:rsid w:val="00B5299A"/>
    <w:rsid w:val="00B56E3C"/>
    <w:rsid w:val="00B64690"/>
    <w:rsid w:val="00B708C9"/>
    <w:rsid w:val="00B9510C"/>
    <w:rsid w:val="00BB5F67"/>
    <w:rsid w:val="00BC1684"/>
    <w:rsid w:val="00BC6EB6"/>
    <w:rsid w:val="00BE48DA"/>
    <w:rsid w:val="00BF1ABD"/>
    <w:rsid w:val="00BF530E"/>
    <w:rsid w:val="00BF6523"/>
    <w:rsid w:val="00C07D10"/>
    <w:rsid w:val="00C16E8B"/>
    <w:rsid w:val="00C20F18"/>
    <w:rsid w:val="00C26A5D"/>
    <w:rsid w:val="00C3154C"/>
    <w:rsid w:val="00C34EC3"/>
    <w:rsid w:val="00C44709"/>
    <w:rsid w:val="00C65426"/>
    <w:rsid w:val="00C6561C"/>
    <w:rsid w:val="00C66533"/>
    <w:rsid w:val="00C778CD"/>
    <w:rsid w:val="00C9407C"/>
    <w:rsid w:val="00C94B35"/>
    <w:rsid w:val="00CB2187"/>
    <w:rsid w:val="00CB6DE9"/>
    <w:rsid w:val="00CC65AD"/>
    <w:rsid w:val="00CD48D0"/>
    <w:rsid w:val="00CD4B4C"/>
    <w:rsid w:val="00CD4F3F"/>
    <w:rsid w:val="00CE12E7"/>
    <w:rsid w:val="00CE2D29"/>
    <w:rsid w:val="00CF2758"/>
    <w:rsid w:val="00CF6C23"/>
    <w:rsid w:val="00D00333"/>
    <w:rsid w:val="00D0111C"/>
    <w:rsid w:val="00D07D97"/>
    <w:rsid w:val="00D10871"/>
    <w:rsid w:val="00D33E63"/>
    <w:rsid w:val="00D33F59"/>
    <w:rsid w:val="00D3699B"/>
    <w:rsid w:val="00D40756"/>
    <w:rsid w:val="00D40DBE"/>
    <w:rsid w:val="00D40DDF"/>
    <w:rsid w:val="00D527E0"/>
    <w:rsid w:val="00D55410"/>
    <w:rsid w:val="00D5643A"/>
    <w:rsid w:val="00D62E5A"/>
    <w:rsid w:val="00D656D4"/>
    <w:rsid w:val="00D66D39"/>
    <w:rsid w:val="00D715FB"/>
    <w:rsid w:val="00D7283E"/>
    <w:rsid w:val="00D86EA6"/>
    <w:rsid w:val="00D87E31"/>
    <w:rsid w:val="00D904B0"/>
    <w:rsid w:val="00D91B2E"/>
    <w:rsid w:val="00D91D63"/>
    <w:rsid w:val="00DB48FA"/>
    <w:rsid w:val="00DC02DA"/>
    <w:rsid w:val="00DC527E"/>
    <w:rsid w:val="00DC5B98"/>
    <w:rsid w:val="00DE3A7B"/>
    <w:rsid w:val="00DE425D"/>
    <w:rsid w:val="00DF6103"/>
    <w:rsid w:val="00E01CE7"/>
    <w:rsid w:val="00E07EC6"/>
    <w:rsid w:val="00E11359"/>
    <w:rsid w:val="00E26372"/>
    <w:rsid w:val="00E30504"/>
    <w:rsid w:val="00E36CAF"/>
    <w:rsid w:val="00E41676"/>
    <w:rsid w:val="00E53270"/>
    <w:rsid w:val="00E547F2"/>
    <w:rsid w:val="00E60C41"/>
    <w:rsid w:val="00E65F9B"/>
    <w:rsid w:val="00E66B0F"/>
    <w:rsid w:val="00E67112"/>
    <w:rsid w:val="00E74789"/>
    <w:rsid w:val="00E922F3"/>
    <w:rsid w:val="00E96A32"/>
    <w:rsid w:val="00EA053D"/>
    <w:rsid w:val="00EA4A79"/>
    <w:rsid w:val="00EC1409"/>
    <w:rsid w:val="00EC1DEA"/>
    <w:rsid w:val="00EC30E6"/>
    <w:rsid w:val="00EC4E94"/>
    <w:rsid w:val="00ED0EB9"/>
    <w:rsid w:val="00ED4A2B"/>
    <w:rsid w:val="00ED4BD6"/>
    <w:rsid w:val="00EE7408"/>
    <w:rsid w:val="00EE7C7D"/>
    <w:rsid w:val="00F037BA"/>
    <w:rsid w:val="00F2025B"/>
    <w:rsid w:val="00F22FD4"/>
    <w:rsid w:val="00F30265"/>
    <w:rsid w:val="00F360E2"/>
    <w:rsid w:val="00F41F42"/>
    <w:rsid w:val="00F5087D"/>
    <w:rsid w:val="00F946C6"/>
    <w:rsid w:val="00F95186"/>
    <w:rsid w:val="00F97F04"/>
    <w:rsid w:val="00FA369A"/>
    <w:rsid w:val="00FA58A7"/>
    <w:rsid w:val="00FA7777"/>
    <w:rsid w:val="00FB6863"/>
    <w:rsid w:val="00FC1919"/>
    <w:rsid w:val="00FD3532"/>
    <w:rsid w:val="00FD39B3"/>
    <w:rsid w:val="00FE0791"/>
    <w:rsid w:val="00FF036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3F2C7"/>
  <w15:chartTrackingRefBased/>
  <w15:docId w15:val="{77A14011-F705-4DFB-B84F-6E757662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A7F"/>
    <w:pPr>
      <w:spacing w:after="200" w:line="276" w:lineRule="auto"/>
    </w:pPr>
    <w:rPr>
      <w:rFonts w:eastAsiaTheme="minorEastAsia"/>
      <w:lang w:eastAsia="es-PE"/>
    </w:rPr>
  </w:style>
  <w:style w:type="paragraph" w:styleId="Ttulo1">
    <w:name w:val="heading 1"/>
    <w:basedOn w:val="Normal"/>
    <w:next w:val="Normal"/>
    <w:link w:val="Ttulo1Car"/>
    <w:uiPriority w:val="9"/>
    <w:qFormat/>
    <w:rsid w:val="00E11359"/>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D715FB"/>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20A7F"/>
    <w:pPr>
      <w:ind w:left="720"/>
      <w:contextualSpacing/>
    </w:pPr>
  </w:style>
  <w:style w:type="character" w:customStyle="1" w:styleId="PrrafodelistaCar">
    <w:name w:val="Párrafo de lista Car"/>
    <w:link w:val="Prrafodelista"/>
    <w:uiPriority w:val="34"/>
    <w:rsid w:val="00720A7F"/>
    <w:rPr>
      <w:rFonts w:eastAsiaTheme="minorEastAsia"/>
      <w:lang w:eastAsia="es-PE"/>
    </w:rPr>
  </w:style>
  <w:style w:type="paragraph" w:styleId="NormalWeb">
    <w:name w:val="Normal (Web)"/>
    <w:basedOn w:val="Normal"/>
    <w:uiPriority w:val="99"/>
    <w:rsid w:val="00720A7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720A7F"/>
    <w:pPr>
      <w:spacing w:after="0" w:line="240" w:lineRule="auto"/>
    </w:pPr>
    <w:rPr>
      <w:rFonts w:ascii="Arial" w:eastAsiaTheme="minorEastAsia" w:hAnsi="Arial"/>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355661"/>
  </w:style>
  <w:style w:type="character" w:styleId="Hipervnculo">
    <w:name w:val="Hyperlink"/>
    <w:basedOn w:val="Fuentedeprrafopredeter"/>
    <w:uiPriority w:val="99"/>
    <w:unhideWhenUsed/>
    <w:rsid w:val="00355661"/>
    <w:rPr>
      <w:color w:val="0000FF"/>
      <w:u w:val="single"/>
    </w:rPr>
  </w:style>
  <w:style w:type="table" w:customStyle="1" w:styleId="TableGrid">
    <w:name w:val="TableGrid"/>
    <w:rsid w:val="00D3699B"/>
    <w:pPr>
      <w:spacing w:after="0" w:line="240" w:lineRule="auto"/>
    </w:pPr>
    <w:rPr>
      <w:rFonts w:eastAsiaTheme="minorEastAsia"/>
      <w:lang w:eastAsia="es-PE"/>
    </w:rPr>
    <w:tblPr>
      <w:tblCellMar>
        <w:top w:w="0" w:type="dxa"/>
        <w:left w:w="0" w:type="dxa"/>
        <w:bottom w:w="0" w:type="dxa"/>
        <w:right w:w="0" w:type="dxa"/>
      </w:tblCellMar>
    </w:tblPr>
  </w:style>
  <w:style w:type="character" w:styleId="Textoennegrita">
    <w:name w:val="Strong"/>
    <w:basedOn w:val="Fuentedeprrafopredeter"/>
    <w:uiPriority w:val="22"/>
    <w:qFormat/>
    <w:rsid w:val="00106A9E"/>
    <w:rPr>
      <w:b/>
      <w:bCs/>
    </w:rPr>
  </w:style>
  <w:style w:type="character" w:styleId="Refdecomentario">
    <w:name w:val="annotation reference"/>
    <w:basedOn w:val="Fuentedeprrafopredeter"/>
    <w:uiPriority w:val="99"/>
    <w:semiHidden/>
    <w:unhideWhenUsed/>
    <w:rsid w:val="00E01CE7"/>
    <w:rPr>
      <w:sz w:val="16"/>
      <w:szCs w:val="16"/>
    </w:rPr>
  </w:style>
  <w:style w:type="paragraph" w:styleId="Textocomentario">
    <w:name w:val="annotation text"/>
    <w:basedOn w:val="Normal"/>
    <w:link w:val="TextocomentarioCar"/>
    <w:uiPriority w:val="99"/>
    <w:semiHidden/>
    <w:unhideWhenUsed/>
    <w:rsid w:val="00E01CE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1CE7"/>
    <w:rPr>
      <w:rFonts w:eastAsiaTheme="minorEastAsia"/>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E01CE7"/>
    <w:rPr>
      <w:b/>
      <w:bCs/>
    </w:rPr>
  </w:style>
  <w:style w:type="character" w:customStyle="1" w:styleId="AsuntodelcomentarioCar">
    <w:name w:val="Asunto del comentario Car"/>
    <w:basedOn w:val="TextocomentarioCar"/>
    <w:link w:val="Asuntodelcomentario"/>
    <w:uiPriority w:val="99"/>
    <w:semiHidden/>
    <w:rsid w:val="00E01CE7"/>
    <w:rPr>
      <w:rFonts w:eastAsiaTheme="minorEastAsia"/>
      <w:b/>
      <w:bCs/>
      <w:sz w:val="20"/>
      <w:szCs w:val="20"/>
      <w:lang w:eastAsia="es-PE"/>
    </w:rPr>
  </w:style>
  <w:style w:type="paragraph" w:styleId="Textodeglobo">
    <w:name w:val="Balloon Text"/>
    <w:basedOn w:val="Normal"/>
    <w:link w:val="TextodegloboCar"/>
    <w:uiPriority w:val="99"/>
    <w:semiHidden/>
    <w:unhideWhenUsed/>
    <w:rsid w:val="00E01CE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1CE7"/>
    <w:rPr>
      <w:rFonts w:ascii="Segoe UI" w:eastAsiaTheme="minorEastAsia" w:hAnsi="Segoe UI" w:cs="Segoe UI"/>
      <w:sz w:val="18"/>
      <w:szCs w:val="18"/>
      <w:lang w:eastAsia="es-PE"/>
    </w:rPr>
  </w:style>
  <w:style w:type="character" w:customStyle="1" w:styleId="Ttulo2Car">
    <w:name w:val="Título 2 Car"/>
    <w:basedOn w:val="Fuentedeprrafopredeter"/>
    <w:link w:val="Ttulo2"/>
    <w:uiPriority w:val="9"/>
    <w:rsid w:val="00D715FB"/>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E11359"/>
    <w:rPr>
      <w:rFonts w:asciiTheme="majorHAnsi" w:eastAsiaTheme="majorEastAsia" w:hAnsiTheme="majorHAnsi" w:cstheme="majorBidi"/>
      <w:color w:val="2E74B5" w:themeColor="accent1" w:themeShade="BF"/>
      <w:sz w:val="32"/>
      <w:szCs w:val="32"/>
      <w:lang w:eastAsia="es-PE"/>
    </w:rPr>
  </w:style>
  <w:style w:type="paragraph" w:styleId="Bibliografa">
    <w:name w:val="Bibliography"/>
    <w:basedOn w:val="Normal"/>
    <w:next w:val="Normal"/>
    <w:uiPriority w:val="37"/>
    <w:unhideWhenUsed/>
    <w:rsid w:val="00E11359"/>
  </w:style>
  <w:style w:type="paragraph" w:styleId="HTMLconformatoprevio">
    <w:name w:val="HTML Preformatted"/>
    <w:basedOn w:val="Normal"/>
    <w:link w:val="HTMLconformatoprevioCar"/>
    <w:uiPriority w:val="99"/>
    <w:semiHidden/>
    <w:unhideWhenUsed/>
    <w:rsid w:val="00472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472E1E"/>
    <w:rPr>
      <w:rFonts w:ascii="Courier New" w:eastAsia="Times New Roman" w:hAnsi="Courier New" w:cs="Courier New"/>
      <w:sz w:val="20"/>
      <w:szCs w:val="20"/>
      <w:lang w:eastAsia="es-PE"/>
    </w:rPr>
  </w:style>
  <w:style w:type="paragraph" w:styleId="Encabezado">
    <w:name w:val="header"/>
    <w:basedOn w:val="Normal"/>
    <w:link w:val="EncabezadoCar"/>
    <w:uiPriority w:val="99"/>
    <w:unhideWhenUsed/>
    <w:rsid w:val="00AF1FD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F1FDB"/>
    <w:rPr>
      <w:rFonts w:eastAsiaTheme="minorEastAsia"/>
      <w:lang w:eastAsia="es-PE"/>
    </w:rPr>
  </w:style>
  <w:style w:type="paragraph" w:styleId="Piedepgina">
    <w:name w:val="footer"/>
    <w:basedOn w:val="Normal"/>
    <w:link w:val="PiedepginaCar"/>
    <w:uiPriority w:val="99"/>
    <w:unhideWhenUsed/>
    <w:rsid w:val="00AF1FD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F1FDB"/>
    <w:rPr>
      <w:rFonts w:eastAsiaTheme="minorEastAsia"/>
      <w:lang w:eastAsia="es-PE"/>
    </w:rPr>
  </w:style>
  <w:style w:type="paragraph" w:styleId="TtuloTDC">
    <w:name w:val="TOC Heading"/>
    <w:basedOn w:val="Ttulo1"/>
    <w:next w:val="Normal"/>
    <w:uiPriority w:val="39"/>
    <w:unhideWhenUsed/>
    <w:qFormat/>
    <w:rsid w:val="0022650A"/>
    <w:pPr>
      <w:outlineLvl w:val="9"/>
    </w:pPr>
  </w:style>
  <w:style w:type="paragraph" w:styleId="TDC2">
    <w:name w:val="toc 2"/>
    <w:basedOn w:val="Normal"/>
    <w:next w:val="Normal"/>
    <w:autoRedefine/>
    <w:uiPriority w:val="39"/>
    <w:unhideWhenUsed/>
    <w:rsid w:val="0022650A"/>
    <w:pPr>
      <w:spacing w:after="100" w:line="259" w:lineRule="auto"/>
      <w:ind w:left="220"/>
    </w:pPr>
    <w:rPr>
      <w:rFonts w:cs="Times New Roman"/>
    </w:rPr>
  </w:style>
  <w:style w:type="paragraph" w:styleId="TDC1">
    <w:name w:val="toc 1"/>
    <w:basedOn w:val="Normal"/>
    <w:next w:val="Normal"/>
    <w:autoRedefine/>
    <w:uiPriority w:val="39"/>
    <w:unhideWhenUsed/>
    <w:rsid w:val="0022650A"/>
    <w:pPr>
      <w:spacing w:after="100" w:line="259" w:lineRule="auto"/>
    </w:pPr>
    <w:rPr>
      <w:rFonts w:cs="Times New Roman"/>
    </w:rPr>
  </w:style>
  <w:style w:type="paragraph" w:styleId="TDC3">
    <w:name w:val="toc 3"/>
    <w:basedOn w:val="Normal"/>
    <w:next w:val="Normal"/>
    <w:autoRedefine/>
    <w:uiPriority w:val="39"/>
    <w:unhideWhenUsed/>
    <w:rsid w:val="0022650A"/>
    <w:pPr>
      <w:spacing w:after="100" w:line="259" w:lineRule="auto"/>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03">
      <w:bodyDiv w:val="1"/>
      <w:marLeft w:val="0"/>
      <w:marRight w:val="0"/>
      <w:marTop w:val="0"/>
      <w:marBottom w:val="0"/>
      <w:divBdr>
        <w:top w:val="none" w:sz="0" w:space="0" w:color="auto"/>
        <w:left w:val="none" w:sz="0" w:space="0" w:color="auto"/>
        <w:bottom w:val="none" w:sz="0" w:space="0" w:color="auto"/>
        <w:right w:val="none" w:sz="0" w:space="0" w:color="auto"/>
      </w:divBdr>
    </w:div>
    <w:div w:id="5906036">
      <w:bodyDiv w:val="1"/>
      <w:marLeft w:val="0"/>
      <w:marRight w:val="0"/>
      <w:marTop w:val="0"/>
      <w:marBottom w:val="0"/>
      <w:divBdr>
        <w:top w:val="none" w:sz="0" w:space="0" w:color="auto"/>
        <w:left w:val="none" w:sz="0" w:space="0" w:color="auto"/>
        <w:bottom w:val="none" w:sz="0" w:space="0" w:color="auto"/>
        <w:right w:val="none" w:sz="0" w:space="0" w:color="auto"/>
      </w:divBdr>
    </w:div>
    <w:div w:id="25452518">
      <w:bodyDiv w:val="1"/>
      <w:marLeft w:val="0"/>
      <w:marRight w:val="0"/>
      <w:marTop w:val="0"/>
      <w:marBottom w:val="0"/>
      <w:divBdr>
        <w:top w:val="none" w:sz="0" w:space="0" w:color="auto"/>
        <w:left w:val="none" w:sz="0" w:space="0" w:color="auto"/>
        <w:bottom w:val="none" w:sz="0" w:space="0" w:color="auto"/>
        <w:right w:val="none" w:sz="0" w:space="0" w:color="auto"/>
      </w:divBdr>
    </w:div>
    <w:div w:id="25760777">
      <w:bodyDiv w:val="1"/>
      <w:marLeft w:val="0"/>
      <w:marRight w:val="0"/>
      <w:marTop w:val="0"/>
      <w:marBottom w:val="0"/>
      <w:divBdr>
        <w:top w:val="none" w:sz="0" w:space="0" w:color="auto"/>
        <w:left w:val="none" w:sz="0" w:space="0" w:color="auto"/>
        <w:bottom w:val="none" w:sz="0" w:space="0" w:color="auto"/>
        <w:right w:val="none" w:sz="0" w:space="0" w:color="auto"/>
      </w:divBdr>
    </w:div>
    <w:div w:id="27416241">
      <w:bodyDiv w:val="1"/>
      <w:marLeft w:val="0"/>
      <w:marRight w:val="0"/>
      <w:marTop w:val="0"/>
      <w:marBottom w:val="0"/>
      <w:divBdr>
        <w:top w:val="none" w:sz="0" w:space="0" w:color="auto"/>
        <w:left w:val="none" w:sz="0" w:space="0" w:color="auto"/>
        <w:bottom w:val="none" w:sz="0" w:space="0" w:color="auto"/>
        <w:right w:val="none" w:sz="0" w:space="0" w:color="auto"/>
      </w:divBdr>
    </w:div>
    <w:div w:id="58483857">
      <w:bodyDiv w:val="1"/>
      <w:marLeft w:val="0"/>
      <w:marRight w:val="0"/>
      <w:marTop w:val="0"/>
      <w:marBottom w:val="0"/>
      <w:divBdr>
        <w:top w:val="none" w:sz="0" w:space="0" w:color="auto"/>
        <w:left w:val="none" w:sz="0" w:space="0" w:color="auto"/>
        <w:bottom w:val="none" w:sz="0" w:space="0" w:color="auto"/>
        <w:right w:val="none" w:sz="0" w:space="0" w:color="auto"/>
      </w:divBdr>
    </w:div>
    <w:div w:id="59864302">
      <w:bodyDiv w:val="1"/>
      <w:marLeft w:val="0"/>
      <w:marRight w:val="0"/>
      <w:marTop w:val="0"/>
      <w:marBottom w:val="0"/>
      <w:divBdr>
        <w:top w:val="none" w:sz="0" w:space="0" w:color="auto"/>
        <w:left w:val="none" w:sz="0" w:space="0" w:color="auto"/>
        <w:bottom w:val="none" w:sz="0" w:space="0" w:color="auto"/>
        <w:right w:val="none" w:sz="0" w:space="0" w:color="auto"/>
      </w:divBdr>
    </w:div>
    <w:div w:id="79526214">
      <w:bodyDiv w:val="1"/>
      <w:marLeft w:val="0"/>
      <w:marRight w:val="0"/>
      <w:marTop w:val="0"/>
      <w:marBottom w:val="0"/>
      <w:divBdr>
        <w:top w:val="none" w:sz="0" w:space="0" w:color="auto"/>
        <w:left w:val="none" w:sz="0" w:space="0" w:color="auto"/>
        <w:bottom w:val="none" w:sz="0" w:space="0" w:color="auto"/>
        <w:right w:val="none" w:sz="0" w:space="0" w:color="auto"/>
      </w:divBdr>
    </w:div>
    <w:div w:id="98717157">
      <w:bodyDiv w:val="1"/>
      <w:marLeft w:val="0"/>
      <w:marRight w:val="0"/>
      <w:marTop w:val="0"/>
      <w:marBottom w:val="0"/>
      <w:divBdr>
        <w:top w:val="none" w:sz="0" w:space="0" w:color="auto"/>
        <w:left w:val="none" w:sz="0" w:space="0" w:color="auto"/>
        <w:bottom w:val="none" w:sz="0" w:space="0" w:color="auto"/>
        <w:right w:val="none" w:sz="0" w:space="0" w:color="auto"/>
      </w:divBdr>
    </w:div>
    <w:div w:id="103888392">
      <w:bodyDiv w:val="1"/>
      <w:marLeft w:val="0"/>
      <w:marRight w:val="0"/>
      <w:marTop w:val="0"/>
      <w:marBottom w:val="0"/>
      <w:divBdr>
        <w:top w:val="none" w:sz="0" w:space="0" w:color="auto"/>
        <w:left w:val="none" w:sz="0" w:space="0" w:color="auto"/>
        <w:bottom w:val="none" w:sz="0" w:space="0" w:color="auto"/>
        <w:right w:val="none" w:sz="0" w:space="0" w:color="auto"/>
      </w:divBdr>
    </w:div>
    <w:div w:id="124741886">
      <w:bodyDiv w:val="1"/>
      <w:marLeft w:val="0"/>
      <w:marRight w:val="0"/>
      <w:marTop w:val="0"/>
      <w:marBottom w:val="0"/>
      <w:divBdr>
        <w:top w:val="none" w:sz="0" w:space="0" w:color="auto"/>
        <w:left w:val="none" w:sz="0" w:space="0" w:color="auto"/>
        <w:bottom w:val="none" w:sz="0" w:space="0" w:color="auto"/>
        <w:right w:val="none" w:sz="0" w:space="0" w:color="auto"/>
      </w:divBdr>
    </w:div>
    <w:div w:id="128939477">
      <w:bodyDiv w:val="1"/>
      <w:marLeft w:val="0"/>
      <w:marRight w:val="0"/>
      <w:marTop w:val="0"/>
      <w:marBottom w:val="0"/>
      <w:divBdr>
        <w:top w:val="none" w:sz="0" w:space="0" w:color="auto"/>
        <w:left w:val="none" w:sz="0" w:space="0" w:color="auto"/>
        <w:bottom w:val="none" w:sz="0" w:space="0" w:color="auto"/>
        <w:right w:val="none" w:sz="0" w:space="0" w:color="auto"/>
      </w:divBdr>
    </w:div>
    <w:div w:id="144397128">
      <w:bodyDiv w:val="1"/>
      <w:marLeft w:val="0"/>
      <w:marRight w:val="0"/>
      <w:marTop w:val="0"/>
      <w:marBottom w:val="0"/>
      <w:divBdr>
        <w:top w:val="none" w:sz="0" w:space="0" w:color="auto"/>
        <w:left w:val="none" w:sz="0" w:space="0" w:color="auto"/>
        <w:bottom w:val="none" w:sz="0" w:space="0" w:color="auto"/>
        <w:right w:val="none" w:sz="0" w:space="0" w:color="auto"/>
      </w:divBdr>
    </w:div>
    <w:div w:id="171535896">
      <w:bodyDiv w:val="1"/>
      <w:marLeft w:val="0"/>
      <w:marRight w:val="0"/>
      <w:marTop w:val="0"/>
      <w:marBottom w:val="0"/>
      <w:divBdr>
        <w:top w:val="none" w:sz="0" w:space="0" w:color="auto"/>
        <w:left w:val="none" w:sz="0" w:space="0" w:color="auto"/>
        <w:bottom w:val="none" w:sz="0" w:space="0" w:color="auto"/>
        <w:right w:val="none" w:sz="0" w:space="0" w:color="auto"/>
      </w:divBdr>
    </w:div>
    <w:div w:id="174926097">
      <w:bodyDiv w:val="1"/>
      <w:marLeft w:val="0"/>
      <w:marRight w:val="0"/>
      <w:marTop w:val="0"/>
      <w:marBottom w:val="0"/>
      <w:divBdr>
        <w:top w:val="none" w:sz="0" w:space="0" w:color="auto"/>
        <w:left w:val="none" w:sz="0" w:space="0" w:color="auto"/>
        <w:bottom w:val="none" w:sz="0" w:space="0" w:color="auto"/>
        <w:right w:val="none" w:sz="0" w:space="0" w:color="auto"/>
      </w:divBdr>
    </w:div>
    <w:div w:id="198974663">
      <w:bodyDiv w:val="1"/>
      <w:marLeft w:val="0"/>
      <w:marRight w:val="0"/>
      <w:marTop w:val="0"/>
      <w:marBottom w:val="0"/>
      <w:divBdr>
        <w:top w:val="none" w:sz="0" w:space="0" w:color="auto"/>
        <w:left w:val="none" w:sz="0" w:space="0" w:color="auto"/>
        <w:bottom w:val="none" w:sz="0" w:space="0" w:color="auto"/>
        <w:right w:val="none" w:sz="0" w:space="0" w:color="auto"/>
      </w:divBdr>
    </w:div>
    <w:div w:id="199972861">
      <w:bodyDiv w:val="1"/>
      <w:marLeft w:val="0"/>
      <w:marRight w:val="0"/>
      <w:marTop w:val="0"/>
      <w:marBottom w:val="0"/>
      <w:divBdr>
        <w:top w:val="none" w:sz="0" w:space="0" w:color="auto"/>
        <w:left w:val="none" w:sz="0" w:space="0" w:color="auto"/>
        <w:bottom w:val="none" w:sz="0" w:space="0" w:color="auto"/>
        <w:right w:val="none" w:sz="0" w:space="0" w:color="auto"/>
      </w:divBdr>
    </w:div>
    <w:div w:id="213320689">
      <w:bodyDiv w:val="1"/>
      <w:marLeft w:val="0"/>
      <w:marRight w:val="0"/>
      <w:marTop w:val="0"/>
      <w:marBottom w:val="0"/>
      <w:divBdr>
        <w:top w:val="none" w:sz="0" w:space="0" w:color="auto"/>
        <w:left w:val="none" w:sz="0" w:space="0" w:color="auto"/>
        <w:bottom w:val="none" w:sz="0" w:space="0" w:color="auto"/>
        <w:right w:val="none" w:sz="0" w:space="0" w:color="auto"/>
      </w:divBdr>
    </w:div>
    <w:div w:id="220403642">
      <w:bodyDiv w:val="1"/>
      <w:marLeft w:val="0"/>
      <w:marRight w:val="0"/>
      <w:marTop w:val="0"/>
      <w:marBottom w:val="0"/>
      <w:divBdr>
        <w:top w:val="none" w:sz="0" w:space="0" w:color="auto"/>
        <w:left w:val="none" w:sz="0" w:space="0" w:color="auto"/>
        <w:bottom w:val="none" w:sz="0" w:space="0" w:color="auto"/>
        <w:right w:val="none" w:sz="0" w:space="0" w:color="auto"/>
      </w:divBdr>
    </w:div>
    <w:div w:id="222184228">
      <w:bodyDiv w:val="1"/>
      <w:marLeft w:val="0"/>
      <w:marRight w:val="0"/>
      <w:marTop w:val="0"/>
      <w:marBottom w:val="0"/>
      <w:divBdr>
        <w:top w:val="none" w:sz="0" w:space="0" w:color="auto"/>
        <w:left w:val="none" w:sz="0" w:space="0" w:color="auto"/>
        <w:bottom w:val="none" w:sz="0" w:space="0" w:color="auto"/>
        <w:right w:val="none" w:sz="0" w:space="0" w:color="auto"/>
      </w:divBdr>
    </w:div>
    <w:div w:id="235939400">
      <w:bodyDiv w:val="1"/>
      <w:marLeft w:val="0"/>
      <w:marRight w:val="0"/>
      <w:marTop w:val="0"/>
      <w:marBottom w:val="0"/>
      <w:divBdr>
        <w:top w:val="none" w:sz="0" w:space="0" w:color="auto"/>
        <w:left w:val="none" w:sz="0" w:space="0" w:color="auto"/>
        <w:bottom w:val="none" w:sz="0" w:space="0" w:color="auto"/>
        <w:right w:val="none" w:sz="0" w:space="0" w:color="auto"/>
      </w:divBdr>
    </w:div>
    <w:div w:id="257569560">
      <w:bodyDiv w:val="1"/>
      <w:marLeft w:val="0"/>
      <w:marRight w:val="0"/>
      <w:marTop w:val="0"/>
      <w:marBottom w:val="0"/>
      <w:divBdr>
        <w:top w:val="none" w:sz="0" w:space="0" w:color="auto"/>
        <w:left w:val="none" w:sz="0" w:space="0" w:color="auto"/>
        <w:bottom w:val="none" w:sz="0" w:space="0" w:color="auto"/>
        <w:right w:val="none" w:sz="0" w:space="0" w:color="auto"/>
      </w:divBdr>
    </w:div>
    <w:div w:id="266237536">
      <w:bodyDiv w:val="1"/>
      <w:marLeft w:val="0"/>
      <w:marRight w:val="0"/>
      <w:marTop w:val="0"/>
      <w:marBottom w:val="0"/>
      <w:divBdr>
        <w:top w:val="none" w:sz="0" w:space="0" w:color="auto"/>
        <w:left w:val="none" w:sz="0" w:space="0" w:color="auto"/>
        <w:bottom w:val="none" w:sz="0" w:space="0" w:color="auto"/>
        <w:right w:val="none" w:sz="0" w:space="0" w:color="auto"/>
      </w:divBdr>
    </w:div>
    <w:div w:id="295910242">
      <w:bodyDiv w:val="1"/>
      <w:marLeft w:val="0"/>
      <w:marRight w:val="0"/>
      <w:marTop w:val="0"/>
      <w:marBottom w:val="0"/>
      <w:divBdr>
        <w:top w:val="none" w:sz="0" w:space="0" w:color="auto"/>
        <w:left w:val="none" w:sz="0" w:space="0" w:color="auto"/>
        <w:bottom w:val="none" w:sz="0" w:space="0" w:color="auto"/>
        <w:right w:val="none" w:sz="0" w:space="0" w:color="auto"/>
      </w:divBdr>
    </w:div>
    <w:div w:id="300622684">
      <w:bodyDiv w:val="1"/>
      <w:marLeft w:val="0"/>
      <w:marRight w:val="0"/>
      <w:marTop w:val="0"/>
      <w:marBottom w:val="0"/>
      <w:divBdr>
        <w:top w:val="none" w:sz="0" w:space="0" w:color="auto"/>
        <w:left w:val="none" w:sz="0" w:space="0" w:color="auto"/>
        <w:bottom w:val="none" w:sz="0" w:space="0" w:color="auto"/>
        <w:right w:val="none" w:sz="0" w:space="0" w:color="auto"/>
      </w:divBdr>
    </w:div>
    <w:div w:id="303707352">
      <w:bodyDiv w:val="1"/>
      <w:marLeft w:val="0"/>
      <w:marRight w:val="0"/>
      <w:marTop w:val="0"/>
      <w:marBottom w:val="0"/>
      <w:divBdr>
        <w:top w:val="none" w:sz="0" w:space="0" w:color="auto"/>
        <w:left w:val="none" w:sz="0" w:space="0" w:color="auto"/>
        <w:bottom w:val="none" w:sz="0" w:space="0" w:color="auto"/>
        <w:right w:val="none" w:sz="0" w:space="0" w:color="auto"/>
      </w:divBdr>
    </w:div>
    <w:div w:id="313536320">
      <w:bodyDiv w:val="1"/>
      <w:marLeft w:val="0"/>
      <w:marRight w:val="0"/>
      <w:marTop w:val="0"/>
      <w:marBottom w:val="0"/>
      <w:divBdr>
        <w:top w:val="none" w:sz="0" w:space="0" w:color="auto"/>
        <w:left w:val="none" w:sz="0" w:space="0" w:color="auto"/>
        <w:bottom w:val="none" w:sz="0" w:space="0" w:color="auto"/>
        <w:right w:val="none" w:sz="0" w:space="0" w:color="auto"/>
      </w:divBdr>
    </w:div>
    <w:div w:id="319431809">
      <w:bodyDiv w:val="1"/>
      <w:marLeft w:val="0"/>
      <w:marRight w:val="0"/>
      <w:marTop w:val="0"/>
      <w:marBottom w:val="0"/>
      <w:divBdr>
        <w:top w:val="none" w:sz="0" w:space="0" w:color="auto"/>
        <w:left w:val="none" w:sz="0" w:space="0" w:color="auto"/>
        <w:bottom w:val="none" w:sz="0" w:space="0" w:color="auto"/>
        <w:right w:val="none" w:sz="0" w:space="0" w:color="auto"/>
      </w:divBdr>
    </w:div>
    <w:div w:id="320548766">
      <w:bodyDiv w:val="1"/>
      <w:marLeft w:val="0"/>
      <w:marRight w:val="0"/>
      <w:marTop w:val="0"/>
      <w:marBottom w:val="0"/>
      <w:divBdr>
        <w:top w:val="none" w:sz="0" w:space="0" w:color="auto"/>
        <w:left w:val="none" w:sz="0" w:space="0" w:color="auto"/>
        <w:bottom w:val="none" w:sz="0" w:space="0" w:color="auto"/>
        <w:right w:val="none" w:sz="0" w:space="0" w:color="auto"/>
      </w:divBdr>
    </w:div>
    <w:div w:id="349373896">
      <w:bodyDiv w:val="1"/>
      <w:marLeft w:val="0"/>
      <w:marRight w:val="0"/>
      <w:marTop w:val="0"/>
      <w:marBottom w:val="0"/>
      <w:divBdr>
        <w:top w:val="none" w:sz="0" w:space="0" w:color="auto"/>
        <w:left w:val="none" w:sz="0" w:space="0" w:color="auto"/>
        <w:bottom w:val="none" w:sz="0" w:space="0" w:color="auto"/>
        <w:right w:val="none" w:sz="0" w:space="0" w:color="auto"/>
      </w:divBdr>
    </w:div>
    <w:div w:id="349650494">
      <w:bodyDiv w:val="1"/>
      <w:marLeft w:val="0"/>
      <w:marRight w:val="0"/>
      <w:marTop w:val="0"/>
      <w:marBottom w:val="0"/>
      <w:divBdr>
        <w:top w:val="none" w:sz="0" w:space="0" w:color="auto"/>
        <w:left w:val="none" w:sz="0" w:space="0" w:color="auto"/>
        <w:bottom w:val="none" w:sz="0" w:space="0" w:color="auto"/>
        <w:right w:val="none" w:sz="0" w:space="0" w:color="auto"/>
      </w:divBdr>
    </w:div>
    <w:div w:id="355234100">
      <w:bodyDiv w:val="1"/>
      <w:marLeft w:val="0"/>
      <w:marRight w:val="0"/>
      <w:marTop w:val="0"/>
      <w:marBottom w:val="0"/>
      <w:divBdr>
        <w:top w:val="none" w:sz="0" w:space="0" w:color="auto"/>
        <w:left w:val="none" w:sz="0" w:space="0" w:color="auto"/>
        <w:bottom w:val="none" w:sz="0" w:space="0" w:color="auto"/>
        <w:right w:val="none" w:sz="0" w:space="0" w:color="auto"/>
      </w:divBdr>
    </w:div>
    <w:div w:id="358047883">
      <w:bodyDiv w:val="1"/>
      <w:marLeft w:val="0"/>
      <w:marRight w:val="0"/>
      <w:marTop w:val="0"/>
      <w:marBottom w:val="0"/>
      <w:divBdr>
        <w:top w:val="none" w:sz="0" w:space="0" w:color="auto"/>
        <w:left w:val="none" w:sz="0" w:space="0" w:color="auto"/>
        <w:bottom w:val="none" w:sz="0" w:space="0" w:color="auto"/>
        <w:right w:val="none" w:sz="0" w:space="0" w:color="auto"/>
      </w:divBdr>
    </w:div>
    <w:div w:id="391588301">
      <w:bodyDiv w:val="1"/>
      <w:marLeft w:val="0"/>
      <w:marRight w:val="0"/>
      <w:marTop w:val="0"/>
      <w:marBottom w:val="0"/>
      <w:divBdr>
        <w:top w:val="none" w:sz="0" w:space="0" w:color="auto"/>
        <w:left w:val="none" w:sz="0" w:space="0" w:color="auto"/>
        <w:bottom w:val="none" w:sz="0" w:space="0" w:color="auto"/>
        <w:right w:val="none" w:sz="0" w:space="0" w:color="auto"/>
      </w:divBdr>
    </w:div>
    <w:div w:id="402483770">
      <w:bodyDiv w:val="1"/>
      <w:marLeft w:val="0"/>
      <w:marRight w:val="0"/>
      <w:marTop w:val="0"/>
      <w:marBottom w:val="0"/>
      <w:divBdr>
        <w:top w:val="none" w:sz="0" w:space="0" w:color="auto"/>
        <w:left w:val="none" w:sz="0" w:space="0" w:color="auto"/>
        <w:bottom w:val="none" w:sz="0" w:space="0" w:color="auto"/>
        <w:right w:val="none" w:sz="0" w:space="0" w:color="auto"/>
      </w:divBdr>
    </w:div>
    <w:div w:id="420688624">
      <w:bodyDiv w:val="1"/>
      <w:marLeft w:val="0"/>
      <w:marRight w:val="0"/>
      <w:marTop w:val="0"/>
      <w:marBottom w:val="0"/>
      <w:divBdr>
        <w:top w:val="none" w:sz="0" w:space="0" w:color="auto"/>
        <w:left w:val="none" w:sz="0" w:space="0" w:color="auto"/>
        <w:bottom w:val="none" w:sz="0" w:space="0" w:color="auto"/>
        <w:right w:val="none" w:sz="0" w:space="0" w:color="auto"/>
      </w:divBdr>
    </w:div>
    <w:div w:id="433093437">
      <w:bodyDiv w:val="1"/>
      <w:marLeft w:val="0"/>
      <w:marRight w:val="0"/>
      <w:marTop w:val="0"/>
      <w:marBottom w:val="0"/>
      <w:divBdr>
        <w:top w:val="none" w:sz="0" w:space="0" w:color="auto"/>
        <w:left w:val="none" w:sz="0" w:space="0" w:color="auto"/>
        <w:bottom w:val="none" w:sz="0" w:space="0" w:color="auto"/>
        <w:right w:val="none" w:sz="0" w:space="0" w:color="auto"/>
      </w:divBdr>
    </w:div>
    <w:div w:id="433865356">
      <w:bodyDiv w:val="1"/>
      <w:marLeft w:val="0"/>
      <w:marRight w:val="0"/>
      <w:marTop w:val="0"/>
      <w:marBottom w:val="0"/>
      <w:divBdr>
        <w:top w:val="none" w:sz="0" w:space="0" w:color="auto"/>
        <w:left w:val="none" w:sz="0" w:space="0" w:color="auto"/>
        <w:bottom w:val="none" w:sz="0" w:space="0" w:color="auto"/>
        <w:right w:val="none" w:sz="0" w:space="0" w:color="auto"/>
      </w:divBdr>
    </w:div>
    <w:div w:id="447774622">
      <w:bodyDiv w:val="1"/>
      <w:marLeft w:val="0"/>
      <w:marRight w:val="0"/>
      <w:marTop w:val="0"/>
      <w:marBottom w:val="0"/>
      <w:divBdr>
        <w:top w:val="none" w:sz="0" w:space="0" w:color="auto"/>
        <w:left w:val="none" w:sz="0" w:space="0" w:color="auto"/>
        <w:bottom w:val="none" w:sz="0" w:space="0" w:color="auto"/>
        <w:right w:val="none" w:sz="0" w:space="0" w:color="auto"/>
      </w:divBdr>
    </w:div>
    <w:div w:id="453062840">
      <w:bodyDiv w:val="1"/>
      <w:marLeft w:val="0"/>
      <w:marRight w:val="0"/>
      <w:marTop w:val="0"/>
      <w:marBottom w:val="0"/>
      <w:divBdr>
        <w:top w:val="none" w:sz="0" w:space="0" w:color="auto"/>
        <w:left w:val="none" w:sz="0" w:space="0" w:color="auto"/>
        <w:bottom w:val="none" w:sz="0" w:space="0" w:color="auto"/>
        <w:right w:val="none" w:sz="0" w:space="0" w:color="auto"/>
      </w:divBdr>
    </w:div>
    <w:div w:id="456409578">
      <w:bodyDiv w:val="1"/>
      <w:marLeft w:val="0"/>
      <w:marRight w:val="0"/>
      <w:marTop w:val="0"/>
      <w:marBottom w:val="0"/>
      <w:divBdr>
        <w:top w:val="none" w:sz="0" w:space="0" w:color="auto"/>
        <w:left w:val="none" w:sz="0" w:space="0" w:color="auto"/>
        <w:bottom w:val="none" w:sz="0" w:space="0" w:color="auto"/>
        <w:right w:val="none" w:sz="0" w:space="0" w:color="auto"/>
      </w:divBdr>
    </w:div>
    <w:div w:id="466435140">
      <w:bodyDiv w:val="1"/>
      <w:marLeft w:val="0"/>
      <w:marRight w:val="0"/>
      <w:marTop w:val="0"/>
      <w:marBottom w:val="0"/>
      <w:divBdr>
        <w:top w:val="none" w:sz="0" w:space="0" w:color="auto"/>
        <w:left w:val="none" w:sz="0" w:space="0" w:color="auto"/>
        <w:bottom w:val="none" w:sz="0" w:space="0" w:color="auto"/>
        <w:right w:val="none" w:sz="0" w:space="0" w:color="auto"/>
      </w:divBdr>
    </w:div>
    <w:div w:id="478115628">
      <w:bodyDiv w:val="1"/>
      <w:marLeft w:val="0"/>
      <w:marRight w:val="0"/>
      <w:marTop w:val="0"/>
      <w:marBottom w:val="0"/>
      <w:divBdr>
        <w:top w:val="none" w:sz="0" w:space="0" w:color="auto"/>
        <w:left w:val="none" w:sz="0" w:space="0" w:color="auto"/>
        <w:bottom w:val="none" w:sz="0" w:space="0" w:color="auto"/>
        <w:right w:val="none" w:sz="0" w:space="0" w:color="auto"/>
      </w:divBdr>
    </w:div>
    <w:div w:id="496966635">
      <w:bodyDiv w:val="1"/>
      <w:marLeft w:val="0"/>
      <w:marRight w:val="0"/>
      <w:marTop w:val="0"/>
      <w:marBottom w:val="0"/>
      <w:divBdr>
        <w:top w:val="none" w:sz="0" w:space="0" w:color="auto"/>
        <w:left w:val="none" w:sz="0" w:space="0" w:color="auto"/>
        <w:bottom w:val="none" w:sz="0" w:space="0" w:color="auto"/>
        <w:right w:val="none" w:sz="0" w:space="0" w:color="auto"/>
      </w:divBdr>
    </w:div>
    <w:div w:id="508983862">
      <w:bodyDiv w:val="1"/>
      <w:marLeft w:val="0"/>
      <w:marRight w:val="0"/>
      <w:marTop w:val="0"/>
      <w:marBottom w:val="0"/>
      <w:divBdr>
        <w:top w:val="none" w:sz="0" w:space="0" w:color="auto"/>
        <w:left w:val="none" w:sz="0" w:space="0" w:color="auto"/>
        <w:bottom w:val="none" w:sz="0" w:space="0" w:color="auto"/>
        <w:right w:val="none" w:sz="0" w:space="0" w:color="auto"/>
      </w:divBdr>
    </w:div>
    <w:div w:id="524446794">
      <w:bodyDiv w:val="1"/>
      <w:marLeft w:val="0"/>
      <w:marRight w:val="0"/>
      <w:marTop w:val="0"/>
      <w:marBottom w:val="0"/>
      <w:divBdr>
        <w:top w:val="none" w:sz="0" w:space="0" w:color="auto"/>
        <w:left w:val="none" w:sz="0" w:space="0" w:color="auto"/>
        <w:bottom w:val="none" w:sz="0" w:space="0" w:color="auto"/>
        <w:right w:val="none" w:sz="0" w:space="0" w:color="auto"/>
      </w:divBdr>
    </w:div>
    <w:div w:id="524947154">
      <w:bodyDiv w:val="1"/>
      <w:marLeft w:val="0"/>
      <w:marRight w:val="0"/>
      <w:marTop w:val="0"/>
      <w:marBottom w:val="0"/>
      <w:divBdr>
        <w:top w:val="none" w:sz="0" w:space="0" w:color="auto"/>
        <w:left w:val="none" w:sz="0" w:space="0" w:color="auto"/>
        <w:bottom w:val="none" w:sz="0" w:space="0" w:color="auto"/>
        <w:right w:val="none" w:sz="0" w:space="0" w:color="auto"/>
      </w:divBdr>
    </w:div>
    <w:div w:id="527522260">
      <w:bodyDiv w:val="1"/>
      <w:marLeft w:val="0"/>
      <w:marRight w:val="0"/>
      <w:marTop w:val="0"/>
      <w:marBottom w:val="0"/>
      <w:divBdr>
        <w:top w:val="none" w:sz="0" w:space="0" w:color="auto"/>
        <w:left w:val="none" w:sz="0" w:space="0" w:color="auto"/>
        <w:bottom w:val="none" w:sz="0" w:space="0" w:color="auto"/>
        <w:right w:val="none" w:sz="0" w:space="0" w:color="auto"/>
      </w:divBdr>
    </w:div>
    <w:div w:id="532546681">
      <w:bodyDiv w:val="1"/>
      <w:marLeft w:val="0"/>
      <w:marRight w:val="0"/>
      <w:marTop w:val="0"/>
      <w:marBottom w:val="0"/>
      <w:divBdr>
        <w:top w:val="none" w:sz="0" w:space="0" w:color="auto"/>
        <w:left w:val="none" w:sz="0" w:space="0" w:color="auto"/>
        <w:bottom w:val="none" w:sz="0" w:space="0" w:color="auto"/>
        <w:right w:val="none" w:sz="0" w:space="0" w:color="auto"/>
      </w:divBdr>
    </w:div>
    <w:div w:id="534536282">
      <w:bodyDiv w:val="1"/>
      <w:marLeft w:val="0"/>
      <w:marRight w:val="0"/>
      <w:marTop w:val="0"/>
      <w:marBottom w:val="0"/>
      <w:divBdr>
        <w:top w:val="none" w:sz="0" w:space="0" w:color="auto"/>
        <w:left w:val="none" w:sz="0" w:space="0" w:color="auto"/>
        <w:bottom w:val="none" w:sz="0" w:space="0" w:color="auto"/>
        <w:right w:val="none" w:sz="0" w:space="0" w:color="auto"/>
      </w:divBdr>
    </w:div>
    <w:div w:id="535656510">
      <w:bodyDiv w:val="1"/>
      <w:marLeft w:val="0"/>
      <w:marRight w:val="0"/>
      <w:marTop w:val="0"/>
      <w:marBottom w:val="0"/>
      <w:divBdr>
        <w:top w:val="none" w:sz="0" w:space="0" w:color="auto"/>
        <w:left w:val="none" w:sz="0" w:space="0" w:color="auto"/>
        <w:bottom w:val="none" w:sz="0" w:space="0" w:color="auto"/>
        <w:right w:val="none" w:sz="0" w:space="0" w:color="auto"/>
      </w:divBdr>
    </w:div>
    <w:div w:id="536310050">
      <w:bodyDiv w:val="1"/>
      <w:marLeft w:val="0"/>
      <w:marRight w:val="0"/>
      <w:marTop w:val="0"/>
      <w:marBottom w:val="0"/>
      <w:divBdr>
        <w:top w:val="none" w:sz="0" w:space="0" w:color="auto"/>
        <w:left w:val="none" w:sz="0" w:space="0" w:color="auto"/>
        <w:bottom w:val="none" w:sz="0" w:space="0" w:color="auto"/>
        <w:right w:val="none" w:sz="0" w:space="0" w:color="auto"/>
      </w:divBdr>
    </w:div>
    <w:div w:id="591284387">
      <w:bodyDiv w:val="1"/>
      <w:marLeft w:val="0"/>
      <w:marRight w:val="0"/>
      <w:marTop w:val="0"/>
      <w:marBottom w:val="0"/>
      <w:divBdr>
        <w:top w:val="none" w:sz="0" w:space="0" w:color="auto"/>
        <w:left w:val="none" w:sz="0" w:space="0" w:color="auto"/>
        <w:bottom w:val="none" w:sz="0" w:space="0" w:color="auto"/>
        <w:right w:val="none" w:sz="0" w:space="0" w:color="auto"/>
      </w:divBdr>
    </w:div>
    <w:div w:id="611479585">
      <w:bodyDiv w:val="1"/>
      <w:marLeft w:val="0"/>
      <w:marRight w:val="0"/>
      <w:marTop w:val="0"/>
      <w:marBottom w:val="0"/>
      <w:divBdr>
        <w:top w:val="none" w:sz="0" w:space="0" w:color="auto"/>
        <w:left w:val="none" w:sz="0" w:space="0" w:color="auto"/>
        <w:bottom w:val="none" w:sz="0" w:space="0" w:color="auto"/>
        <w:right w:val="none" w:sz="0" w:space="0" w:color="auto"/>
      </w:divBdr>
    </w:div>
    <w:div w:id="635186156">
      <w:bodyDiv w:val="1"/>
      <w:marLeft w:val="0"/>
      <w:marRight w:val="0"/>
      <w:marTop w:val="0"/>
      <w:marBottom w:val="0"/>
      <w:divBdr>
        <w:top w:val="none" w:sz="0" w:space="0" w:color="auto"/>
        <w:left w:val="none" w:sz="0" w:space="0" w:color="auto"/>
        <w:bottom w:val="none" w:sz="0" w:space="0" w:color="auto"/>
        <w:right w:val="none" w:sz="0" w:space="0" w:color="auto"/>
      </w:divBdr>
    </w:div>
    <w:div w:id="640504087">
      <w:bodyDiv w:val="1"/>
      <w:marLeft w:val="0"/>
      <w:marRight w:val="0"/>
      <w:marTop w:val="0"/>
      <w:marBottom w:val="0"/>
      <w:divBdr>
        <w:top w:val="none" w:sz="0" w:space="0" w:color="auto"/>
        <w:left w:val="none" w:sz="0" w:space="0" w:color="auto"/>
        <w:bottom w:val="none" w:sz="0" w:space="0" w:color="auto"/>
        <w:right w:val="none" w:sz="0" w:space="0" w:color="auto"/>
      </w:divBdr>
    </w:div>
    <w:div w:id="640967806">
      <w:bodyDiv w:val="1"/>
      <w:marLeft w:val="0"/>
      <w:marRight w:val="0"/>
      <w:marTop w:val="0"/>
      <w:marBottom w:val="0"/>
      <w:divBdr>
        <w:top w:val="none" w:sz="0" w:space="0" w:color="auto"/>
        <w:left w:val="none" w:sz="0" w:space="0" w:color="auto"/>
        <w:bottom w:val="none" w:sz="0" w:space="0" w:color="auto"/>
        <w:right w:val="none" w:sz="0" w:space="0" w:color="auto"/>
      </w:divBdr>
    </w:div>
    <w:div w:id="653071407">
      <w:bodyDiv w:val="1"/>
      <w:marLeft w:val="0"/>
      <w:marRight w:val="0"/>
      <w:marTop w:val="0"/>
      <w:marBottom w:val="0"/>
      <w:divBdr>
        <w:top w:val="none" w:sz="0" w:space="0" w:color="auto"/>
        <w:left w:val="none" w:sz="0" w:space="0" w:color="auto"/>
        <w:bottom w:val="none" w:sz="0" w:space="0" w:color="auto"/>
        <w:right w:val="none" w:sz="0" w:space="0" w:color="auto"/>
      </w:divBdr>
    </w:div>
    <w:div w:id="688140655">
      <w:bodyDiv w:val="1"/>
      <w:marLeft w:val="0"/>
      <w:marRight w:val="0"/>
      <w:marTop w:val="0"/>
      <w:marBottom w:val="0"/>
      <w:divBdr>
        <w:top w:val="none" w:sz="0" w:space="0" w:color="auto"/>
        <w:left w:val="none" w:sz="0" w:space="0" w:color="auto"/>
        <w:bottom w:val="none" w:sz="0" w:space="0" w:color="auto"/>
        <w:right w:val="none" w:sz="0" w:space="0" w:color="auto"/>
      </w:divBdr>
    </w:div>
    <w:div w:id="691224287">
      <w:bodyDiv w:val="1"/>
      <w:marLeft w:val="0"/>
      <w:marRight w:val="0"/>
      <w:marTop w:val="0"/>
      <w:marBottom w:val="0"/>
      <w:divBdr>
        <w:top w:val="none" w:sz="0" w:space="0" w:color="auto"/>
        <w:left w:val="none" w:sz="0" w:space="0" w:color="auto"/>
        <w:bottom w:val="none" w:sz="0" w:space="0" w:color="auto"/>
        <w:right w:val="none" w:sz="0" w:space="0" w:color="auto"/>
      </w:divBdr>
    </w:div>
    <w:div w:id="708342473">
      <w:bodyDiv w:val="1"/>
      <w:marLeft w:val="0"/>
      <w:marRight w:val="0"/>
      <w:marTop w:val="0"/>
      <w:marBottom w:val="0"/>
      <w:divBdr>
        <w:top w:val="none" w:sz="0" w:space="0" w:color="auto"/>
        <w:left w:val="none" w:sz="0" w:space="0" w:color="auto"/>
        <w:bottom w:val="none" w:sz="0" w:space="0" w:color="auto"/>
        <w:right w:val="none" w:sz="0" w:space="0" w:color="auto"/>
      </w:divBdr>
    </w:div>
    <w:div w:id="713653922">
      <w:bodyDiv w:val="1"/>
      <w:marLeft w:val="0"/>
      <w:marRight w:val="0"/>
      <w:marTop w:val="0"/>
      <w:marBottom w:val="0"/>
      <w:divBdr>
        <w:top w:val="none" w:sz="0" w:space="0" w:color="auto"/>
        <w:left w:val="none" w:sz="0" w:space="0" w:color="auto"/>
        <w:bottom w:val="none" w:sz="0" w:space="0" w:color="auto"/>
        <w:right w:val="none" w:sz="0" w:space="0" w:color="auto"/>
      </w:divBdr>
    </w:div>
    <w:div w:id="734938050">
      <w:bodyDiv w:val="1"/>
      <w:marLeft w:val="0"/>
      <w:marRight w:val="0"/>
      <w:marTop w:val="0"/>
      <w:marBottom w:val="0"/>
      <w:divBdr>
        <w:top w:val="none" w:sz="0" w:space="0" w:color="auto"/>
        <w:left w:val="none" w:sz="0" w:space="0" w:color="auto"/>
        <w:bottom w:val="none" w:sz="0" w:space="0" w:color="auto"/>
        <w:right w:val="none" w:sz="0" w:space="0" w:color="auto"/>
      </w:divBdr>
    </w:div>
    <w:div w:id="744690683">
      <w:bodyDiv w:val="1"/>
      <w:marLeft w:val="0"/>
      <w:marRight w:val="0"/>
      <w:marTop w:val="0"/>
      <w:marBottom w:val="0"/>
      <w:divBdr>
        <w:top w:val="none" w:sz="0" w:space="0" w:color="auto"/>
        <w:left w:val="none" w:sz="0" w:space="0" w:color="auto"/>
        <w:bottom w:val="none" w:sz="0" w:space="0" w:color="auto"/>
        <w:right w:val="none" w:sz="0" w:space="0" w:color="auto"/>
      </w:divBdr>
    </w:div>
    <w:div w:id="745612585">
      <w:bodyDiv w:val="1"/>
      <w:marLeft w:val="0"/>
      <w:marRight w:val="0"/>
      <w:marTop w:val="0"/>
      <w:marBottom w:val="0"/>
      <w:divBdr>
        <w:top w:val="none" w:sz="0" w:space="0" w:color="auto"/>
        <w:left w:val="none" w:sz="0" w:space="0" w:color="auto"/>
        <w:bottom w:val="none" w:sz="0" w:space="0" w:color="auto"/>
        <w:right w:val="none" w:sz="0" w:space="0" w:color="auto"/>
      </w:divBdr>
    </w:div>
    <w:div w:id="760416581">
      <w:bodyDiv w:val="1"/>
      <w:marLeft w:val="0"/>
      <w:marRight w:val="0"/>
      <w:marTop w:val="0"/>
      <w:marBottom w:val="0"/>
      <w:divBdr>
        <w:top w:val="none" w:sz="0" w:space="0" w:color="auto"/>
        <w:left w:val="none" w:sz="0" w:space="0" w:color="auto"/>
        <w:bottom w:val="none" w:sz="0" w:space="0" w:color="auto"/>
        <w:right w:val="none" w:sz="0" w:space="0" w:color="auto"/>
      </w:divBdr>
    </w:div>
    <w:div w:id="762381822">
      <w:bodyDiv w:val="1"/>
      <w:marLeft w:val="0"/>
      <w:marRight w:val="0"/>
      <w:marTop w:val="0"/>
      <w:marBottom w:val="0"/>
      <w:divBdr>
        <w:top w:val="none" w:sz="0" w:space="0" w:color="auto"/>
        <w:left w:val="none" w:sz="0" w:space="0" w:color="auto"/>
        <w:bottom w:val="none" w:sz="0" w:space="0" w:color="auto"/>
        <w:right w:val="none" w:sz="0" w:space="0" w:color="auto"/>
      </w:divBdr>
      <w:divsChild>
        <w:div w:id="1597247033">
          <w:marLeft w:val="150"/>
          <w:marRight w:val="300"/>
          <w:marTop w:val="75"/>
          <w:marBottom w:val="75"/>
          <w:divBdr>
            <w:top w:val="none" w:sz="0" w:space="0" w:color="auto"/>
            <w:left w:val="none" w:sz="0" w:space="0" w:color="auto"/>
            <w:bottom w:val="none" w:sz="0" w:space="0" w:color="auto"/>
            <w:right w:val="none" w:sz="0" w:space="0" w:color="auto"/>
          </w:divBdr>
        </w:div>
        <w:div w:id="1095252024">
          <w:marLeft w:val="150"/>
          <w:marRight w:val="300"/>
          <w:marTop w:val="75"/>
          <w:marBottom w:val="75"/>
          <w:divBdr>
            <w:top w:val="none" w:sz="0" w:space="0" w:color="auto"/>
            <w:left w:val="none" w:sz="0" w:space="0" w:color="auto"/>
            <w:bottom w:val="none" w:sz="0" w:space="0" w:color="auto"/>
            <w:right w:val="none" w:sz="0" w:space="0" w:color="auto"/>
          </w:divBdr>
        </w:div>
      </w:divsChild>
    </w:div>
    <w:div w:id="789085209">
      <w:bodyDiv w:val="1"/>
      <w:marLeft w:val="0"/>
      <w:marRight w:val="0"/>
      <w:marTop w:val="0"/>
      <w:marBottom w:val="0"/>
      <w:divBdr>
        <w:top w:val="none" w:sz="0" w:space="0" w:color="auto"/>
        <w:left w:val="none" w:sz="0" w:space="0" w:color="auto"/>
        <w:bottom w:val="none" w:sz="0" w:space="0" w:color="auto"/>
        <w:right w:val="none" w:sz="0" w:space="0" w:color="auto"/>
      </w:divBdr>
    </w:div>
    <w:div w:id="831411519">
      <w:bodyDiv w:val="1"/>
      <w:marLeft w:val="0"/>
      <w:marRight w:val="0"/>
      <w:marTop w:val="0"/>
      <w:marBottom w:val="0"/>
      <w:divBdr>
        <w:top w:val="none" w:sz="0" w:space="0" w:color="auto"/>
        <w:left w:val="none" w:sz="0" w:space="0" w:color="auto"/>
        <w:bottom w:val="none" w:sz="0" w:space="0" w:color="auto"/>
        <w:right w:val="none" w:sz="0" w:space="0" w:color="auto"/>
      </w:divBdr>
    </w:div>
    <w:div w:id="832185973">
      <w:bodyDiv w:val="1"/>
      <w:marLeft w:val="0"/>
      <w:marRight w:val="0"/>
      <w:marTop w:val="0"/>
      <w:marBottom w:val="0"/>
      <w:divBdr>
        <w:top w:val="none" w:sz="0" w:space="0" w:color="auto"/>
        <w:left w:val="none" w:sz="0" w:space="0" w:color="auto"/>
        <w:bottom w:val="none" w:sz="0" w:space="0" w:color="auto"/>
        <w:right w:val="none" w:sz="0" w:space="0" w:color="auto"/>
      </w:divBdr>
    </w:div>
    <w:div w:id="848065626">
      <w:bodyDiv w:val="1"/>
      <w:marLeft w:val="0"/>
      <w:marRight w:val="0"/>
      <w:marTop w:val="0"/>
      <w:marBottom w:val="0"/>
      <w:divBdr>
        <w:top w:val="none" w:sz="0" w:space="0" w:color="auto"/>
        <w:left w:val="none" w:sz="0" w:space="0" w:color="auto"/>
        <w:bottom w:val="none" w:sz="0" w:space="0" w:color="auto"/>
        <w:right w:val="none" w:sz="0" w:space="0" w:color="auto"/>
      </w:divBdr>
    </w:div>
    <w:div w:id="894700624">
      <w:bodyDiv w:val="1"/>
      <w:marLeft w:val="0"/>
      <w:marRight w:val="0"/>
      <w:marTop w:val="0"/>
      <w:marBottom w:val="0"/>
      <w:divBdr>
        <w:top w:val="none" w:sz="0" w:space="0" w:color="auto"/>
        <w:left w:val="none" w:sz="0" w:space="0" w:color="auto"/>
        <w:bottom w:val="none" w:sz="0" w:space="0" w:color="auto"/>
        <w:right w:val="none" w:sz="0" w:space="0" w:color="auto"/>
      </w:divBdr>
    </w:div>
    <w:div w:id="900947777">
      <w:bodyDiv w:val="1"/>
      <w:marLeft w:val="0"/>
      <w:marRight w:val="0"/>
      <w:marTop w:val="0"/>
      <w:marBottom w:val="0"/>
      <w:divBdr>
        <w:top w:val="none" w:sz="0" w:space="0" w:color="auto"/>
        <w:left w:val="none" w:sz="0" w:space="0" w:color="auto"/>
        <w:bottom w:val="none" w:sz="0" w:space="0" w:color="auto"/>
        <w:right w:val="none" w:sz="0" w:space="0" w:color="auto"/>
      </w:divBdr>
    </w:div>
    <w:div w:id="906258116">
      <w:bodyDiv w:val="1"/>
      <w:marLeft w:val="0"/>
      <w:marRight w:val="0"/>
      <w:marTop w:val="0"/>
      <w:marBottom w:val="0"/>
      <w:divBdr>
        <w:top w:val="none" w:sz="0" w:space="0" w:color="auto"/>
        <w:left w:val="none" w:sz="0" w:space="0" w:color="auto"/>
        <w:bottom w:val="none" w:sz="0" w:space="0" w:color="auto"/>
        <w:right w:val="none" w:sz="0" w:space="0" w:color="auto"/>
      </w:divBdr>
    </w:div>
    <w:div w:id="916982882">
      <w:bodyDiv w:val="1"/>
      <w:marLeft w:val="0"/>
      <w:marRight w:val="0"/>
      <w:marTop w:val="0"/>
      <w:marBottom w:val="0"/>
      <w:divBdr>
        <w:top w:val="none" w:sz="0" w:space="0" w:color="auto"/>
        <w:left w:val="none" w:sz="0" w:space="0" w:color="auto"/>
        <w:bottom w:val="none" w:sz="0" w:space="0" w:color="auto"/>
        <w:right w:val="none" w:sz="0" w:space="0" w:color="auto"/>
      </w:divBdr>
    </w:div>
    <w:div w:id="926497484">
      <w:bodyDiv w:val="1"/>
      <w:marLeft w:val="0"/>
      <w:marRight w:val="0"/>
      <w:marTop w:val="0"/>
      <w:marBottom w:val="0"/>
      <w:divBdr>
        <w:top w:val="none" w:sz="0" w:space="0" w:color="auto"/>
        <w:left w:val="none" w:sz="0" w:space="0" w:color="auto"/>
        <w:bottom w:val="none" w:sz="0" w:space="0" w:color="auto"/>
        <w:right w:val="none" w:sz="0" w:space="0" w:color="auto"/>
      </w:divBdr>
    </w:div>
    <w:div w:id="948439300">
      <w:bodyDiv w:val="1"/>
      <w:marLeft w:val="0"/>
      <w:marRight w:val="0"/>
      <w:marTop w:val="0"/>
      <w:marBottom w:val="0"/>
      <w:divBdr>
        <w:top w:val="none" w:sz="0" w:space="0" w:color="auto"/>
        <w:left w:val="none" w:sz="0" w:space="0" w:color="auto"/>
        <w:bottom w:val="none" w:sz="0" w:space="0" w:color="auto"/>
        <w:right w:val="none" w:sz="0" w:space="0" w:color="auto"/>
      </w:divBdr>
    </w:div>
    <w:div w:id="948510547">
      <w:bodyDiv w:val="1"/>
      <w:marLeft w:val="0"/>
      <w:marRight w:val="0"/>
      <w:marTop w:val="0"/>
      <w:marBottom w:val="0"/>
      <w:divBdr>
        <w:top w:val="none" w:sz="0" w:space="0" w:color="auto"/>
        <w:left w:val="none" w:sz="0" w:space="0" w:color="auto"/>
        <w:bottom w:val="none" w:sz="0" w:space="0" w:color="auto"/>
        <w:right w:val="none" w:sz="0" w:space="0" w:color="auto"/>
      </w:divBdr>
    </w:div>
    <w:div w:id="955871107">
      <w:bodyDiv w:val="1"/>
      <w:marLeft w:val="0"/>
      <w:marRight w:val="0"/>
      <w:marTop w:val="0"/>
      <w:marBottom w:val="0"/>
      <w:divBdr>
        <w:top w:val="none" w:sz="0" w:space="0" w:color="auto"/>
        <w:left w:val="none" w:sz="0" w:space="0" w:color="auto"/>
        <w:bottom w:val="none" w:sz="0" w:space="0" w:color="auto"/>
        <w:right w:val="none" w:sz="0" w:space="0" w:color="auto"/>
      </w:divBdr>
    </w:div>
    <w:div w:id="963582367">
      <w:bodyDiv w:val="1"/>
      <w:marLeft w:val="0"/>
      <w:marRight w:val="0"/>
      <w:marTop w:val="0"/>
      <w:marBottom w:val="0"/>
      <w:divBdr>
        <w:top w:val="none" w:sz="0" w:space="0" w:color="auto"/>
        <w:left w:val="none" w:sz="0" w:space="0" w:color="auto"/>
        <w:bottom w:val="none" w:sz="0" w:space="0" w:color="auto"/>
        <w:right w:val="none" w:sz="0" w:space="0" w:color="auto"/>
      </w:divBdr>
    </w:div>
    <w:div w:id="972753060">
      <w:bodyDiv w:val="1"/>
      <w:marLeft w:val="0"/>
      <w:marRight w:val="0"/>
      <w:marTop w:val="0"/>
      <w:marBottom w:val="0"/>
      <w:divBdr>
        <w:top w:val="none" w:sz="0" w:space="0" w:color="auto"/>
        <w:left w:val="none" w:sz="0" w:space="0" w:color="auto"/>
        <w:bottom w:val="none" w:sz="0" w:space="0" w:color="auto"/>
        <w:right w:val="none" w:sz="0" w:space="0" w:color="auto"/>
      </w:divBdr>
    </w:div>
    <w:div w:id="989094402">
      <w:bodyDiv w:val="1"/>
      <w:marLeft w:val="0"/>
      <w:marRight w:val="0"/>
      <w:marTop w:val="0"/>
      <w:marBottom w:val="0"/>
      <w:divBdr>
        <w:top w:val="none" w:sz="0" w:space="0" w:color="auto"/>
        <w:left w:val="none" w:sz="0" w:space="0" w:color="auto"/>
        <w:bottom w:val="none" w:sz="0" w:space="0" w:color="auto"/>
        <w:right w:val="none" w:sz="0" w:space="0" w:color="auto"/>
      </w:divBdr>
    </w:div>
    <w:div w:id="998311145">
      <w:bodyDiv w:val="1"/>
      <w:marLeft w:val="0"/>
      <w:marRight w:val="0"/>
      <w:marTop w:val="0"/>
      <w:marBottom w:val="0"/>
      <w:divBdr>
        <w:top w:val="none" w:sz="0" w:space="0" w:color="auto"/>
        <w:left w:val="none" w:sz="0" w:space="0" w:color="auto"/>
        <w:bottom w:val="none" w:sz="0" w:space="0" w:color="auto"/>
        <w:right w:val="none" w:sz="0" w:space="0" w:color="auto"/>
      </w:divBdr>
    </w:div>
    <w:div w:id="1005860316">
      <w:bodyDiv w:val="1"/>
      <w:marLeft w:val="0"/>
      <w:marRight w:val="0"/>
      <w:marTop w:val="0"/>
      <w:marBottom w:val="0"/>
      <w:divBdr>
        <w:top w:val="none" w:sz="0" w:space="0" w:color="auto"/>
        <w:left w:val="none" w:sz="0" w:space="0" w:color="auto"/>
        <w:bottom w:val="none" w:sz="0" w:space="0" w:color="auto"/>
        <w:right w:val="none" w:sz="0" w:space="0" w:color="auto"/>
      </w:divBdr>
    </w:div>
    <w:div w:id="1020812568">
      <w:bodyDiv w:val="1"/>
      <w:marLeft w:val="0"/>
      <w:marRight w:val="0"/>
      <w:marTop w:val="0"/>
      <w:marBottom w:val="0"/>
      <w:divBdr>
        <w:top w:val="none" w:sz="0" w:space="0" w:color="auto"/>
        <w:left w:val="none" w:sz="0" w:space="0" w:color="auto"/>
        <w:bottom w:val="none" w:sz="0" w:space="0" w:color="auto"/>
        <w:right w:val="none" w:sz="0" w:space="0" w:color="auto"/>
      </w:divBdr>
    </w:div>
    <w:div w:id="1031567173">
      <w:bodyDiv w:val="1"/>
      <w:marLeft w:val="0"/>
      <w:marRight w:val="0"/>
      <w:marTop w:val="0"/>
      <w:marBottom w:val="0"/>
      <w:divBdr>
        <w:top w:val="none" w:sz="0" w:space="0" w:color="auto"/>
        <w:left w:val="none" w:sz="0" w:space="0" w:color="auto"/>
        <w:bottom w:val="none" w:sz="0" w:space="0" w:color="auto"/>
        <w:right w:val="none" w:sz="0" w:space="0" w:color="auto"/>
      </w:divBdr>
    </w:div>
    <w:div w:id="1037269974">
      <w:bodyDiv w:val="1"/>
      <w:marLeft w:val="0"/>
      <w:marRight w:val="0"/>
      <w:marTop w:val="0"/>
      <w:marBottom w:val="0"/>
      <w:divBdr>
        <w:top w:val="none" w:sz="0" w:space="0" w:color="auto"/>
        <w:left w:val="none" w:sz="0" w:space="0" w:color="auto"/>
        <w:bottom w:val="none" w:sz="0" w:space="0" w:color="auto"/>
        <w:right w:val="none" w:sz="0" w:space="0" w:color="auto"/>
      </w:divBdr>
    </w:div>
    <w:div w:id="1042285000">
      <w:bodyDiv w:val="1"/>
      <w:marLeft w:val="0"/>
      <w:marRight w:val="0"/>
      <w:marTop w:val="0"/>
      <w:marBottom w:val="0"/>
      <w:divBdr>
        <w:top w:val="none" w:sz="0" w:space="0" w:color="auto"/>
        <w:left w:val="none" w:sz="0" w:space="0" w:color="auto"/>
        <w:bottom w:val="none" w:sz="0" w:space="0" w:color="auto"/>
        <w:right w:val="none" w:sz="0" w:space="0" w:color="auto"/>
      </w:divBdr>
    </w:div>
    <w:div w:id="1050763237">
      <w:bodyDiv w:val="1"/>
      <w:marLeft w:val="0"/>
      <w:marRight w:val="0"/>
      <w:marTop w:val="0"/>
      <w:marBottom w:val="0"/>
      <w:divBdr>
        <w:top w:val="none" w:sz="0" w:space="0" w:color="auto"/>
        <w:left w:val="none" w:sz="0" w:space="0" w:color="auto"/>
        <w:bottom w:val="none" w:sz="0" w:space="0" w:color="auto"/>
        <w:right w:val="none" w:sz="0" w:space="0" w:color="auto"/>
      </w:divBdr>
    </w:div>
    <w:div w:id="1051466892">
      <w:bodyDiv w:val="1"/>
      <w:marLeft w:val="0"/>
      <w:marRight w:val="0"/>
      <w:marTop w:val="0"/>
      <w:marBottom w:val="0"/>
      <w:divBdr>
        <w:top w:val="none" w:sz="0" w:space="0" w:color="auto"/>
        <w:left w:val="none" w:sz="0" w:space="0" w:color="auto"/>
        <w:bottom w:val="none" w:sz="0" w:space="0" w:color="auto"/>
        <w:right w:val="none" w:sz="0" w:space="0" w:color="auto"/>
      </w:divBdr>
    </w:div>
    <w:div w:id="1058628797">
      <w:bodyDiv w:val="1"/>
      <w:marLeft w:val="0"/>
      <w:marRight w:val="0"/>
      <w:marTop w:val="0"/>
      <w:marBottom w:val="0"/>
      <w:divBdr>
        <w:top w:val="none" w:sz="0" w:space="0" w:color="auto"/>
        <w:left w:val="none" w:sz="0" w:space="0" w:color="auto"/>
        <w:bottom w:val="none" w:sz="0" w:space="0" w:color="auto"/>
        <w:right w:val="none" w:sz="0" w:space="0" w:color="auto"/>
      </w:divBdr>
    </w:div>
    <w:div w:id="1067612453">
      <w:bodyDiv w:val="1"/>
      <w:marLeft w:val="0"/>
      <w:marRight w:val="0"/>
      <w:marTop w:val="0"/>
      <w:marBottom w:val="0"/>
      <w:divBdr>
        <w:top w:val="none" w:sz="0" w:space="0" w:color="auto"/>
        <w:left w:val="none" w:sz="0" w:space="0" w:color="auto"/>
        <w:bottom w:val="none" w:sz="0" w:space="0" w:color="auto"/>
        <w:right w:val="none" w:sz="0" w:space="0" w:color="auto"/>
      </w:divBdr>
    </w:div>
    <w:div w:id="1071197607">
      <w:bodyDiv w:val="1"/>
      <w:marLeft w:val="0"/>
      <w:marRight w:val="0"/>
      <w:marTop w:val="0"/>
      <w:marBottom w:val="0"/>
      <w:divBdr>
        <w:top w:val="none" w:sz="0" w:space="0" w:color="auto"/>
        <w:left w:val="none" w:sz="0" w:space="0" w:color="auto"/>
        <w:bottom w:val="none" w:sz="0" w:space="0" w:color="auto"/>
        <w:right w:val="none" w:sz="0" w:space="0" w:color="auto"/>
      </w:divBdr>
    </w:div>
    <w:div w:id="1089157603">
      <w:bodyDiv w:val="1"/>
      <w:marLeft w:val="0"/>
      <w:marRight w:val="0"/>
      <w:marTop w:val="0"/>
      <w:marBottom w:val="0"/>
      <w:divBdr>
        <w:top w:val="none" w:sz="0" w:space="0" w:color="auto"/>
        <w:left w:val="none" w:sz="0" w:space="0" w:color="auto"/>
        <w:bottom w:val="none" w:sz="0" w:space="0" w:color="auto"/>
        <w:right w:val="none" w:sz="0" w:space="0" w:color="auto"/>
      </w:divBdr>
    </w:div>
    <w:div w:id="1103259640">
      <w:bodyDiv w:val="1"/>
      <w:marLeft w:val="0"/>
      <w:marRight w:val="0"/>
      <w:marTop w:val="0"/>
      <w:marBottom w:val="0"/>
      <w:divBdr>
        <w:top w:val="none" w:sz="0" w:space="0" w:color="auto"/>
        <w:left w:val="none" w:sz="0" w:space="0" w:color="auto"/>
        <w:bottom w:val="none" w:sz="0" w:space="0" w:color="auto"/>
        <w:right w:val="none" w:sz="0" w:space="0" w:color="auto"/>
      </w:divBdr>
    </w:div>
    <w:div w:id="1119764213">
      <w:bodyDiv w:val="1"/>
      <w:marLeft w:val="0"/>
      <w:marRight w:val="0"/>
      <w:marTop w:val="0"/>
      <w:marBottom w:val="0"/>
      <w:divBdr>
        <w:top w:val="none" w:sz="0" w:space="0" w:color="auto"/>
        <w:left w:val="none" w:sz="0" w:space="0" w:color="auto"/>
        <w:bottom w:val="none" w:sz="0" w:space="0" w:color="auto"/>
        <w:right w:val="none" w:sz="0" w:space="0" w:color="auto"/>
      </w:divBdr>
    </w:div>
    <w:div w:id="1121417263">
      <w:bodyDiv w:val="1"/>
      <w:marLeft w:val="0"/>
      <w:marRight w:val="0"/>
      <w:marTop w:val="0"/>
      <w:marBottom w:val="0"/>
      <w:divBdr>
        <w:top w:val="none" w:sz="0" w:space="0" w:color="auto"/>
        <w:left w:val="none" w:sz="0" w:space="0" w:color="auto"/>
        <w:bottom w:val="none" w:sz="0" w:space="0" w:color="auto"/>
        <w:right w:val="none" w:sz="0" w:space="0" w:color="auto"/>
      </w:divBdr>
    </w:div>
    <w:div w:id="1132602777">
      <w:bodyDiv w:val="1"/>
      <w:marLeft w:val="0"/>
      <w:marRight w:val="0"/>
      <w:marTop w:val="0"/>
      <w:marBottom w:val="0"/>
      <w:divBdr>
        <w:top w:val="none" w:sz="0" w:space="0" w:color="auto"/>
        <w:left w:val="none" w:sz="0" w:space="0" w:color="auto"/>
        <w:bottom w:val="none" w:sz="0" w:space="0" w:color="auto"/>
        <w:right w:val="none" w:sz="0" w:space="0" w:color="auto"/>
      </w:divBdr>
    </w:div>
    <w:div w:id="1140729990">
      <w:bodyDiv w:val="1"/>
      <w:marLeft w:val="0"/>
      <w:marRight w:val="0"/>
      <w:marTop w:val="0"/>
      <w:marBottom w:val="0"/>
      <w:divBdr>
        <w:top w:val="none" w:sz="0" w:space="0" w:color="auto"/>
        <w:left w:val="none" w:sz="0" w:space="0" w:color="auto"/>
        <w:bottom w:val="none" w:sz="0" w:space="0" w:color="auto"/>
        <w:right w:val="none" w:sz="0" w:space="0" w:color="auto"/>
      </w:divBdr>
    </w:div>
    <w:div w:id="1149706477">
      <w:bodyDiv w:val="1"/>
      <w:marLeft w:val="0"/>
      <w:marRight w:val="0"/>
      <w:marTop w:val="0"/>
      <w:marBottom w:val="0"/>
      <w:divBdr>
        <w:top w:val="none" w:sz="0" w:space="0" w:color="auto"/>
        <w:left w:val="none" w:sz="0" w:space="0" w:color="auto"/>
        <w:bottom w:val="none" w:sz="0" w:space="0" w:color="auto"/>
        <w:right w:val="none" w:sz="0" w:space="0" w:color="auto"/>
      </w:divBdr>
    </w:div>
    <w:div w:id="1164931735">
      <w:bodyDiv w:val="1"/>
      <w:marLeft w:val="0"/>
      <w:marRight w:val="0"/>
      <w:marTop w:val="0"/>
      <w:marBottom w:val="0"/>
      <w:divBdr>
        <w:top w:val="none" w:sz="0" w:space="0" w:color="auto"/>
        <w:left w:val="none" w:sz="0" w:space="0" w:color="auto"/>
        <w:bottom w:val="none" w:sz="0" w:space="0" w:color="auto"/>
        <w:right w:val="none" w:sz="0" w:space="0" w:color="auto"/>
      </w:divBdr>
    </w:div>
    <w:div w:id="1181745565">
      <w:bodyDiv w:val="1"/>
      <w:marLeft w:val="0"/>
      <w:marRight w:val="0"/>
      <w:marTop w:val="0"/>
      <w:marBottom w:val="0"/>
      <w:divBdr>
        <w:top w:val="none" w:sz="0" w:space="0" w:color="auto"/>
        <w:left w:val="none" w:sz="0" w:space="0" w:color="auto"/>
        <w:bottom w:val="none" w:sz="0" w:space="0" w:color="auto"/>
        <w:right w:val="none" w:sz="0" w:space="0" w:color="auto"/>
      </w:divBdr>
    </w:div>
    <w:div w:id="1191800944">
      <w:bodyDiv w:val="1"/>
      <w:marLeft w:val="0"/>
      <w:marRight w:val="0"/>
      <w:marTop w:val="0"/>
      <w:marBottom w:val="0"/>
      <w:divBdr>
        <w:top w:val="none" w:sz="0" w:space="0" w:color="auto"/>
        <w:left w:val="none" w:sz="0" w:space="0" w:color="auto"/>
        <w:bottom w:val="none" w:sz="0" w:space="0" w:color="auto"/>
        <w:right w:val="none" w:sz="0" w:space="0" w:color="auto"/>
      </w:divBdr>
    </w:div>
    <w:div w:id="1192114147">
      <w:bodyDiv w:val="1"/>
      <w:marLeft w:val="0"/>
      <w:marRight w:val="0"/>
      <w:marTop w:val="0"/>
      <w:marBottom w:val="0"/>
      <w:divBdr>
        <w:top w:val="none" w:sz="0" w:space="0" w:color="auto"/>
        <w:left w:val="none" w:sz="0" w:space="0" w:color="auto"/>
        <w:bottom w:val="none" w:sz="0" w:space="0" w:color="auto"/>
        <w:right w:val="none" w:sz="0" w:space="0" w:color="auto"/>
      </w:divBdr>
    </w:div>
    <w:div w:id="1204369700">
      <w:bodyDiv w:val="1"/>
      <w:marLeft w:val="0"/>
      <w:marRight w:val="0"/>
      <w:marTop w:val="0"/>
      <w:marBottom w:val="0"/>
      <w:divBdr>
        <w:top w:val="none" w:sz="0" w:space="0" w:color="auto"/>
        <w:left w:val="none" w:sz="0" w:space="0" w:color="auto"/>
        <w:bottom w:val="none" w:sz="0" w:space="0" w:color="auto"/>
        <w:right w:val="none" w:sz="0" w:space="0" w:color="auto"/>
      </w:divBdr>
    </w:div>
    <w:div w:id="1206915654">
      <w:bodyDiv w:val="1"/>
      <w:marLeft w:val="0"/>
      <w:marRight w:val="0"/>
      <w:marTop w:val="0"/>
      <w:marBottom w:val="0"/>
      <w:divBdr>
        <w:top w:val="none" w:sz="0" w:space="0" w:color="auto"/>
        <w:left w:val="none" w:sz="0" w:space="0" w:color="auto"/>
        <w:bottom w:val="none" w:sz="0" w:space="0" w:color="auto"/>
        <w:right w:val="none" w:sz="0" w:space="0" w:color="auto"/>
      </w:divBdr>
    </w:div>
    <w:div w:id="1213928854">
      <w:bodyDiv w:val="1"/>
      <w:marLeft w:val="0"/>
      <w:marRight w:val="0"/>
      <w:marTop w:val="0"/>
      <w:marBottom w:val="0"/>
      <w:divBdr>
        <w:top w:val="none" w:sz="0" w:space="0" w:color="auto"/>
        <w:left w:val="none" w:sz="0" w:space="0" w:color="auto"/>
        <w:bottom w:val="none" w:sz="0" w:space="0" w:color="auto"/>
        <w:right w:val="none" w:sz="0" w:space="0" w:color="auto"/>
      </w:divBdr>
    </w:div>
    <w:div w:id="1220437183">
      <w:bodyDiv w:val="1"/>
      <w:marLeft w:val="0"/>
      <w:marRight w:val="0"/>
      <w:marTop w:val="0"/>
      <w:marBottom w:val="0"/>
      <w:divBdr>
        <w:top w:val="none" w:sz="0" w:space="0" w:color="auto"/>
        <w:left w:val="none" w:sz="0" w:space="0" w:color="auto"/>
        <w:bottom w:val="none" w:sz="0" w:space="0" w:color="auto"/>
        <w:right w:val="none" w:sz="0" w:space="0" w:color="auto"/>
      </w:divBdr>
    </w:div>
    <w:div w:id="1234124525">
      <w:bodyDiv w:val="1"/>
      <w:marLeft w:val="0"/>
      <w:marRight w:val="0"/>
      <w:marTop w:val="0"/>
      <w:marBottom w:val="0"/>
      <w:divBdr>
        <w:top w:val="none" w:sz="0" w:space="0" w:color="auto"/>
        <w:left w:val="none" w:sz="0" w:space="0" w:color="auto"/>
        <w:bottom w:val="none" w:sz="0" w:space="0" w:color="auto"/>
        <w:right w:val="none" w:sz="0" w:space="0" w:color="auto"/>
      </w:divBdr>
    </w:div>
    <w:div w:id="1242719606">
      <w:bodyDiv w:val="1"/>
      <w:marLeft w:val="0"/>
      <w:marRight w:val="0"/>
      <w:marTop w:val="0"/>
      <w:marBottom w:val="0"/>
      <w:divBdr>
        <w:top w:val="none" w:sz="0" w:space="0" w:color="auto"/>
        <w:left w:val="none" w:sz="0" w:space="0" w:color="auto"/>
        <w:bottom w:val="none" w:sz="0" w:space="0" w:color="auto"/>
        <w:right w:val="none" w:sz="0" w:space="0" w:color="auto"/>
      </w:divBdr>
    </w:div>
    <w:div w:id="1253201609">
      <w:bodyDiv w:val="1"/>
      <w:marLeft w:val="0"/>
      <w:marRight w:val="0"/>
      <w:marTop w:val="0"/>
      <w:marBottom w:val="0"/>
      <w:divBdr>
        <w:top w:val="none" w:sz="0" w:space="0" w:color="auto"/>
        <w:left w:val="none" w:sz="0" w:space="0" w:color="auto"/>
        <w:bottom w:val="none" w:sz="0" w:space="0" w:color="auto"/>
        <w:right w:val="none" w:sz="0" w:space="0" w:color="auto"/>
      </w:divBdr>
    </w:div>
    <w:div w:id="1257440843">
      <w:bodyDiv w:val="1"/>
      <w:marLeft w:val="0"/>
      <w:marRight w:val="0"/>
      <w:marTop w:val="0"/>
      <w:marBottom w:val="0"/>
      <w:divBdr>
        <w:top w:val="none" w:sz="0" w:space="0" w:color="auto"/>
        <w:left w:val="none" w:sz="0" w:space="0" w:color="auto"/>
        <w:bottom w:val="none" w:sz="0" w:space="0" w:color="auto"/>
        <w:right w:val="none" w:sz="0" w:space="0" w:color="auto"/>
      </w:divBdr>
    </w:div>
    <w:div w:id="1265530962">
      <w:bodyDiv w:val="1"/>
      <w:marLeft w:val="0"/>
      <w:marRight w:val="0"/>
      <w:marTop w:val="0"/>
      <w:marBottom w:val="0"/>
      <w:divBdr>
        <w:top w:val="none" w:sz="0" w:space="0" w:color="auto"/>
        <w:left w:val="none" w:sz="0" w:space="0" w:color="auto"/>
        <w:bottom w:val="none" w:sz="0" w:space="0" w:color="auto"/>
        <w:right w:val="none" w:sz="0" w:space="0" w:color="auto"/>
      </w:divBdr>
    </w:div>
    <w:div w:id="1267812405">
      <w:bodyDiv w:val="1"/>
      <w:marLeft w:val="0"/>
      <w:marRight w:val="0"/>
      <w:marTop w:val="0"/>
      <w:marBottom w:val="0"/>
      <w:divBdr>
        <w:top w:val="none" w:sz="0" w:space="0" w:color="auto"/>
        <w:left w:val="none" w:sz="0" w:space="0" w:color="auto"/>
        <w:bottom w:val="none" w:sz="0" w:space="0" w:color="auto"/>
        <w:right w:val="none" w:sz="0" w:space="0" w:color="auto"/>
      </w:divBdr>
    </w:div>
    <w:div w:id="1312052421">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19965588">
      <w:bodyDiv w:val="1"/>
      <w:marLeft w:val="0"/>
      <w:marRight w:val="0"/>
      <w:marTop w:val="0"/>
      <w:marBottom w:val="0"/>
      <w:divBdr>
        <w:top w:val="none" w:sz="0" w:space="0" w:color="auto"/>
        <w:left w:val="none" w:sz="0" w:space="0" w:color="auto"/>
        <w:bottom w:val="none" w:sz="0" w:space="0" w:color="auto"/>
        <w:right w:val="none" w:sz="0" w:space="0" w:color="auto"/>
      </w:divBdr>
    </w:div>
    <w:div w:id="1327633599">
      <w:bodyDiv w:val="1"/>
      <w:marLeft w:val="0"/>
      <w:marRight w:val="0"/>
      <w:marTop w:val="0"/>
      <w:marBottom w:val="0"/>
      <w:divBdr>
        <w:top w:val="none" w:sz="0" w:space="0" w:color="auto"/>
        <w:left w:val="none" w:sz="0" w:space="0" w:color="auto"/>
        <w:bottom w:val="none" w:sz="0" w:space="0" w:color="auto"/>
        <w:right w:val="none" w:sz="0" w:space="0" w:color="auto"/>
      </w:divBdr>
    </w:div>
    <w:div w:id="1351685732">
      <w:bodyDiv w:val="1"/>
      <w:marLeft w:val="0"/>
      <w:marRight w:val="0"/>
      <w:marTop w:val="0"/>
      <w:marBottom w:val="0"/>
      <w:divBdr>
        <w:top w:val="none" w:sz="0" w:space="0" w:color="auto"/>
        <w:left w:val="none" w:sz="0" w:space="0" w:color="auto"/>
        <w:bottom w:val="none" w:sz="0" w:space="0" w:color="auto"/>
        <w:right w:val="none" w:sz="0" w:space="0" w:color="auto"/>
      </w:divBdr>
    </w:div>
    <w:div w:id="1356073909">
      <w:bodyDiv w:val="1"/>
      <w:marLeft w:val="0"/>
      <w:marRight w:val="0"/>
      <w:marTop w:val="0"/>
      <w:marBottom w:val="0"/>
      <w:divBdr>
        <w:top w:val="none" w:sz="0" w:space="0" w:color="auto"/>
        <w:left w:val="none" w:sz="0" w:space="0" w:color="auto"/>
        <w:bottom w:val="none" w:sz="0" w:space="0" w:color="auto"/>
        <w:right w:val="none" w:sz="0" w:space="0" w:color="auto"/>
      </w:divBdr>
    </w:div>
    <w:div w:id="1356349659">
      <w:bodyDiv w:val="1"/>
      <w:marLeft w:val="0"/>
      <w:marRight w:val="0"/>
      <w:marTop w:val="0"/>
      <w:marBottom w:val="0"/>
      <w:divBdr>
        <w:top w:val="none" w:sz="0" w:space="0" w:color="auto"/>
        <w:left w:val="none" w:sz="0" w:space="0" w:color="auto"/>
        <w:bottom w:val="none" w:sz="0" w:space="0" w:color="auto"/>
        <w:right w:val="none" w:sz="0" w:space="0" w:color="auto"/>
      </w:divBdr>
    </w:div>
    <w:div w:id="1370952077">
      <w:bodyDiv w:val="1"/>
      <w:marLeft w:val="0"/>
      <w:marRight w:val="0"/>
      <w:marTop w:val="0"/>
      <w:marBottom w:val="0"/>
      <w:divBdr>
        <w:top w:val="none" w:sz="0" w:space="0" w:color="auto"/>
        <w:left w:val="none" w:sz="0" w:space="0" w:color="auto"/>
        <w:bottom w:val="none" w:sz="0" w:space="0" w:color="auto"/>
        <w:right w:val="none" w:sz="0" w:space="0" w:color="auto"/>
      </w:divBdr>
    </w:div>
    <w:div w:id="1385131130">
      <w:bodyDiv w:val="1"/>
      <w:marLeft w:val="0"/>
      <w:marRight w:val="0"/>
      <w:marTop w:val="0"/>
      <w:marBottom w:val="0"/>
      <w:divBdr>
        <w:top w:val="none" w:sz="0" w:space="0" w:color="auto"/>
        <w:left w:val="none" w:sz="0" w:space="0" w:color="auto"/>
        <w:bottom w:val="none" w:sz="0" w:space="0" w:color="auto"/>
        <w:right w:val="none" w:sz="0" w:space="0" w:color="auto"/>
      </w:divBdr>
    </w:div>
    <w:div w:id="1392850759">
      <w:bodyDiv w:val="1"/>
      <w:marLeft w:val="0"/>
      <w:marRight w:val="0"/>
      <w:marTop w:val="0"/>
      <w:marBottom w:val="0"/>
      <w:divBdr>
        <w:top w:val="none" w:sz="0" w:space="0" w:color="auto"/>
        <w:left w:val="none" w:sz="0" w:space="0" w:color="auto"/>
        <w:bottom w:val="none" w:sz="0" w:space="0" w:color="auto"/>
        <w:right w:val="none" w:sz="0" w:space="0" w:color="auto"/>
      </w:divBdr>
    </w:div>
    <w:div w:id="1400975659">
      <w:bodyDiv w:val="1"/>
      <w:marLeft w:val="0"/>
      <w:marRight w:val="0"/>
      <w:marTop w:val="0"/>
      <w:marBottom w:val="0"/>
      <w:divBdr>
        <w:top w:val="none" w:sz="0" w:space="0" w:color="auto"/>
        <w:left w:val="none" w:sz="0" w:space="0" w:color="auto"/>
        <w:bottom w:val="none" w:sz="0" w:space="0" w:color="auto"/>
        <w:right w:val="none" w:sz="0" w:space="0" w:color="auto"/>
      </w:divBdr>
    </w:div>
    <w:div w:id="1420563760">
      <w:bodyDiv w:val="1"/>
      <w:marLeft w:val="0"/>
      <w:marRight w:val="0"/>
      <w:marTop w:val="0"/>
      <w:marBottom w:val="0"/>
      <w:divBdr>
        <w:top w:val="none" w:sz="0" w:space="0" w:color="auto"/>
        <w:left w:val="none" w:sz="0" w:space="0" w:color="auto"/>
        <w:bottom w:val="none" w:sz="0" w:space="0" w:color="auto"/>
        <w:right w:val="none" w:sz="0" w:space="0" w:color="auto"/>
      </w:divBdr>
    </w:div>
    <w:div w:id="1425761937">
      <w:bodyDiv w:val="1"/>
      <w:marLeft w:val="0"/>
      <w:marRight w:val="0"/>
      <w:marTop w:val="0"/>
      <w:marBottom w:val="0"/>
      <w:divBdr>
        <w:top w:val="none" w:sz="0" w:space="0" w:color="auto"/>
        <w:left w:val="none" w:sz="0" w:space="0" w:color="auto"/>
        <w:bottom w:val="none" w:sz="0" w:space="0" w:color="auto"/>
        <w:right w:val="none" w:sz="0" w:space="0" w:color="auto"/>
      </w:divBdr>
    </w:div>
    <w:div w:id="1430656306">
      <w:bodyDiv w:val="1"/>
      <w:marLeft w:val="0"/>
      <w:marRight w:val="0"/>
      <w:marTop w:val="0"/>
      <w:marBottom w:val="0"/>
      <w:divBdr>
        <w:top w:val="none" w:sz="0" w:space="0" w:color="auto"/>
        <w:left w:val="none" w:sz="0" w:space="0" w:color="auto"/>
        <w:bottom w:val="none" w:sz="0" w:space="0" w:color="auto"/>
        <w:right w:val="none" w:sz="0" w:space="0" w:color="auto"/>
      </w:divBdr>
    </w:div>
    <w:div w:id="1462458998">
      <w:bodyDiv w:val="1"/>
      <w:marLeft w:val="0"/>
      <w:marRight w:val="0"/>
      <w:marTop w:val="0"/>
      <w:marBottom w:val="0"/>
      <w:divBdr>
        <w:top w:val="none" w:sz="0" w:space="0" w:color="auto"/>
        <w:left w:val="none" w:sz="0" w:space="0" w:color="auto"/>
        <w:bottom w:val="none" w:sz="0" w:space="0" w:color="auto"/>
        <w:right w:val="none" w:sz="0" w:space="0" w:color="auto"/>
      </w:divBdr>
    </w:div>
    <w:div w:id="1484085986">
      <w:bodyDiv w:val="1"/>
      <w:marLeft w:val="0"/>
      <w:marRight w:val="0"/>
      <w:marTop w:val="0"/>
      <w:marBottom w:val="0"/>
      <w:divBdr>
        <w:top w:val="none" w:sz="0" w:space="0" w:color="auto"/>
        <w:left w:val="none" w:sz="0" w:space="0" w:color="auto"/>
        <w:bottom w:val="none" w:sz="0" w:space="0" w:color="auto"/>
        <w:right w:val="none" w:sz="0" w:space="0" w:color="auto"/>
      </w:divBdr>
    </w:div>
    <w:div w:id="1505972352">
      <w:bodyDiv w:val="1"/>
      <w:marLeft w:val="0"/>
      <w:marRight w:val="0"/>
      <w:marTop w:val="0"/>
      <w:marBottom w:val="0"/>
      <w:divBdr>
        <w:top w:val="none" w:sz="0" w:space="0" w:color="auto"/>
        <w:left w:val="none" w:sz="0" w:space="0" w:color="auto"/>
        <w:bottom w:val="none" w:sz="0" w:space="0" w:color="auto"/>
        <w:right w:val="none" w:sz="0" w:space="0" w:color="auto"/>
      </w:divBdr>
    </w:div>
    <w:div w:id="1509061759">
      <w:bodyDiv w:val="1"/>
      <w:marLeft w:val="0"/>
      <w:marRight w:val="0"/>
      <w:marTop w:val="0"/>
      <w:marBottom w:val="0"/>
      <w:divBdr>
        <w:top w:val="none" w:sz="0" w:space="0" w:color="auto"/>
        <w:left w:val="none" w:sz="0" w:space="0" w:color="auto"/>
        <w:bottom w:val="none" w:sz="0" w:space="0" w:color="auto"/>
        <w:right w:val="none" w:sz="0" w:space="0" w:color="auto"/>
      </w:divBdr>
    </w:div>
    <w:div w:id="1514614863">
      <w:bodyDiv w:val="1"/>
      <w:marLeft w:val="0"/>
      <w:marRight w:val="0"/>
      <w:marTop w:val="0"/>
      <w:marBottom w:val="0"/>
      <w:divBdr>
        <w:top w:val="none" w:sz="0" w:space="0" w:color="auto"/>
        <w:left w:val="none" w:sz="0" w:space="0" w:color="auto"/>
        <w:bottom w:val="none" w:sz="0" w:space="0" w:color="auto"/>
        <w:right w:val="none" w:sz="0" w:space="0" w:color="auto"/>
      </w:divBdr>
    </w:div>
    <w:div w:id="1515076100">
      <w:bodyDiv w:val="1"/>
      <w:marLeft w:val="0"/>
      <w:marRight w:val="0"/>
      <w:marTop w:val="0"/>
      <w:marBottom w:val="0"/>
      <w:divBdr>
        <w:top w:val="none" w:sz="0" w:space="0" w:color="auto"/>
        <w:left w:val="none" w:sz="0" w:space="0" w:color="auto"/>
        <w:bottom w:val="none" w:sz="0" w:space="0" w:color="auto"/>
        <w:right w:val="none" w:sz="0" w:space="0" w:color="auto"/>
      </w:divBdr>
    </w:div>
    <w:div w:id="1530607928">
      <w:bodyDiv w:val="1"/>
      <w:marLeft w:val="0"/>
      <w:marRight w:val="0"/>
      <w:marTop w:val="0"/>
      <w:marBottom w:val="0"/>
      <w:divBdr>
        <w:top w:val="none" w:sz="0" w:space="0" w:color="auto"/>
        <w:left w:val="none" w:sz="0" w:space="0" w:color="auto"/>
        <w:bottom w:val="none" w:sz="0" w:space="0" w:color="auto"/>
        <w:right w:val="none" w:sz="0" w:space="0" w:color="auto"/>
      </w:divBdr>
    </w:div>
    <w:div w:id="1532374794">
      <w:bodyDiv w:val="1"/>
      <w:marLeft w:val="0"/>
      <w:marRight w:val="0"/>
      <w:marTop w:val="0"/>
      <w:marBottom w:val="0"/>
      <w:divBdr>
        <w:top w:val="none" w:sz="0" w:space="0" w:color="auto"/>
        <w:left w:val="none" w:sz="0" w:space="0" w:color="auto"/>
        <w:bottom w:val="none" w:sz="0" w:space="0" w:color="auto"/>
        <w:right w:val="none" w:sz="0" w:space="0" w:color="auto"/>
      </w:divBdr>
    </w:div>
    <w:div w:id="1549024494">
      <w:bodyDiv w:val="1"/>
      <w:marLeft w:val="0"/>
      <w:marRight w:val="0"/>
      <w:marTop w:val="0"/>
      <w:marBottom w:val="0"/>
      <w:divBdr>
        <w:top w:val="none" w:sz="0" w:space="0" w:color="auto"/>
        <w:left w:val="none" w:sz="0" w:space="0" w:color="auto"/>
        <w:bottom w:val="none" w:sz="0" w:space="0" w:color="auto"/>
        <w:right w:val="none" w:sz="0" w:space="0" w:color="auto"/>
      </w:divBdr>
    </w:div>
    <w:div w:id="1559244588">
      <w:bodyDiv w:val="1"/>
      <w:marLeft w:val="0"/>
      <w:marRight w:val="0"/>
      <w:marTop w:val="0"/>
      <w:marBottom w:val="0"/>
      <w:divBdr>
        <w:top w:val="none" w:sz="0" w:space="0" w:color="auto"/>
        <w:left w:val="none" w:sz="0" w:space="0" w:color="auto"/>
        <w:bottom w:val="none" w:sz="0" w:space="0" w:color="auto"/>
        <w:right w:val="none" w:sz="0" w:space="0" w:color="auto"/>
      </w:divBdr>
    </w:div>
    <w:div w:id="1564410350">
      <w:bodyDiv w:val="1"/>
      <w:marLeft w:val="0"/>
      <w:marRight w:val="0"/>
      <w:marTop w:val="0"/>
      <w:marBottom w:val="0"/>
      <w:divBdr>
        <w:top w:val="none" w:sz="0" w:space="0" w:color="auto"/>
        <w:left w:val="none" w:sz="0" w:space="0" w:color="auto"/>
        <w:bottom w:val="none" w:sz="0" w:space="0" w:color="auto"/>
        <w:right w:val="none" w:sz="0" w:space="0" w:color="auto"/>
      </w:divBdr>
    </w:div>
    <w:div w:id="1564872897">
      <w:bodyDiv w:val="1"/>
      <w:marLeft w:val="0"/>
      <w:marRight w:val="0"/>
      <w:marTop w:val="0"/>
      <w:marBottom w:val="0"/>
      <w:divBdr>
        <w:top w:val="none" w:sz="0" w:space="0" w:color="auto"/>
        <w:left w:val="none" w:sz="0" w:space="0" w:color="auto"/>
        <w:bottom w:val="none" w:sz="0" w:space="0" w:color="auto"/>
        <w:right w:val="none" w:sz="0" w:space="0" w:color="auto"/>
      </w:divBdr>
    </w:div>
    <w:div w:id="1565414834">
      <w:bodyDiv w:val="1"/>
      <w:marLeft w:val="0"/>
      <w:marRight w:val="0"/>
      <w:marTop w:val="0"/>
      <w:marBottom w:val="0"/>
      <w:divBdr>
        <w:top w:val="none" w:sz="0" w:space="0" w:color="auto"/>
        <w:left w:val="none" w:sz="0" w:space="0" w:color="auto"/>
        <w:bottom w:val="none" w:sz="0" w:space="0" w:color="auto"/>
        <w:right w:val="none" w:sz="0" w:space="0" w:color="auto"/>
      </w:divBdr>
    </w:div>
    <w:div w:id="1576822319">
      <w:bodyDiv w:val="1"/>
      <w:marLeft w:val="0"/>
      <w:marRight w:val="0"/>
      <w:marTop w:val="0"/>
      <w:marBottom w:val="0"/>
      <w:divBdr>
        <w:top w:val="none" w:sz="0" w:space="0" w:color="auto"/>
        <w:left w:val="none" w:sz="0" w:space="0" w:color="auto"/>
        <w:bottom w:val="none" w:sz="0" w:space="0" w:color="auto"/>
        <w:right w:val="none" w:sz="0" w:space="0" w:color="auto"/>
      </w:divBdr>
    </w:div>
    <w:div w:id="1580746403">
      <w:bodyDiv w:val="1"/>
      <w:marLeft w:val="0"/>
      <w:marRight w:val="0"/>
      <w:marTop w:val="0"/>
      <w:marBottom w:val="0"/>
      <w:divBdr>
        <w:top w:val="none" w:sz="0" w:space="0" w:color="auto"/>
        <w:left w:val="none" w:sz="0" w:space="0" w:color="auto"/>
        <w:bottom w:val="none" w:sz="0" w:space="0" w:color="auto"/>
        <w:right w:val="none" w:sz="0" w:space="0" w:color="auto"/>
      </w:divBdr>
    </w:div>
    <w:div w:id="1589120784">
      <w:bodyDiv w:val="1"/>
      <w:marLeft w:val="0"/>
      <w:marRight w:val="0"/>
      <w:marTop w:val="0"/>
      <w:marBottom w:val="0"/>
      <w:divBdr>
        <w:top w:val="none" w:sz="0" w:space="0" w:color="auto"/>
        <w:left w:val="none" w:sz="0" w:space="0" w:color="auto"/>
        <w:bottom w:val="none" w:sz="0" w:space="0" w:color="auto"/>
        <w:right w:val="none" w:sz="0" w:space="0" w:color="auto"/>
      </w:divBdr>
    </w:div>
    <w:div w:id="1595165472">
      <w:bodyDiv w:val="1"/>
      <w:marLeft w:val="0"/>
      <w:marRight w:val="0"/>
      <w:marTop w:val="0"/>
      <w:marBottom w:val="0"/>
      <w:divBdr>
        <w:top w:val="none" w:sz="0" w:space="0" w:color="auto"/>
        <w:left w:val="none" w:sz="0" w:space="0" w:color="auto"/>
        <w:bottom w:val="none" w:sz="0" w:space="0" w:color="auto"/>
        <w:right w:val="none" w:sz="0" w:space="0" w:color="auto"/>
      </w:divBdr>
    </w:div>
    <w:div w:id="1631932342">
      <w:bodyDiv w:val="1"/>
      <w:marLeft w:val="0"/>
      <w:marRight w:val="0"/>
      <w:marTop w:val="0"/>
      <w:marBottom w:val="0"/>
      <w:divBdr>
        <w:top w:val="none" w:sz="0" w:space="0" w:color="auto"/>
        <w:left w:val="none" w:sz="0" w:space="0" w:color="auto"/>
        <w:bottom w:val="none" w:sz="0" w:space="0" w:color="auto"/>
        <w:right w:val="none" w:sz="0" w:space="0" w:color="auto"/>
      </w:divBdr>
    </w:div>
    <w:div w:id="1672103306">
      <w:bodyDiv w:val="1"/>
      <w:marLeft w:val="0"/>
      <w:marRight w:val="0"/>
      <w:marTop w:val="0"/>
      <w:marBottom w:val="0"/>
      <w:divBdr>
        <w:top w:val="none" w:sz="0" w:space="0" w:color="auto"/>
        <w:left w:val="none" w:sz="0" w:space="0" w:color="auto"/>
        <w:bottom w:val="none" w:sz="0" w:space="0" w:color="auto"/>
        <w:right w:val="none" w:sz="0" w:space="0" w:color="auto"/>
      </w:divBdr>
    </w:div>
    <w:div w:id="1686057796">
      <w:bodyDiv w:val="1"/>
      <w:marLeft w:val="0"/>
      <w:marRight w:val="0"/>
      <w:marTop w:val="0"/>
      <w:marBottom w:val="0"/>
      <w:divBdr>
        <w:top w:val="none" w:sz="0" w:space="0" w:color="auto"/>
        <w:left w:val="none" w:sz="0" w:space="0" w:color="auto"/>
        <w:bottom w:val="none" w:sz="0" w:space="0" w:color="auto"/>
        <w:right w:val="none" w:sz="0" w:space="0" w:color="auto"/>
      </w:divBdr>
    </w:div>
    <w:div w:id="1705015546">
      <w:bodyDiv w:val="1"/>
      <w:marLeft w:val="0"/>
      <w:marRight w:val="0"/>
      <w:marTop w:val="0"/>
      <w:marBottom w:val="0"/>
      <w:divBdr>
        <w:top w:val="none" w:sz="0" w:space="0" w:color="auto"/>
        <w:left w:val="none" w:sz="0" w:space="0" w:color="auto"/>
        <w:bottom w:val="none" w:sz="0" w:space="0" w:color="auto"/>
        <w:right w:val="none" w:sz="0" w:space="0" w:color="auto"/>
      </w:divBdr>
    </w:div>
    <w:div w:id="1714454420">
      <w:bodyDiv w:val="1"/>
      <w:marLeft w:val="0"/>
      <w:marRight w:val="0"/>
      <w:marTop w:val="0"/>
      <w:marBottom w:val="0"/>
      <w:divBdr>
        <w:top w:val="none" w:sz="0" w:space="0" w:color="auto"/>
        <w:left w:val="none" w:sz="0" w:space="0" w:color="auto"/>
        <w:bottom w:val="none" w:sz="0" w:space="0" w:color="auto"/>
        <w:right w:val="none" w:sz="0" w:space="0" w:color="auto"/>
      </w:divBdr>
    </w:div>
    <w:div w:id="1719352493">
      <w:bodyDiv w:val="1"/>
      <w:marLeft w:val="0"/>
      <w:marRight w:val="0"/>
      <w:marTop w:val="0"/>
      <w:marBottom w:val="0"/>
      <w:divBdr>
        <w:top w:val="none" w:sz="0" w:space="0" w:color="auto"/>
        <w:left w:val="none" w:sz="0" w:space="0" w:color="auto"/>
        <w:bottom w:val="none" w:sz="0" w:space="0" w:color="auto"/>
        <w:right w:val="none" w:sz="0" w:space="0" w:color="auto"/>
      </w:divBdr>
    </w:div>
    <w:div w:id="1724401132">
      <w:bodyDiv w:val="1"/>
      <w:marLeft w:val="0"/>
      <w:marRight w:val="0"/>
      <w:marTop w:val="0"/>
      <w:marBottom w:val="0"/>
      <w:divBdr>
        <w:top w:val="none" w:sz="0" w:space="0" w:color="auto"/>
        <w:left w:val="none" w:sz="0" w:space="0" w:color="auto"/>
        <w:bottom w:val="none" w:sz="0" w:space="0" w:color="auto"/>
        <w:right w:val="none" w:sz="0" w:space="0" w:color="auto"/>
      </w:divBdr>
    </w:div>
    <w:div w:id="1728650556">
      <w:bodyDiv w:val="1"/>
      <w:marLeft w:val="0"/>
      <w:marRight w:val="0"/>
      <w:marTop w:val="0"/>
      <w:marBottom w:val="0"/>
      <w:divBdr>
        <w:top w:val="none" w:sz="0" w:space="0" w:color="auto"/>
        <w:left w:val="none" w:sz="0" w:space="0" w:color="auto"/>
        <w:bottom w:val="none" w:sz="0" w:space="0" w:color="auto"/>
        <w:right w:val="none" w:sz="0" w:space="0" w:color="auto"/>
      </w:divBdr>
    </w:div>
    <w:div w:id="1728841310">
      <w:bodyDiv w:val="1"/>
      <w:marLeft w:val="0"/>
      <w:marRight w:val="0"/>
      <w:marTop w:val="0"/>
      <w:marBottom w:val="0"/>
      <w:divBdr>
        <w:top w:val="none" w:sz="0" w:space="0" w:color="auto"/>
        <w:left w:val="none" w:sz="0" w:space="0" w:color="auto"/>
        <w:bottom w:val="none" w:sz="0" w:space="0" w:color="auto"/>
        <w:right w:val="none" w:sz="0" w:space="0" w:color="auto"/>
      </w:divBdr>
    </w:div>
    <w:div w:id="1734162353">
      <w:bodyDiv w:val="1"/>
      <w:marLeft w:val="0"/>
      <w:marRight w:val="0"/>
      <w:marTop w:val="0"/>
      <w:marBottom w:val="0"/>
      <w:divBdr>
        <w:top w:val="none" w:sz="0" w:space="0" w:color="auto"/>
        <w:left w:val="none" w:sz="0" w:space="0" w:color="auto"/>
        <w:bottom w:val="none" w:sz="0" w:space="0" w:color="auto"/>
        <w:right w:val="none" w:sz="0" w:space="0" w:color="auto"/>
      </w:divBdr>
    </w:div>
    <w:div w:id="1756054222">
      <w:bodyDiv w:val="1"/>
      <w:marLeft w:val="0"/>
      <w:marRight w:val="0"/>
      <w:marTop w:val="0"/>
      <w:marBottom w:val="0"/>
      <w:divBdr>
        <w:top w:val="none" w:sz="0" w:space="0" w:color="auto"/>
        <w:left w:val="none" w:sz="0" w:space="0" w:color="auto"/>
        <w:bottom w:val="none" w:sz="0" w:space="0" w:color="auto"/>
        <w:right w:val="none" w:sz="0" w:space="0" w:color="auto"/>
      </w:divBdr>
    </w:div>
    <w:div w:id="1770203005">
      <w:bodyDiv w:val="1"/>
      <w:marLeft w:val="0"/>
      <w:marRight w:val="0"/>
      <w:marTop w:val="0"/>
      <w:marBottom w:val="0"/>
      <w:divBdr>
        <w:top w:val="none" w:sz="0" w:space="0" w:color="auto"/>
        <w:left w:val="none" w:sz="0" w:space="0" w:color="auto"/>
        <w:bottom w:val="none" w:sz="0" w:space="0" w:color="auto"/>
        <w:right w:val="none" w:sz="0" w:space="0" w:color="auto"/>
      </w:divBdr>
    </w:div>
    <w:div w:id="1779720625">
      <w:bodyDiv w:val="1"/>
      <w:marLeft w:val="0"/>
      <w:marRight w:val="0"/>
      <w:marTop w:val="0"/>
      <w:marBottom w:val="0"/>
      <w:divBdr>
        <w:top w:val="none" w:sz="0" w:space="0" w:color="auto"/>
        <w:left w:val="none" w:sz="0" w:space="0" w:color="auto"/>
        <w:bottom w:val="none" w:sz="0" w:space="0" w:color="auto"/>
        <w:right w:val="none" w:sz="0" w:space="0" w:color="auto"/>
      </w:divBdr>
    </w:div>
    <w:div w:id="1798251898">
      <w:bodyDiv w:val="1"/>
      <w:marLeft w:val="0"/>
      <w:marRight w:val="0"/>
      <w:marTop w:val="0"/>
      <w:marBottom w:val="0"/>
      <w:divBdr>
        <w:top w:val="none" w:sz="0" w:space="0" w:color="auto"/>
        <w:left w:val="none" w:sz="0" w:space="0" w:color="auto"/>
        <w:bottom w:val="none" w:sz="0" w:space="0" w:color="auto"/>
        <w:right w:val="none" w:sz="0" w:space="0" w:color="auto"/>
      </w:divBdr>
    </w:div>
    <w:div w:id="1800495600">
      <w:bodyDiv w:val="1"/>
      <w:marLeft w:val="0"/>
      <w:marRight w:val="0"/>
      <w:marTop w:val="0"/>
      <w:marBottom w:val="0"/>
      <w:divBdr>
        <w:top w:val="none" w:sz="0" w:space="0" w:color="auto"/>
        <w:left w:val="none" w:sz="0" w:space="0" w:color="auto"/>
        <w:bottom w:val="none" w:sz="0" w:space="0" w:color="auto"/>
        <w:right w:val="none" w:sz="0" w:space="0" w:color="auto"/>
      </w:divBdr>
    </w:div>
    <w:div w:id="1806199208">
      <w:bodyDiv w:val="1"/>
      <w:marLeft w:val="0"/>
      <w:marRight w:val="0"/>
      <w:marTop w:val="0"/>
      <w:marBottom w:val="0"/>
      <w:divBdr>
        <w:top w:val="none" w:sz="0" w:space="0" w:color="auto"/>
        <w:left w:val="none" w:sz="0" w:space="0" w:color="auto"/>
        <w:bottom w:val="none" w:sz="0" w:space="0" w:color="auto"/>
        <w:right w:val="none" w:sz="0" w:space="0" w:color="auto"/>
      </w:divBdr>
    </w:div>
    <w:div w:id="1832138627">
      <w:bodyDiv w:val="1"/>
      <w:marLeft w:val="0"/>
      <w:marRight w:val="0"/>
      <w:marTop w:val="0"/>
      <w:marBottom w:val="0"/>
      <w:divBdr>
        <w:top w:val="none" w:sz="0" w:space="0" w:color="auto"/>
        <w:left w:val="none" w:sz="0" w:space="0" w:color="auto"/>
        <w:bottom w:val="none" w:sz="0" w:space="0" w:color="auto"/>
        <w:right w:val="none" w:sz="0" w:space="0" w:color="auto"/>
      </w:divBdr>
    </w:div>
    <w:div w:id="1835298507">
      <w:bodyDiv w:val="1"/>
      <w:marLeft w:val="0"/>
      <w:marRight w:val="0"/>
      <w:marTop w:val="0"/>
      <w:marBottom w:val="0"/>
      <w:divBdr>
        <w:top w:val="none" w:sz="0" w:space="0" w:color="auto"/>
        <w:left w:val="none" w:sz="0" w:space="0" w:color="auto"/>
        <w:bottom w:val="none" w:sz="0" w:space="0" w:color="auto"/>
        <w:right w:val="none" w:sz="0" w:space="0" w:color="auto"/>
      </w:divBdr>
    </w:div>
    <w:div w:id="1862085420">
      <w:bodyDiv w:val="1"/>
      <w:marLeft w:val="0"/>
      <w:marRight w:val="0"/>
      <w:marTop w:val="0"/>
      <w:marBottom w:val="0"/>
      <w:divBdr>
        <w:top w:val="none" w:sz="0" w:space="0" w:color="auto"/>
        <w:left w:val="none" w:sz="0" w:space="0" w:color="auto"/>
        <w:bottom w:val="none" w:sz="0" w:space="0" w:color="auto"/>
        <w:right w:val="none" w:sz="0" w:space="0" w:color="auto"/>
      </w:divBdr>
    </w:div>
    <w:div w:id="1869105447">
      <w:bodyDiv w:val="1"/>
      <w:marLeft w:val="0"/>
      <w:marRight w:val="0"/>
      <w:marTop w:val="0"/>
      <w:marBottom w:val="0"/>
      <w:divBdr>
        <w:top w:val="none" w:sz="0" w:space="0" w:color="auto"/>
        <w:left w:val="none" w:sz="0" w:space="0" w:color="auto"/>
        <w:bottom w:val="none" w:sz="0" w:space="0" w:color="auto"/>
        <w:right w:val="none" w:sz="0" w:space="0" w:color="auto"/>
      </w:divBdr>
    </w:div>
    <w:div w:id="1870946519">
      <w:bodyDiv w:val="1"/>
      <w:marLeft w:val="0"/>
      <w:marRight w:val="0"/>
      <w:marTop w:val="0"/>
      <w:marBottom w:val="0"/>
      <w:divBdr>
        <w:top w:val="none" w:sz="0" w:space="0" w:color="auto"/>
        <w:left w:val="none" w:sz="0" w:space="0" w:color="auto"/>
        <w:bottom w:val="none" w:sz="0" w:space="0" w:color="auto"/>
        <w:right w:val="none" w:sz="0" w:space="0" w:color="auto"/>
      </w:divBdr>
    </w:div>
    <w:div w:id="1873419360">
      <w:bodyDiv w:val="1"/>
      <w:marLeft w:val="0"/>
      <w:marRight w:val="0"/>
      <w:marTop w:val="0"/>
      <w:marBottom w:val="0"/>
      <w:divBdr>
        <w:top w:val="none" w:sz="0" w:space="0" w:color="auto"/>
        <w:left w:val="none" w:sz="0" w:space="0" w:color="auto"/>
        <w:bottom w:val="none" w:sz="0" w:space="0" w:color="auto"/>
        <w:right w:val="none" w:sz="0" w:space="0" w:color="auto"/>
      </w:divBdr>
    </w:div>
    <w:div w:id="1899199801">
      <w:bodyDiv w:val="1"/>
      <w:marLeft w:val="0"/>
      <w:marRight w:val="0"/>
      <w:marTop w:val="0"/>
      <w:marBottom w:val="0"/>
      <w:divBdr>
        <w:top w:val="none" w:sz="0" w:space="0" w:color="auto"/>
        <w:left w:val="none" w:sz="0" w:space="0" w:color="auto"/>
        <w:bottom w:val="none" w:sz="0" w:space="0" w:color="auto"/>
        <w:right w:val="none" w:sz="0" w:space="0" w:color="auto"/>
      </w:divBdr>
    </w:div>
    <w:div w:id="1945913714">
      <w:bodyDiv w:val="1"/>
      <w:marLeft w:val="0"/>
      <w:marRight w:val="0"/>
      <w:marTop w:val="0"/>
      <w:marBottom w:val="0"/>
      <w:divBdr>
        <w:top w:val="none" w:sz="0" w:space="0" w:color="auto"/>
        <w:left w:val="none" w:sz="0" w:space="0" w:color="auto"/>
        <w:bottom w:val="none" w:sz="0" w:space="0" w:color="auto"/>
        <w:right w:val="none" w:sz="0" w:space="0" w:color="auto"/>
      </w:divBdr>
    </w:div>
    <w:div w:id="1950159495">
      <w:bodyDiv w:val="1"/>
      <w:marLeft w:val="0"/>
      <w:marRight w:val="0"/>
      <w:marTop w:val="0"/>
      <w:marBottom w:val="0"/>
      <w:divBdr>
        <w:top w:val="none" w:sz="0" w:space="0" w:color="auto"/>
        <w:left w:val="none" w:sz="0" w:space="0" w:color="auto"/>
        <w:bottom w:val="none" w:sz="0" w:space="0" w:color="auto"/>
        <w:right w:val="none" w:sz="0" w:space="0" w:color="auto"/>
      </w:divBdr>
    </w:div>
    <w:div w:id="1960182824">
      <w:bodyDiv w:val="1"/>
      <w:marLeft w:val="0"/>
      <w:marRight w:val="0"/>
      <w:marTop w:val="0"/>
      <w:marBottom w:val="0"/>
      <w:divBdr>
        <w:top w:val="none" w:sz="0" w:space="0" w:color="auto"/>
        <w:left w:val="none" w:sz="0" w:space="0" w:color="auto"/>
        <w:bottom w:val="none" w:sz="0" w:space="0" w:color="auto"/>
        <w:right w:val="none" w:sz="0" w:space="0" w:color="auto"/>
      </w:divBdr>
    </w:div>
    <w:div w:id="1980651902">
      <w:bodyDiv w:val="1"/>
      <w:marLeft w:val="0"/>
      <w:marRight w:val="0"/>
      <w:marTop w:val="0"/>
      <w:marBottom w:val="0"/>
      <w:divBdr>
        <w:top w:val="none" w:sz="0" w:space="0" w:color="auto"/>
        <w:left w:val="none" w:sz="0" w:space="0" w:color="auto"/>
        <w:bottom w:val="none" w:sz="0" w:space="0" w:color="auto"/>
        <w:right w:val="none" w:sz="0" w:space="0" w:color="auto"/>
      </w:divBdr>
    </w:div>
    <w:div w:id="1996377199">
      <w:bodyDiv w:val="1"/>
      <w:marLeft w:val="0"/>
      <w:marRight w:val="0"/>
      <w:marTop w:val="0"/>
      <w:marBottom w:val="0"/>
      <w:divBdr>
        <w:top w:val="none" w:sz="0" w:space="0" w:color="auto"/>
        <w:left w:val="none" w:sz="0" w:space="0" w:color="auto"/>
        <w:bottom w:val="none" w:sz="0" w:space="0" w:color="auto"/>
        <w:right w:val="none" w:sz="0" w:space="0" w:color="auto"/>
      </w:divBdr>
    </w:div>
    <w:div w:id="2003044866">
      <w:bodyDiv w:val="1"/>
      <w:marLeft w:val="0"/>
      <w:marRight w:val="0"/>
      <w:marTop w:val="0"/>
      <w:marBottom w:val="0"/>
      <w:divBdr>
        <w:top w:val="none" w:sz="0" w:space="0" w:color="auto"/>
        <w:left w:val="none" w:sz="0" w:space="0" w:color="auto"/>
        <w:bottom w:val="none" w:sz="0" w:space="0" w:color="auto"/>
        <w:right w:val="none" w:sz="0" w:space="0" w:color="auto"/>
      </w:divBdr>
    </w:div>
    <w:div w:id="2017221073">
      <w:bodyDiv w:val="1"/>
      <w:marLeft w:val="0"/>
      <w:marRight w:val="0"/>
      <w:marTop w:val="0"/>
      <w:marBottom w:val="0"/>
      <w:divBdr>
        <w:top w:val="none" w:sz="0" w:space="0" w:color="auto"/>
        <w:left w:val="none" w:sz="0" w:space="0" w:color="auto"/>
        <w:bottom w:val="none" w:sz="0" w:space="0" w:color="auto"/>
        <w:right w:val="none" w:sz="0" w:space="0" w:color="auto"/>
      </w:divBdr>
    </w:div>
    <w:div w:id="2027512154">
      <w:bodyDiv w:val="1"/>
      <w:marLeft w:val="0"/>
      <w:marRight w:val="0"/>
      <w:marTop w:val="0"/>
      <w:marBottom w:val="0"/>
      <w:divBdr>
        <w:top w:val="none" w:sz="0" w:space="0" w:color="auto"/>
        <w:left w:val="none" w:sz="0" w:space="0" w:color="auto"/>
        <w:bottom w:val="none" w:sz="0" w:space="0" w:color="auto"/>
        <w:right w:val="none" w:sz="0" w:space="0" w:color="auto"/>
      </w:divBdr>
    </w:div>
    <w:div w:id="2028218017">
      <w:bodyDiv w:val="1"/>
      <w:marLeft w:val="0"/>
      <w:marRight w:val="0"/>
      <w:marTop w:val="0"/>
      <w:marBottom w:val="0"/>
      <w:divBdr>
        <w:top w:val="none" w:sz="0" w:space="0" w:color="auto"/>
        <w:left w:val="none" w:sz="0" w:space="0" w:color="auto"/>
        <w:bottom w:val="none" w:sz="0" w:space="0" w:color="auto"/>
        <w:right w:val="none" w:sz="0" w:space="0" w:color="auto"/>
      </w:divBdr>
    </w:div>
    <w:div w:id="2030522984">
      <w:bodyDiv w:val="1"/>
      <w:marLeft w:val="0"/>
      <w:marRight w:val="0"/>
      <w:marTop w:val="0"/>
      <w:marBottom w:val="0"/>
      <w:divBdr>
        <w:top w:val="none" w:sz="0" w:space="0" w:color="auto"/>
        <w:left w:val="none" w:sz="0" w:space="0" w:color="auto"/>
        <w:bottom w:val="none" w:sz="0" w:space="0" w:color="auto"/>
        <w:right w:val="none" w:sz="0" w:space="0" w:color="auto"/>
      </w:divBdr>
    </w:div>
    <w:div w:id="2031640544">
      <w:bodyDiv w:val="1"/>
      <w:marLeft w:val="0"/>
      <w:marRight w:val="0"/>
      <w:marTop w:val="0"/>
      <w:marBottom w:val="0"/>
      <w:divBdr>
        <w:top w:val="none" w:sz="0" w:space="0" w:color="auto"/>
        <w:left w:val="none" w:sz="0" w:space="0" w:color="auto"/>
        <w:bottom w:val="none" w:sz="0" w:space="0" w:color="auto"/>
        <w:right w:val="none" w:sz="0" w:space="0" w:color="auto"/>
      </w:divBdr>
    </w:div>
    <w:div w:id="2054117185">
      <w:bodyDiv w:val="1"/>
      <w:marLeft w:val="0"/>
      <w:marRight w:val="0"/>
      <w:marTop w:val="0"/>
      <w:marBottom w:val="0"/>
      <w:divBdr>
        <w:top w:val="none" w:sz="0" w:space="0" w:color="auto"/>
        <w:left w:val="none" w:sz="0" w:space="0" w:color="auto"/>
        <w:bottom w:val="none" w:sz="0" w:space="0" w:color="auto"/>
        <w:right w:val="none" w:sz="0" w:space="0" w:color="auto"/>
      </w:divBdr>
    </w:div>
    <w:div w:id="2062750389">
      <w:bodyDiv w:val="1"/>
      <w:marLeft w:val="0"/>
      <w:marRight w:val="0"/>
      <w:marTop w:val="0"/>
      <w:marBottom w:val="0"/>
      <w:divBdr>
        <w:top w:val="none" w:sz="0" w:space="0" w:color="auto"/>
        <w:left w:val="none" w:sz="0" w:space="0" w:color="auto"/>
        <w:bottom w:val="none" w:sz="0" w:space="0" w:color="auto"/>
        <w:right w:val="none" w:sz="0" w:space="0" w:color="auto"/>
      </w:divBdr>
    </w:div>
    <w:div w:id="2068988657">
      <w:bodyDiv w:val="1"/>
      <w:marLeft w:val="0"/>
      <w:marRight w:val="0"/>
      <w:marTop w:val="0"/>
      <w:marBottom w:val="0"/>
      <w:divBdr>
        <w:top w:val="none" w:sz="0" w:space="0" w:color="auto"/>
        <w:left w:val="none" w:sz="0" w:space="0" w:color="auto"/>
        <w:bottom w:val="none" w:sz="0" w:space="0" w:color="auto"/>
        <w:right w:val="none" w:sz="0" w:space="0" w:color="auto"/>
      </w:divBdr>
    </w:div>
    <w:div w:id="2103908775">
      <w:bodyDiv w:val="1"/>
      <w:marLeft w:val="0"/>
      <w:marRight w:val="0"/>
      <w:marTop w:val="0"/>
      <w:marBottom w:val="0"/>
      <w:divBdr>
        <w:top w:val="none" w:sz="0" w:space="0" w:color="auto"/>
        <w:left w:val="none" w:sz="0" w:space="0" w:color="auto"/>
        <w:bottom w:val="none" w:sz="0" w:space="0" w:color="auto"/>
        <w:right w:val="none" w:sz="0" w:space="0" w:color="auto"/>
      </w:divBdr>
    </w:div>
    <w:div w:id="2132432483">
      <w:bodyDiv w:val="1"/>
      <w:marLeft w:val="0"/>
      <w:marRight w:val="0"/>
      <w:marTop w:val="0"/>
      <w:marBottom w:val="0"/>
      <w:divBdr>
        <w:top w:val="none" w:sz="0" w:space="0" w:color="auto"/>
        <w:left w:val="none" w:sz="0" w:space="0" w:color="auto"/>
        <w:bottom w:val="none" w:sz="0" w:space="0" w:color="auto"/>
        <w:right w:val="none" w:sz="0" w:space="0" w:color="auto"/>
      </w:divBdr>
    </w:div>
    <w:div w:id="214692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vital.rpp.pe/expertos/peso-de-mochila-escolar-no-debe-superar-el-10-del-peso-del-nino-noticia-56841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gocenter.com.br/artigos/artigos_5/analise_da_marcha_humana.pdf"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file:///C:\Users\PILAR\Downloads\www.avpap.org\documentos\jornadas2004\kovac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erenciageneticayenfermedad.blogspot.com/2010/08/apta-la-mochila-de-suhijo-es-lo.html" TargetMode="External"/><Relationship Id="rId5" Type="http://schemas.openxmlformats.org/officeDocument/2006/relationships/webSettings" Target="webSettings.xml"/><Relationship Id="rId15" Type="http://schemas.openxmlformats.org/officeDocument/2006/relationships/hyperlink" Target="http://www.centrokineos.com./la-posturologia-concepto-terapeutic-a-10-e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nachorganiza.tumblr.com/post/29482083383/el-mito-de-las-mochil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Vancouver.XSL" StyleName="Vancouver" Version="1">
  <b:Source>
    <b:Tag>Her101</b:Tag>
    <b:SourceType>Report</b:SourceType>
    <b:Guid>{353B25AB-2C68-4F4F-BEDD-3D078FF5889C}</b:Guid>
    <b:Title>Prevalencia del pie plano en niños y niñas en las</b:Title>
    <b:Year>2010</b:Year>
    <b:Department>Medicina y Ciencias de la Actividad</b:Department>
    <b:Institution>Universidad Tecnológica de Morelia</b:Institution>
    <b:City>Morelia</b:City>
    <b:ThesisType>Tesis Pre Grado</b:ThesisType>
    <b:Author>
      <b:Author>
        <b:NameList>
          <b:Person>
            <b:Last>Hernández Guerra</b:Last>
            <b:First>R.H. </b:First>
          </b:Person>
        </b:NameList>
      </b:Author>
    </b:Author>
    <b:RefOrder>28</b:RefOrder>
  </b:Source>
  <b:Source>
    <b:Tag>Ara17</b:Tag>
    <b:SourceType>JournalArticle</b:SourceType>
    <b:Guid>{7294249C-8893-4C18-B25D-DB5FF63D9E6E}</b:Guid>
    <b:Title>Pie plano y la Educación Física</b:Title>
    <b:Year>2017</b:Year>
    <b:Month>Enero</b:Month>
    <b:Author>
      <b:Author>
        <b:NameList>
          <b:Person>
            <b:Last>Aragon Díaz</b:Last>
            <b:First>Pablo Lucho</b:First>
          </b:Person>
        </b:NameList>
      </b:Author>
    </b:Author>
    <b:JournalName>Educación Física</b:JournalName>
    <b:RefOrder>29</b:RefOrder>
  </b:Source>
  <b:Source>
    <b:Tag>APT10</b:Tag>
    <b:SourceType>DocumentFromInternetSite</b:SourceType>
    <b:Guid>{7CF48BCC-74C5-41B5-ADAE-1E1CB07EFC9E}</b:Guid>
    <b:Title>¿La Mochila De Su Hijo Es Lo Suficientemente Buena?</b:Title>
    <b:Year>2010</b:Year>
    <b:Author>
      <b:Author>
        <b:NameList>
          <b:Person>
            <b:Last>APTA</b:Last>
          </b:Person>
        </b:NameList>
      </b:Author>
    </b:Author>
    <b:InternetSiteTitle>Herenciageneticayenfermedad</b:InternetSiteTitle>
    <b:YearAccessed>2017</b:YearAccessed>
    <b:MonthAccessed>Agosoto</b:MonthAccessed>
    <b:DayAccessed>20</b:DayAccessed>
    <b:URL>http://herenciageneticayenfermedad.blogspot.com/2010/08/apta-la-mochila-de-suhijo-es-lo.html</b:URL>
    <b:RefOrder>1</b:RefOrder>
  </b:Source>
  <b:Source>
    <b:Tag>Nog12</b:Tag>
    <b:SourceType>DocumentFromInternetSite</b:SourceType>
    <b:Guid>{6B2C773F-A26A-4DCD-82B0-F686C294AC2C}</b:Guid>
    <b:Author>
      <b:Author>
        <b:NameList>
          <b:Person>
            <b:Last>Nogueira D.</b:Last>
            <b:First>Monteiro</b:First>
            <b:Middle>warner, Silva S., Fatarelli IF., Tortoza C.</b:Middle>
          </b:Person>
        </b:NameList>
      </b:Author>
    </b:Author>
    <b:InternetSiteTitle>Analise da marcha humana median  te sobrecarga com mochila</b:InternetSiteTitle>
    <b:Year>2012</b:Year>
    <b:YearAccessed>2017</b:YearAccessed>
    <b:MonthAccessed>Agosto</b:MonthAccessed>
    <b:DayAccessed>20</b:DayAccessed>
    <b:URL>http://www.ergocenter.com.br/artigos/artigos_5/analise_da_marcha_humana.pdf</b:URL>
    <b:RefOrder>2</b:RefOrder>
  </b:Source>
  <b:Source>
    <b:Tag>FSa09</b:Tag>
    <b:SourceType>BookSection</b:SourceType>
    <b:Guid>{0B2B3E5D-5CE3-4DFD-BDD3-243F1C39A1FF}</b:Guid>
    <b:Author>
      <b:Author>
        <b:NameList>
          <b:Person>
            <b:Last>F.</b:Last>
            <b:First>Sarmiento</b:First>
          </b:Person>
        </b:NameList>
      </b:Author>
    </b:Author>
    <b:Year>2009</b:Year>
    <b:Title>Respuestas fisiológicas y biomecánicas ante el uso de maletas en niños, jóvenes y adultos jóvenes,revisión sistemática.</b:Title>
    <b:Pages>40 - 58</b:Pages>
    <b:Publisher>Umbral Científico</b:Publisher>
    <b:RefOrder>3</b:RefOrder>
  </b:Source>
  <b:Source>
    <b:Tag>Tor11</b:Tag>
    <b:SourceType>ArticleInAPeriodical</b:SourceType>
    <b:Guid>{956B23AD-DD54-4728-BE4C-5106A3A7A3A7}</b:Guid>
    <b:Title>Cuidado con el peso de las mochilas en niños</b:Title>
    <b:Year>2011</b:Year>
    <b:PeriodicalTitle>La República</b:PeriodicalTitle>
    <b:Month>Febrero</b:Month>
    <b:Author>
      <b:Author>
        <b:NameList>
          <b:Person>
            <b:Last>Toro</b:Last>
            <b:First>Claudia</b:First>
          </b:Person>
        </b:NameList>
      </b:Author>
    </b:Author>
    <b:RefOrder>4</b:RefOrder>
  </b:Source>
  <b:Source>
    <b:Tag>ElC15</b:Tag>
    <b:SourceType>ArticleInAPeriodical</b:SourceType>
    <b:Guid>{0728B74E-8682-4CC2-8F55-4CD8F25C553C}</b:Guid>
    <b:Author>
      <b:Author>
        <b:Corporate>El Comercio</b:Corporate>
      </b:Author>
    </b:Author>
    <b:Title>Mochilas escolares: su uso inadecuado puede ser perjudicial</b:Title>
    <b:PeriodicalTitle>El Comercio</b:PeriodicalTitle>
    <b:Year>2015</b:Year>
    <b:Month>Febrero</b:Month>
    <b:RefOrder>5</b:RefOrder>
  </b:Source>
  <b:Source>
    <b:Tag>Hur13</b:Tag>
    <b:SourceType>InternetSite</b:SourceType>
    <b:Guid>{C8412F26-A1D7-4F2F-A6F8-C0CFC91A348C}</b:Guid>
    <b:Year>2013</b:Year>
    <b:InternetSiteTitle>RPP Vital</b:InternetSiteTitle>
    <b:YearAccessed>2017 </b:YearAccessed>
    <b:MonthAccessed>Agosto</b:MonthAccessed>
    <b:DayAccessed>20</b:DayAccessed>
    <b:URL>http://vital.rpp.pe/expertos/peso-de-mochila-escolar-no-debe-superar-el-10-del-peso-del-nino-noticia-568415</b:URL>
    <b:Author>
      <b:Author>
        <b:NameList>
          <b:Person>
            <b:Last>Hurtado</b:Last>
            <b:First>Rosario </b:First>
          </b:Person>
        </b:NameList>
      </b:Author>
    </b:Author>
    <b:RefOrder>6</b:RefOrder>
  </b:Source>
  <b:Source>
    <b:Tag>Igl13</b:Tag>
    <b:SourceType>InternetSite</b:SourceType>
    <b:Guid>{73D6C687-7CD2-4F0F-B18A-C9D5F16125DC}</b:Guid>
    <b:Author>
      <b:Author>
        <b:NameList>
          <b:Person>
            <b:Last>Iglesias</b:Last>
            <b:First>J.</b:First>
            <b:Middle>M.</b:Middle>
          </b:Person>
        </b:NameList>
      </b:Author>
    </b:Author>
    <b:Title>El mito de las mochilas</b:Title>
    <b:Year>2013</b:Year>
    <b:InternetSiteTitle>NACHOrganiza</b:InternetSiteTitle>
    <b:YearAccessed>2017</b:YearAccessed>
    <b:MonthAccessed>Agosto</b:MonthAccessed>
    <b:DayAccessed>20</b:DayAccessed>
    <b:URL>http://nachorganiza.tumblr.com/post/29482083383/el-mito-de-las-mochilas</b:URL>
    <b:RefOrder>7</b:RefOrder>
  </b:Source>
  <b:Source>
    <b:Tag>Tam12</b:Tag>
    <b:SourceType>Report</b:SourceType>
    <b:Guid>{9B8B1499-C3E5-4F6B-8723-069DA8E33070}</b:Guid>
    <b:InternetSiteTitle>Caracterización del peso de las mochilas y las alteraciones del raquis  de  los  estudiantes  de  la  Institución  Educativa  María Mediadora  del  Municipio  de Sabaneta</b:InternetSiteTitle>
    <b:Year>2012</b:Year>
    <b:Author>
      <b:Author>
        <b:NameList>
          <b:Person>
            <b:Last>Tamayo Montoya</b:Last>
            <b:First>Verónica</b:First>
          </b:Person>
          <b:Person>
            <b:Last>Gutiérrez Cuervo</b:Last>
            <b:First>Katherine</b:First>
          </b:Person>
          <b:Person>
            <b:Last>Vélez Gaviria</b:Last>
            <b:First>Estefanía</b:First>
          </b:Person>
        </b:NameList>
      </b:Author>
    </b:Author>
    <b:Title>Caracterización del peso de las mochilas y las alteraciones del raquis  de  los  estudiantes  de  la  Institución  Educativa  María Mediadora  del  Municipio  de Sabaneta</b:Title>
    <b:Department>Fisioterapia</b:Department>
    <b:Institution>Universidad CES</b:Institution>
    <b:City>Sabaneta</b:City>
    <b:Pages>20-46</b:Pages>
    <b:ThesisType>Tesis Pre Grado</b:ThesisType>
    <b:RefOrder>9</b:RefOrder>
  </b:Source>
  <b:Source>
    <b:Tag>Piz16</b:Tag>
    <b:SourceType>Report</b:SourceType>
    <b:Guid>{FB30982A-3A94-403F-9343-6BC89FB9D92F}</b:Guid>
    <b:Title>Uso inadecuado de mochilas escolares y alteraciones de la columna vertebral en estudiantes de nivel secundario de la Institución Educativa "San Juan Macias" de la Provincia Constitucional del Callao, Perú</b:Title>
    <b:Year>2016</b:Year>
    <b:Department>Terapia Física y Rehabilitación</b:Department>
    <b:Institution>Universidad Católica Sedes Sapientiae</b:Institution>
    <b:City>Lima</b:City>
    <b:ThesisType>Tesis Pre Grado</b:ThesisType>
    <b:Author>
      <b:Author>
        <b:NameList>
          <b:Person>
            <b:Last>Pizarro Andrade</b:Last>
            <b:First>Rocío de las Nieves</b:First>
          </b:Person>
        </b:NameList>
      </b:Author>
    </b:Author>
    <b:RefOrder>10</b:RefOrder>
  </b:Source>
  <b:Source>
    <b:Tag>Ros</b:Tag>
    <b:SourceType>Report</b:SourceType>
    <b:Guid>{AAB6D2D3-960B-4483-888A-0F40C53B2ABA}</b:Guid>
    <b:ThesisType>Tesis Pre Grado</b:ThesisType>
    <b:Author>
      <b:Author>
        <b:NameList>
          <b:Person>
            <b:Last>Rosero Narvaéz</b:Last>
            <b:First>María José</b:First>
          </b:Person>
        </b:NameList>
      </b:Author>
    </b:Author>
    <b:Title>Factores escolares que condicionan la postura y el dolor de espalda en niños realizado de enero a febrero de 2014</b:Title>
    <b:Year>2014</b:Year>
    <b:Department>Terapia Física</b:Department>
    <b:Institution>Pontificia Universidad Católica del Ecuador</b:Institution>
    <b:City>Quito</b:City>
    <b:RefOrder>8</b:RefOrder>
  </b:Source>
  <b:Source>
    <b:Tag>Rea01</b:Tag>
    <b:SourceType>Book</b:SourceType>
    <b:Guid>{1C2EE2DA-98D6-4DAB-AC6A-6FCD24E5A15F}</b:Guid>
    <b:Author>
      <b:Author>
        <b:Corporate>Real Academia de la Lengua Española</b:Corporate>
      </b:Author>
    </b:Author>
    <b:Title>22a ed. </b:Title>
    <b:Year>2001</b:Year>
    <b:City>Barcelona</b:City>
    <b:Publisher>Ed. Barcelona</b:Publisher>
    <b:RefOrder>11</b:RefOrder>
  </b:Source>
  <b:Source>
    <b:Tag>Del09</b:Tag>
    <b:SourceType>Book</b:SourceType>
    <b:Guid>{48198860-61B8-47C5-B1BB-83AA26034079}</b:Guid>
    <b:Title>Informe sobre mochilas escolares</b:Title>
    <b:Year>2009</b:Year>
    <b:YearAccessed>2017</b:YearAccessed>
    <b:MonthAccessed>Agosto</b:MonthAccessed>
    <b:DayAccessed>20</b:DayAccessed>
    <b:URL>http://www.pickyguide.es/ropa_y_accesorios/mochilas_escolares_guia.html. </b:URL>
    <b:Author>
      <b:Author>
        <b:NameList>
          <b:Person>
            <b:Last>De los Ríos</b:Last>
            <b:First>G.</b:First>
          </b:Person>
        </b:NameList>
      </b:Author>
    </b:Author>
    <b:RefOrder>12</b:RefOrder>
  </b:Source>
  <b:Source>
    <b:Tag>Lim07</b:Tag>
    <b:SourceType>Book</b:SourceType>
    <b:Guid>{558589DB-92F3-4FE2-BB91-4A88589A392A}</b:Guid>
    <b:Title>Prevalëncia de aspectos relacionados ao uso da mochila e índice de massa corporal (imc) em escolares da rede pública e privada de joão pessoa-pb</b:Title>
    <b:Year>2007</b:Year>
    <b:City>Brasil</b:City>
    <b:Author>
      <b:Author>
        <b:NameList>
          <b:Person>
            <b:Last>Lima </b:Last>
            <b:First>A</b:First>
          </b:Person>
          <b:Person>
            <b:Last>Sousa</b:Last>
            <b:First>C</b:First>
          </b:Person>
          <b:Person>
            <b:Last>Guerra</b:Last>
            <b:First>I</b:First>
          </b:Person>
        </b:NameList>
      </b:Author>
    </b:Author>
    <b:RefOrder>14</b:RefOrder>
  </b:Source>
  <b:Source>
    <b:Tag>Hon00</b:Tag>
    <b:SourceType>Book</b:SourceType>
    <b:Guid>{05DBEF83-8E72-4477-B0E2-6242E644247D}</b:Guid>
    <b:Author>
      <b:Author>
        <b:NameList>
          <b:Person>
            <b:Last>Hong Y</b:Last>
            <b:First>Brueggemann</b:First>
            <b:Middle>GP.</b:Middle>
          </b:Person>
        </b:NameList>
      </b:Author>
    </b:Author>
    <b:Title>Cambios en los patrones de la marcha en niños de 10 años con cargas crecientes al caminar. Postura de la Marcha.</b:Title>
    <b:Year>2000</b:Year>
    <b:City>California</b:City>
    <b:RefOrder>15</b:RefOrder>
  </b:Source>
  <b:Source>
    <b:Tag>Pos05</b:Tag>
    <b:SourceType>Book</b:SourceType>
    <b:Guid>{3D4A949B-4A48-4D21-903D-9C2A4AF7EF84}</b:Guid>
    <b:Title>El niño Sano.</b:Title>
    <b:Year>2005</b:Year>
    <b:City>México</b:City>
    <b:Publisher>Bogotá</b:Publisher>
    <b:Edition>3a</b:Edition>
    <b:Author>
      <b:Author>
        <b:NameList>
          <b:Person>
            <b:Last>Posada Díaz Á</b:Last>
            <b:First>Gómez</b:First>
            <b:Middle>Ramírez JF, Ramírez Gómez H.</b:Middle>
          </b:Person>
        </b:NameList>
      </b:Author>
    </b:Author>
    <b:RefOrder>16</b:RefOrder>
  </b:Source>
  <b:Source>
    <b:Tag>Car11</b:Tag>
    <b:SourceType>Book</b:SourceType>
    <b:Guid>{2BA95124-36AC-4D50-9D4D-A062FA8F1BC7}</b:Guid>
    <b:Author>
      <b:Author>
        <b:NameList>
          <b:Person>
            <b:Last>R.</b:Last>
            <b:First>Carbajal</b:First>
          </b:Person>
        </b:NameList>
      </b:Author>
    </b:Author>
    <b:Title>Prevención de alteraciones de la columna vertebral en la infancia y promoción de hábitos posturales saludables en el ámbito escolar y familiar.</b:Title>
    <b:Year>2011</b:Year>
    <b:City>Barcelona</b:City>
    <b:Publisher>ReCAD</b:Publisher>
    <b:RefOrder>18</b:RefOrder>
  </b:Source>
  <b:Source>
    <b:Tag>Min13</b:Tag>
    <b:SourceType>Book</b:SourceType>
    <b:Guid>{1C856054-4417-4796-9847-C4B20B376C1C}</b:Guid>
    <b:Author>
      <b:Author>
        <b:Corporate>Ministerio de Salud de la Nación Argentina.</b:Corporate>
      </b:Author>
    </b:Author>
    <b:Title>Sobrepeso y Obesidad en Niños y Adolescentes. . Orientaciones para su prevención, diagnóstico y tratamiento</b:Title>
    <b:Year>2013</b:Year>
    <b:City>Buenos Aires</b:City>
    <b:Publisher>Ministerio de Salud de la Nación Argentina.</b:Publisher>
    <b:Edition>2da</b:Edition>
    <b:RefOrder>30</b:RefOrder>
  </b:Source>
  <b:Source>
    <b:Tag>Aiz12</b:Tag>
    <b:SourceType>Book</b:SourceType>
    <b:Guid>{941065F0-37E0-4966-9003-3F07E66677C2}</b:Guid>
    <b:Title>Las  mochilas  escolares  pueden contribuir a que lo niños tengan dolor de espalda.</b:Title>
    <b:Year>2012</b:Year>
    <b:City>Barcelona</b:City>
    <b:Publisher>Evid. Pedriatra</b:Publisher>
    <b:Author>
      <b:Author>
        <b:NameList>
          <b:Person>
            <b:Last>Aizpurua  Galdeano</b:Last>
            <b:First>P</b:First>
          </b:Person>
          <b:Person>
            <b:Last>González  Rodriguez</b:Last>
            <b:First>M</b:First>
          </b:Person>
        </b:NameList>
      </b:Author>
    </b:Author>
    <b:RefOrder>13</b:RefOrder>
  </b:Source>
  <b:Source>
    <b:Tag>Bad07</b:Tag>
    <b:SourceType>JournalArticle</b:SourceType>
    <b:Guid>{7DCFB924-1907-4F02-9CA7-DA4980127EB5}</b:Guid>
    <b:Title>Papel de la estadística en la investigación científica</b:Title>
    <b:JournalName>Innovaciones de Negocios</b:JournalName>
    <b:Year>2007</b:Year>
    <b:Pages>107 - 145</b:Pages>
    <b:Author>
      <b:Author>
        <b:NameList>
          <b:Person>
            <b:Last>Badii</b:Last>
            <b:First>M.H.,</b:First>
            <b:Middle>J. Castillo, J. Landeros &amp; K. Cortez</b:Middle>
          </b:Person>
        </b:NameList>
      </b:Author>
    </b:Author>
    <b:RefOrder>31</b:RefOrder>
  </b:Source>
  <b:Source>
    <b:Tag>EscoliosisyPiePLano</b:Tag>
    <b:SourceType>Report</b:SourceType>
    <b:Guid>{740988EC-7B55-480C-B8C4-453ADADE0A4F}</b:Guid>
    <b:Title>Incidencia de Escoliosis En Niños con Pie Plano de 9 A 12 Años de la Ciudad De La Rioja</b:Title>
    <b:Year>2015</b:Year>
    <b:Department>Facultad de Medicina</b:Department>
    <b:Institution>Instituto Universitario de Ciencias de la Salud</b:Institution>
    <b:City>La Rioja</b:City>
    <b:Pages>12-19</b:Pages>
    <b:ThesisType>Tesis Pre Grado</b:ThesisType>
    <b:Author>
      <b:Author>
        <b:NameList>
          <b:Person>
            <b:Last>Bordón Vilma</b:Last>
            <b:First>Estefanía del Valle</b:First>
          </b:Person>
        </b:NameList>
      </b:Author>
    </b:Author>
    <b:RefOrder>32</b:RefOrder>
  </b:Source>
  <b:Source>
    <b:Tag>Cab08</b:Tag>
    <b:SourceType>Book</b:SourceType>
    <b:Guid>{44411A40-961B-4A05-B31D-1D03CA7F5CF9}</b:Guid>
    <b:Author>
      <b:Author>
        <b:NameList>
          <b:Person>
            <b:Last>Caballero</b:Last>
            <b:First>H.</b:First>
            <b:Middle>P.</b:Middle>
          </b:Person>
        </b:NameList>
      </b:Author>
    </b:Author>
    <b:Title>El peso excesivo de las mochilas de los niños puede provocar problemas de  espalda crónicos en edad adulta.</b:Title>
    <b:Year>2008</b:Year>
    <b:City>Quito</b:City>
    <b:RefOrder>17</b:RefOrder>
  </b:Source>
  <b:Source>
    <b:Tag>Reemp</b:Tag>
    <b:SourceType>Report</b:SourceType>
    <b:Guid>{9C00FAB1-9327-480E-B144-7F9C3CD799D2}</b:Guid>
    <b:Title>Manual de Postura y Alteraciones de Columna Vertebral</b:Title>
    <b:Year>2012</b:Year>
    <b:Pages>34-63</b:Pages>
    <b:Department>Kinesiología</b:Department>
    <b:Institution>Universidad Mayor</b:Institution>
    <b:ThesisType>Cátedra Musculo - Esqueletico Columna Vertebral</b:ThesisType>
    <b:Author>
      <b:Author>
        <b:NameList>
          <b:Person>
            <b:Last>Chahin Inostroza</b:Last>
            <b:First>Natalia</b:First>
          </b:Person>
        </b:NameList>
      </b:Author>
    </b:Author>
    <b:RefOrder>19</b:RefOrder>
  </b:Source>
  <b:Source>
    <b:Tag>FAr14</b:Tag>
    <b:SourceType>JournalArticle</b:SourceType>
    <b:Guid>{B5AB6063-F9BA-4014-AA74-9CE2DC2312D7}</b:Guid>
    <b:Author>
      <b:Author>
        <b:NameList>
          <b:Person>
            <b:Last>F. Ardura Aragón</b:Last>
            <b:First>D.C.</b:First>
            <b:Middle>Noriega González</b:Middle>
          </b:Person>
        </b:NameList>
      </b:Author>
    </b:Author>
    <b:Title>Deformidades de la columna vertebral</b:Title>
    <b:JournalName>Pediatría Integral</b:JournalName>
    <b:Year>2014</b:Year>
    <b:Month>Setiembre</b:Month>
    <b:Volume>XVIII</b:Volume>
    <b:Issue>7</b:Issue>
    <b:RefOrder>26</b:RefOrder>
  </b:Source>
  <b:Source>
    <b:Tag>Gil03</b:Tag>
    <b:SourceType>Book</b:SourceType>
    <b:Guid>{FA7DAB09-ABE3-48E8-AF10-CBE28F7E5516}</b:Guid>
    <b:Title>LA ESTADÍSTICA EN LA INVESTIGACIÓN</b:Title>
    <b:Year>2003</b:Year>
    <b:City>Sevilla, España</b:City>
    <b:Publisher>Revista de Investigación Educativa, 2003, Vol. 21, n.º 1, págs. 231-248</b:Publisher>
    <b:Author>
      <b:Author>
        <b:NameList>
          <b:Person>
            <b:Last>Gil Flores</b:Last>
            <b:First>Javier</b:First>
          </b:Person>
        </b:NameList>
      </b:Author>
    </b:Author>
    <b:RefOrder>33</b:RefOrder>
  </b:Source>
  <b:Source>
    <b:Tag>Sección3Anatomiafuncional</b:Tag>
    <b:SourceType>Book</b:SourceType>
    <b:Guid>{F37685A3-2A22-4DF5-BA0A-484017CA1A4E}</b:Guid>
    <b:Title>Anatomía Humana</b:Title>
    <b:Year>2008</b:Year>
    <b:City>Buenos Aires</b:City>
    <b:Publisher>Editorial Médica Panamericana</b:Publisher>
    <b:Edition>Cuarta Edición</b:Edition>
    <b:Author>
      <b:Author>
        <b:NameList>
          <b:Person>
            <b:Last>Latarjet</b:Last>
            <b:First>Michel</b:First>
          </b:Person>
          <b:Person>
            <b:Last>Ruíz Liard</b:Last>
            <b:First>Alfredo</b:First>
          </b:Person>
        </b:NameList>
      </b:Author>
    </b:Author>
    <b:RefOrder>20</b:RefOrder>
  </b:Source>
  <b:Source>
    <b:Tag>Cap11Pag206</b:Tag>
    <b:SourceType>Book</b:SourceType>
    <b:Guid>{70B6691D-C7BB-4E2D-8A8E-BB051A0496D6}</b:Guid>
    <b:Title>Anatomía y Fisiología Humana</b:Title>
    <b:Year>2004</b:Year>
    <b:City>Barcelona</b:City>
    <b:Publisher>Paidotribo</b:Publisher>
    <b:Edition>Segunda Edición</b:Edition>
    <b:Author>
      <b:Author>
        <b:NameList>
          <b:Person>
            <b:Last>Le Vay</b:Last>
            <b:First>David</b:First>
          </b:Person>
        </b:NameList>
      </b:Author>
    </b:Author>
    <b:RefOrder>23</b:RefOrder>
  </b:Source>
  <b:Source>
    <b:Tag>Mar98</b:Tag>
    <b:SourceType>Report</b:SourceType>
    <b:Guid>{0678294F-172C-4DA0-8618-4573F4A59048}</b:Guid>
    <b:Author>
      <b:Author>
        <b:NameList>
          <b:Person>
            <b:Last>Martínez</b:Last>
          </b:Person>
        </b:NameList>
      </b:Author>
    </b:Author>
    <b:Title>Educación y Desarrollo en la edad preescolar.</b:Title>
    <b:Year>1998</b:Year>
    <b:Publisher>La Habana: CELEP, Revisión Ampliada</b:Publisher>
    <b:City>Cuba</b:City>
    <b:RefOrder>34</b:RefOrder>
  </b:Source>
  <b:Source>
    <b:Tag>Cap11columna</b:Tag>
    <b:SourceType>Book</b:SourceType>
    <b:Guid>{72273A63-5DD0-4E71-AEAD-DAFBC6C4D231}</b:Guid>
    <b:Title>Biomecánica del Aparato Locomotor</b:Title>
    <b:Year>1998</b:Year>
    <b:City>Barcelona</b:City>
    <b:Publisher>Masson</b:Publisher>
    <b:Edition>Primera </b:Edition>
    <b:Author>
      <b:Author>
        <b:NameList>
          <b:Person>
            <b:Last>Miralles Marrero</b:Last>
            <b:First>Rodrigo</b:First>
          </b:Person>
        </b:NameList>
      </b:Author>
    </b:Author>
    <b:RefOrder>24</b:RefOrder>
  </b:Source>
  <b:Source>
    <b:Tag>Pol10</b:Tag>
    <b:SourceType>JournalArticle</b:SourceType>
    <b:Guid>{69EEB917-6D36-4AC8-AF5C-7A51D26E83D4}</b:Guid>
    <b:Title>Desarrollo Motor como Indicador del desarrollo infantil durante los primeros dos años de vida.</b:Title>
    <b:JournalName>Revista de Psicología</b:JournalName>
    <b:Year>2010</b:Year>
    <b:Pages>382 - 409</b:Pages>
    <b:Author>
      <b:Author>
        <b:NameList>
          <b:Person>
            <b:Last>Pollit</b:Last>
            <b:First>Ernesto</b:First>
          </b:Person>
          <b:Person>
            <b:Last>Caycho</b:Last>
            <b:First>Tomás</b:First>
          </b:Person>
        </b:NameList>
      </b:Author>
    </b:Author>
    <b:RefOrder>35</b:RefOrder>
  </b:Source>
  <b:Source>
    <b:Tag>ScreninYprevalencia</b:Tag>
    <b:SourceType>Report</b:SourceType>
    <b:Guid>{9175DE80-1711-4E2A-B5C4-4910AB65B75F}</b:Guid>
    <b:Title>Screening y Prevalencia de las Alteraciones Raquídeas (Escoliosis e Hipercifosis) en una población escolar de 8 a 12 años de Granada y Provincia</b:Title>
    <b:Year>2007</b:Year>
    <b:Department>Área de  Antropología Física</b:Department>
    <b:Institution>Universidad de Granada</b:Institution>
    <b:City>Granada</b:City>
    <b:Pages>157,160,205-372</b:Pages>
    <b:ThesisType>Tesis Doctoral</b:ThesisType>
    <b:StandardNumber>ISBN: 978-84-338-4405-7</b:StandardNumber>
    <b:Author>
      <b:Author>
        <b:NameList>
          <b:Person>
            <b:Last>Zurita Ortega</b:Last>
            <b:First>Félix</b:First>
          </b:Person>
        </b:NameList>
      </b:Author>
    </b:Author>
    <b:RefOrder>36</b:RefOrder>
  </b:Source>
  <b:Source>
    <b:Tag>Sem09</b:Tag>
    <b:SourceType>DocumentFromInternetSite</b:SourceType>
    <b:Guid>{88C80B83-C28F-468A-965D-A773013D78E5}</b:Guid>
    <b:Year>2009</b:Year>
    <b:InternetSiteTitle>Centro Kineos, Osteopatías y Terapias Integradas</b:InternetSiteTitle>
    <b:YearAccessed>2017</b:YearAccessed>
    <b:MonthAccessed>Noviembre</b:MonthAccessed>
    <b:DayAccessed>11</b:DayAccessed>
    <b:URL>http://www.centrokineos.com./la-posturologia-concepto-terapeutic-a-10-es</b:URL>
    <b:Author>
      <b:Author>
        <b:NameList>
          <b:Person>
            <b:Last>Sempere</b:Last>
            <b:Middle>R</b:Middle>
            <b:First>A</b:First>
          </b:Person>
        </b:NameList>
      </b:Author>
    </b:Author>
    <b:RefOrder>21</b:RefOrder>
  </b:Source>
  <b:Source>
    <b:Tag>Kov17</b:Tag>
    <b:SourceType>DocumentFromInternetSite</b:SourceType>
    <b:Guid>{C7DB7F26-8855-4254-AA3F-613190F60B48}</b:Guid>
    <b:InternetSiteTitle>Asociación Vasca de Pedriatría de Atnción Primaria: Euskal Herriko Lehen Mailako - Pedriatría Elkartea</b:InternetSiteTitle>
    <b:YearAccessed>2017</b:YearAccessed>
    <b:MonthAccessed>Noviembre</b:MonthAccessed>
    <b:DayAccessed>11</b:DayAccessed>
    <b:URL>www.avpap.org/documentos/jornadas2004/kovacs.htm</b:URL>
    <b:Author>
      <b:Author>
        <b:NameList>
          <b:Person>
            <b:Last>Kovacs</b:Last>
            <b:Middle>M</b:Middle>
            <b:First>Francisco</b:First>
          </b:Person>
        </b:NameList>
      </b:Author>
    </b:Author>
    <b:RefOrder>22</b:RefOrder>
  </b:Source>
  <b:Source>
    <b:Tag>Escoliosiscap231</b:Tag>
    <b:SourceType>BookSection</b:SourceType>
    <b:Guid>{97BA2217-EB2B-4EEB-BDCD-7BDD7301A65A}</b:Guid>
    <b:Title>Procedimientos de Traumatología, ortopedia, rehabilitación y medicina del deporte en Medicina de Familia</b:Title>
    <b:Year>2006</b:Year>
    <b:City>España</b:City>
    <b:Publisher>Jarpyo</b:Publisher>
    <b:BookTitle>Cirugía Menor y Procedimientos en Medicina de Familia</b:BookTitle>
    <b:Pages>1037-1047</b:Pages>
    <b:Author>
      <b:BookAuthor>
        <b:NameList>
          <b:Person>
            <b:Last>Arribas Blanco</b:Last>
            <b:First>José M°</b:First>
          </b:Person>
          <b:Person>
            <b:Last>Castelló Fortet</b:Last>
            <b:Middle>Ramón</b:Middle>
            <b:First>José</b:First>
          </b:Person>
          <b:Person>
            <b:Last>Rodríguez Pata</b:Last>
            <b:First>Nuria</b:First>
          </b:Person>
          <b:Person>
            <b:Last>Santonja Medina</b:Last>
            <b:First>Fernando</b:First>
          </b:Person>
          <b:Person>
            <b:Last>Plazas Andrea</b:Last>
            <b:First>Natividad</b:First>
          </b:Person>
        </b:NameList>
      </b:BookAuthor>
    </b:Author>
    <b:RefOrder>25</b:RefOrder>
  </b:Source>
  <b:Source>
    <b:Tag>Biomecanica</b:Tag>
    <b:SourceType>JournalArticle</b:SourceType>
    <b:Guid>{30200C3F-2387-4C6A-8253-14D70EC797B0}</b:Guid>
    <b:Author>
      <b:Author>
        <b:NameList>
          <b:Person>
            <b:Last>Dr. Oliveira</b:Last>
            <b:First>C.</b:First>
          </b:Person>
          <b:Person>
            <b:Last>*Dr. Navarro García</b:Last>
            <b:First>R.</b:First>
          </b:Person>
          <b:Person>
            <b:Last>Dr. Ruiz Caballero</b:Last>
            <b:First>J.</b:First>
            <b:Middle>A.</b:Middle>
          </b:Person>
          <b:Person>
            <b:Last>Dra. Brito Ojeda</b:Last>
            <b:First>E.</b:First>
          </b:Person>
        </b:NameList>
      </b:Author>
    </b:Author>
    <b:Title>Biomecánica de la columna vertebral</b:Title>
    <b:Year>2007</b:Year>
    <b:JournalName>CANARIAS MÉDICA Y QUIRÚRGICA</b:JournalName>
    <b:Month>Enero – Abril </b:Month>
    <b:Issue>43</b:Issue>
    <b:RefOrder>27</b:RefOrder>
  </b:Source>
</b:Sources>
</file>

<file path=customXml/itemProps1.xml><?xml version="1.0" encoding="utf-8"?>
<ds:datastoreItem xmlns:ds="http://schemas.openxmlformats.org/officeDocument/2006/customXml" ds:itemID="{919789F4-76A4-4B9F-AE77-B99706160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11157</Words>
  <Characters>61365</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Santa Cruz Torres</dc:creator>
  <cp:keywords/>
  <dc:description/>
  <cp:lastModifiedBy>MOISES</cp:lastModifiedBy>
  <cp:revision>2</cp:revision>
  <cp:lastPrinted>2019-08-13T16:08:00Z</cp:lastPrinted>
  <dcterms:created xsi:type="dcterms:W3CDTF">2019-08-14T21:28:00Z</dcterms:created>
  <dcterms:modified xsi:type="dcterms:W3CDTF">2019-08-14T21:28:00Z</dcterms:modified>
</cp:coreProperties>
</file>