
<file path=[Content_Types].xml><?xml version="1.0" encoding="utf-8"?>
<Types xmlns="http://schemas.openxmlformats.org/package/2006/content-types">
  <Default Extension="png" ContentType="image/png"/>
  <Default Extension="tmp"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2.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3.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4.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5.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6.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7.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F45" w:rsidRPr="00E8011F" w:rsidRDefault="00FE012F" w:rsidP="00E8011F">
      <w:pPr>
        <w:autoSpaceDE w:val="0"/>
        <w:autoSpaceDN w:val="0"/>
        <w:adjustRightInd w:val="0"/>
        <w:rPr>
          <w:rFonts w:ascii="Arial" w:hAnsi="Arial" w:cs="Arial"/>
          <w:b/>
          <w:sz w:val="32"/>
          <w:szCs w:val="32"/>
        </w:rPr>
      </w:pPr>
      <w:bookmarkStart w:id="0" w:name="_GoBack"/>
      <w:bookmarkEnd w:id="0"/>
      <w:r>
        <w:rPr>
          <w:rFonts w:ascii="Arial" w:hAnsi="Arial" w:cs="Arial"/>
          <w:b/>
          <w:noProof/>
          <w:sz w:val="32"/>
          <w:lang w:val="es-PE" w:eastAsia="es-PE"/>
        </w:rPr>
        <w:drawing>
          <wp:inline distT="0" distB="0" distL="0" distR="0" wp14:anchorId="613F0082" wp14:editId="49036433">
            <wp:extent cx="658619" cy="666750"/>
            <wp:effectExtent l="0" t="0" r="8255"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8619" cy="666750"/>
                    </a:xfrm>
                    <a:prstGeom prst="rect">
                      <a:avLst/>
                    </a:prstGeom>
                    <a:noFill/>
                    <a:ln>
                      <a:noFill/>
                    </a:ln>
                  </pic:spPr>
                </pic:pic>
              </a:graphicData>
            </a:graphic>
          </wp:inline>
        </w:drawing>
      </w:r>
      <w:r w:rsidR="00E8011F">
        <w:rPr>
          <w:rFonts w:ascii="Verdana" w:hAnsi="Verdana"/>
          <w:b/>
          <w:sz w:val="20"/>
          <w:szCs w:val="20"/>
        </w:rPr>
        <w:t xml:space="preserve"> </w:t>
      </w:r>
      <w:r w:rsidR="00220F45" w:rsidRPr="00E8011F">
        <w:rPr>
          <w:rFonts w:ascii="Arial" w:hAnsi="Arial" w:cs="Arial"/>
          <w:b/>
          <w:sz w:val="32"/>
          <w:szCs w:val="32"/>
        </w:rPr>
        <w:t xml:space="preserve">UNIVERSIDAD </w:t>
      </w:r>
      <w:r w:rsidR="00E8011F" w:rsidRPr="00E8011F">
        <w:rPr>
          <w:rFonts w:ascii="Arial" w:hAnsi="Arial" w:cs="Arial"/>
          <w:b/>
          <w:sz w:val="32"/>
          <w:szCs w:val="32"/>
        </w:rPr>
        <w:t xml:space="preserve">PARTICULAR </w:t>
      </w:r>
      <w:r w:rsidR="00220F45" w:rsidRPr="00E8011F">
        <w:rPr>
          <w:rFonts w:ascii="Arial" w:hAnsi="Arial" w:cs="Arial"/>
          <w:b/>
          <w:sz w:val="32"/>
          <w:szCs w:val="32"/>
        </w:rPr>
        <w:t>DE CHICLAYO</w:t>
      </w:r>
      <w:r w:rsidR="00E8011F" w:rsidRPr="00E8011F">
        <w:rPr>
          <w:rFonts w:ascii="Verdana" w:hAnsi="Verdana"/>
          <w:b/>
          <w:noProof/>
          <w:sz w:val="20"/>
          <w:szCs w:val="20"/>
          <w:lang w:val="es-PE" w:eastAsia="es-PE"/>
        </w:rPr>
        <w:t xml:space="preserve"> </w:t>
      </w:r>
      <w:r w:rsidR="00E8011F" w:rsidRPr="00FE012F">
        <w:rPr>
          <w:rFonts w:ascii="Verdana" w:hAnsi="Verdana"/>
          <w:b/>
          <w:noProof/>
          <w:sz w:val="20"/>
          <w:szCs w:val="20"/>
          <w:lang w:val="es-PE" w:eastAsia="es-PE"/>
        </w:rPr>
        <w:drawing>
          <wp:inline distT="0" distB="0" distL="0" distR="0" wp14:anchorId="65CB221C" wp14:editId="3CE86915">
            <wp:extent cx="781050" cy="661035"/>
            <wp:effectExtent l="0" t="0" r="0" b="5715"/>
            <wp:docPr id="6" name="Picture 2"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Imagen relacionada"/>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82182" cy="661993"/>
                    </a:xfrm>
                    <a:prstGeom prst="rect">
                      <a:avLst/>
                    </a:prstGeom>
                    <a:noFill/>
                    <a:extLst/>
                  </pic:spPr>
                </pic:pic>
              </a:graphicData>
            </a:graphic>
          </wp:inline>
        </w:drawing>
      </w:r>
    </w:p>
    <w:p w:rsidR="00220F45" w:rsidRPr="00E8011F" w:rsidRDefault="004720CA" w:rsidP="00E8011F">
      <w:pPr>
        <w:spacing w:after="100"/>
        <w:ind w:left="-284"/>
        <w:jc w:val="center"/>
        <w:rPr>
          <w:rFonts w:ascii="Arial" w:hAnsi="Arial" w:cs="Arial"/>
          <w:b/>
          <w:sz w:val="32"/>
          <w:szCs w:val="32"/>
        </w:rPr>
      </w:pPr>
      <w:r w:rsidRPr="00E8011F">
        <w:rPr>
          <w:rFonts w:ascii="Arial" w:hAnsi="Arial" w:cs="Arial"/>
          <w:b/>
          <w:sz w:val="32"/>
          <w:szCs w:val="32"/>
        </w:rPr>
        <w:t>ESCUELA DE POS</w:t>
      </w:r>
      <w:r w:rsidR="00220F45" w:rsidRPr="00E8011F">
        <w:rPr>
          <w:rFonts w:ascii="Arial" w:hAnsi="Arial" w:cs="Arial"/>
          <w:b/>
          <w:sz w:val="32"/>
          <w:szCs w:val="32"/>
        </w:rPr>
        <w:t>GRADO</w:t>
      </w:r>
    </w:p>
    <w:p w:rsidR="00652507" w:rsidRDefault="00652507" w:rsidP="00220F45">
      <w:pPr>
        <w:spacing w:after="100"/>
        <w:jc w:val="center"/>
        <w:rPr>
          <w:rFonts w:ascii="Arial" w:hAnsi="Arial" w:cs="Arial"/>
          <w:b/>
          <w:sz w:val="28"/>
          <w:szCs w:val="28"/>
        </w:rPr>
      </w:pPr>
    </w:p>
    <w:p w:rsidR="00652507" w:rsidRPr="00652507" w:rsidRDefault="00652507" w:rsidP="00220F45">
      <w:pPr>
        <w:spacing w:after="100"/>
        <w:jc w:val="center"/>
        <w:rPr>
          <w:rFonts w:ascii="Arial" w:hAnsi="Arial" w:cs="Arial"/>
          <w:b/>
          <w:sz w:val="28"/>
          <w:szCs w:val="28"/>
        </w:rPr>
      </w:pPr>
    </w:p>
    <w:p w:rsidR="00652507" w:rsidRDefault="00652507" w:rsidP="00220F45">
      <w:pPr>
        <w:spacing w:after="100"/>
        <w:jc w:val="center"/>
        <w:rPr>
          <w:rFonts w:ascii="Arial" w:hAnsi="Arial" w:cs="Arial"/>
          <w:b/>
          <w:sz w:val="28"/>
          <w:szCs w:val="28"/>
        </w:rPr>
      </w:pPr>
    </w:p>
    <w:p w:rsidR="00652507" w:rsidRPr="002A6E78" w:rsidRDefault="002A6E78" w:rsidP="00220F45">
      <w:pPr>
        <w:spacing w:after="100"/>
        <w:jc w:val="center"/>
        <w:rPr>
          <w:rFonts w:ascii="Arial" w:hAnsi="Arial" w:cs="Arial"/>
          <w:b/>
          <w:sz w:val="32"/>
          <w:szCs w:val="32"/>
        </w:rPr>
      </w:pPr>
      <w:r>
        <w:rPr>
          <w:rFonts w:ascii="Arial" w:hAnsi="Arial" w:cs="Arial"/>
          <w:b/>
          <w:sz w:val="32"/>
          <w:szCs w:val="32"/>
        </w:rPr>
        <w:t>FACTORES DE RIESGO MATERNOS ASOCIADOS AL PARTO PRETÉRMINO, HOSPITAL REGIONAL DOCENTE LAS MERCEDES, PERIODO ENERO-JUNIO, AÑO 2016</w:t>
      </w:r>
    </w:p>
    <w:p w:rsidR="00652507" w:rsidRDefault="00652507" w:rsidP="00220F45">
      <w:pPr>
        <w:spacing w:after="100"/>
        <w:jc w:val="center"/>
        <w:rPr>
          <w:rFonts w:ascii="Arial" w:hAnsi="Arial" w:cs="Arial"/>
          <w:b/>
          <w:sz w:val="28"/>
          <w:szCs w:val="28"/>
        </w:rPr>
      </w:pPr>
    </w:p>
    <w:p w:rsidR="002A6E78" w:rsidRDefault="002A6E78" w:rsidP="00220F45">
      <w:pPr>
        <w:spacing w:after="100"/>
        <w:jc w:val="center"/>
        <w:rPr>
          <w:rFonts w:ascii="Arial" w:hAnsi="Arial" w:cs="Arial"/>
          <w:b/>
          <w:sz w:val="28"/>
          <w:szCs w:val="28"/>
        </w:rPr>
      </w:pPr>
    </w:p>
    <w:p w:rsidR="00E8011F" w:rsidRPr="00652507" w:rsidRDefault="00E8011F" w:rsidP="00220F45">
      <w:pPr>
        <w:spacing w:after="100"/>
        <w:jc w:val="center"/>
        <w:rPr>
          <w:rFonts w:ascii="Arial" w:hAnsi="Arial" w:cs="Arial"/>
          <w:b/>
          <w:sz w:val="28"/>
          <w:szCs w:val="28"/>
        </w:rPr>
      </w:pPr>
    </w:p>
    <w:p w:rsidR="00220F45" w:rsidRPr="00652507" w:rsidRDefault="00220F45" w:rsidP="00220F45">
      <w:pPr>
        <w:spacing w:line="360" w:lineRule="auto"/>
        <w:jc w:val="center"/>
        <w:rPr>
          <w:rFonts w:ascii="Arial" w:hAnsi="Arial" w:cs="Arial"/>
          <w:b/>
          <w:sz w:val="28"/>
          <w:szCs w:val="28"/>
        </w:rPr>
      </w:pPr>
      <w:r w:rsidRPr="00652507">
        <w:rPr>
          <w:rFonts w:ascii="Arial" w:hAnsi="Arial" w:cs="Arial"/>
          <w:b/>
          <w:sz w:val="28"/>
          <w:szCs w:val="28"/>
        </w:rPr>
        <w:t>TESIS</w:t>
      </w:r>
    </w:p>
    <w:p w:rsidR="00652507" w:rsidRPr="00652507" w:rsidRDefault="00220F45" w:rsidP="00652507">
      <w:pPr>
        <w:spacing w:after="100"/>
        <w:jc w:val="center"/>
        <w:rPr>
          <w:rFonts w:ascii="Arial" w:hAnsi="Arial" w:cs="Arial"/>
          <w:b/>
          <w:sz w:val="28"/>
          <w:szCs w:val="28"/>
        </w:rPr>
      </w:pPr>
      <w:r w:rsidRPr="00652507">
        <w:rPr>
          <w:rFonts w:ascii="Arial" w:hAnsi="Arial" w:cs="Arial"/>
          <w:b/>
          <w:sz w:val="28"/>
          <w:szCs w:val="28"/>
        </w:rPr>
        <w:t>P</w:t>
      </w:r>
      <w:r w:rsidR="00652507" w:rsidRPr="00652507">
        <w:rPr>
          <w:rFonts w:ascii="Arial" w:hAnsi="Arial" w:cs="Arial"/>
          <w:b/>
          <w:sz w:val="28"/>
          <w:szCs w:val="28"/>
        </w:rPr>
        <w:t>ARA OPTAR EL TÍTULO EN LA SEGUNDA ESPECIALIDAD OBSTETRICA DE RIESGO Y EMERGENCIAS OBSTETRICAS</w:t>
      </w:r>
    </w:p>
    <w:p w:rsidR="00652507" w:rsidRDefault="00652507" w:rsidP="00652507">
      <w:pPr>
        <w:spacing w:line="240" w:lineRule="auto"/>
        <w:jc w:val="center"/>
        <w:rPr>
          <w:rFonts w:ascii="Arial" w:hAnsi="Arial" w:cs="Arial"/>
          <w:b/>
          <w:sz w:val="28"/>
          <w:szCs w:val="28"/>
        </w:rPr>
      </w:pPr>
    </w:p>
    <w:p w:rsidR="002A6E78" w:rsidRDefault="002A6E78" w:rsidP="00652507">
      <w:pPr>
        <w:spacing w:line="240" w:lineRule="auto"/>
        <w:jc w:val="center"/>
        <w:rPr>
          <w:rFonts w:ascii="Arial" w:hAnsi="Arial" w:cs="Arial"/>
          <w:b/>
          <w:sz w:val="28"/>
          <w:szCs w:val="28"/>
        </w:rPr>
      </w:pPr>
    </w:p>
    <w:p w:rsidR="00220F45" w:rsidRPr="00652507" w:rsidRDefault="00220F45" w:rsidP="002F3662">
      <w:pPr>
        <w:spacing w:line="240" w:lineRule="auto"/>
        <w:jc w:val="center"/>
        <w:rPr>
          <w:rFonts w:ascii="Arial" w:hAnsi="Arial" w:cs="Arial"/>
          <w:b/>
          <w:sz w:val="28"/>
          <w:szCs w:val="28"/>
        </w:rPr>
      </w:pPr>
      <w:r w:rsidRPr="00652507">
        <w:rPr>
          <w:rFonts w:ascii="Arial" w:hAnsi="Arial" w:cs="Arial"/>
          <w:b/>
          <w:sz w:val="28"/>
          <w:szCs w:val="28"/>
        </w:rPr>
        <w:t>AUTOR</w:t>
      </w:r>
      <w:r w:rsidR="00652507" w:rsidRPr="00652507">
        <w:rPr>
          <w:rFonts w:ascii="Arial" w:hAnsi="Arial" w:cs="Arial"/>
          <w:b/>
          <w:sz w:val="28"/>
          <w:szCs w:val="28"/>
        </w:rPr>
        <w:t>A</w:t>
      </w:r>
      <w:r w:rsidRPr="00652507">
        <w:rPr>
          <w:rFonts w:ascii="Arial" w:hAnsi="Arial" w:cs="Arial"/>
          <w:b/>
          <w:sz w:val="28"/>
          <w:szCs w:val="28"/>
        </w:rPr>
        <w:t>:</w:t>
      </w:r>
    </w:p>
    <w:p w:rsidR="00652507" w:rsidRDefault="00220F45" w:rsidP="002F3662">
      <w:pPr>
        <w:spacing w:after="360" w:line="240" w:lineRule="auto"/>
        <w:ind w:left="284" w:hanging="284"/>
        <w:jc w:val="center"/>
        <w:rPr>
          <w:rFonts w:ascii="Arial" w:hAnsi="Arial" w:cs="Arial"/>
          <w:b/>
          <w:sz w:val="28"/>
          <w:szCs w:val="28"/>
        </w:rPr>
      </w:pPr>
      <w:r w:rsidRPr="00FE012F">
        <w:rPr>
          <w:rFonts w:ascii="Arial" w:hAnsi="Arial" w:cs="Arial"/>
          <w:b/>
          <w:sz w:val="28"/>
          <w:szCs w:val="28"/>
        </w:rPr>
        <w:t xml:space="preserve"> </w:t>
      </w:r>
      <w:r w:rsidR="0034186C">
        <w:rPr>
          <w:rFonts w:ascii="Arial" w:hAnsi="Arial" w:cs="Arial"/>
          <w:b/>
          <w:sz w:val="28"/>
          <w:szCs w:val="28"/>
        </w:rPr>
        <w:t xml:space="preserve">OBSTA. </w:t>
      </w:r>
      <w:r w:rsidR="00336C49" w:rsidRPr="00652507">
        <w:rPr>
          <w:rFonts w:ascii="Arial" w:hAnsi="Arial" w:cs="Arial"/>
          <w:b/>
          <w:sz w:val="28"/>
          <w:szCs w:val="28"/>
        </w:rPr>
        <w:t>V</w:t>
      </w:r>
      <w:r w:rsidR="00652507" w:rsidRPr="00652507">
        <w:rPr>
          <w:rFonts w:ascii="Arial" w:hAnsi="Arial" w:cs="Arial"/>
          <w:b/>
          <w:sz w:val="28"/>
          <w:szCs w:val="28"/>
        </w:rPr>
        <w:t>ILLARREAL AGUINAGA, CARMEN</w:t>
      </w:r>
    </w:p>
    <w:p w:rsidR="00A9576D" w:rsidRDefault="00A9576D" w:rsidP="002F3662">
      <w:pPr>
        <w:spacing w:after="360" w:line="240" w:lineRule="auto"/>
        <w:ind w:left="284" w:hanging="284"/>
        <w:jc w:val="center"/>
        <w:rPr>
          <w:rFonts w:ascii="Arial" w:hAnsi="Arial" w:cs="Arial"/>
          <w:b/>
          <w:sz w:val="28"/>
          <w:szCs w:val="28"/>
        </w:rPr>
      </w:pPr>
    </w:p>
    <w:p w:rsidR="002F3662" w:rsidRDefault="00652507" w:rsidP="002F3662">
      <w:pPr>
        <w:spacing w:after="360" w:line="240" w:lineRule="auto"/>
        <w:ind w:left="284" w:hanging="284"/>
        <w:jc w:val="center"/>
        <w:rPr>
          <w:rFonts w:ascii="Arial" w:hAnsi="Arial" w:cs="Arial"/>
          <w:b/>
          <w:sz w:val="28"/>
          <w:szCs w:val="28"/>
        </w:rPr>
      </w:pPr>
      <w:r>
        <w:rPr>
          <w:rFonts w:ascii="Arial" w:hAnsi="Arial" w:cs="Arial"/>
          <w:b/>
          <w:sz w:val="28"/>
          <w:szCs w:val="28"/>
        </w:rPr>
        <w:t>ASESORA:</w:t>
      </w:r>
    </w:p>
    <w:p w:rsidR="00652507" w:rsidRDefault="00652507" w:rsidP="002F3662">
      <w:pPr>
        <w:spacing w:after="360" w:line="240" w:lineRule="auto"/>
        <w:ind w:left="284" w:hanging="284"/>
        <w:jc w:val="center"/>
        <w:rPr>
          <w:rFonts w:ascii="Arial" w:hAnsi="Arial" w:cs="Arial"/>
          <w:b/>
          <w:sz w:val="28"/>
          <w:szCs w:val="28"/>
        </w:rPr>
      </w:pPr>
      <w:r>
        <w:rPr>
          <w:rFonts w:ascii="Arial" w:hAnsi="Arial" w:cs="Arial"/>
          <w:b/>
          <w:sz w:val="28"/>
          <w:szCs w:val="28"/>
        </w:rPr>
        <w:t>MG. SERRANO OTOYA, ROSA</w:t>
      </w:r>
    </w:p>
    <w:p w:rsidR="00A9576D" w:rsidRDefault="00A9576D" w:rsidP="002F3662">
      <w:pPr>
        <w:spacing w:after="360" w:line="240" w:lineRule="auto"/>
        <w:ind w:left="284" w:hanging="284"/>
        <w:jc w:val="center"/>
        <w:rPr>
          <w:rFonts w:ascii="Arial" w:hAnsi="Arial" w:cs="Arial"/>
          <w:b/>
          <w:sz w:val="28"/>
          <w:szCs w:val="28"/>
        </w:rPr>
      </w:pPr>
    </w:p>
    <w:p w:rsidR="00A9576D" w:rsidRDefault="00220F45" w:rsidP="00A9576D">
      <w:pPr>
        <w:spacing w:after="0" w:line="240" w:lineRule="auto"/>
        <w:ind w:left="993" w:hanging="993"/>
        <w:jc w:val="center"/>
        <w:rPr>
          <w:rFonts w:ascii="Arial" w:hAnsi="Arial" w:cs="Arial"/>
          <w:b/>
        </w:rPr>
      </w:pPr>
      <w:r w:rsidRPr="00652507">
        <w:rPr>
          <w:rFonts w:ascii="Arial" w:hAnsi="Arial" w:cs="Arial"/>
          <w:b/>
        </w:rPr>
        <w:t>CHICLAYO – PERÚ</w:t>
      </w:r>
    </w:p>
    <w:p w:rsidR="00220F45" w:rsidRDefault="00F86B69" w:rsidP="00A9576D">
      <w:pPr>
        <w:spacing w:after="0" w:line="240" w:lineRule="auto"/>
        <w:ind w:left="993" w:hanging="993"/>
        <w:jc w:val="center"/>
        <w:rPr>
          <w:rFonts w:ascii="Arial" w:hAnsi="Arial" w:cs="Arial"/>
          <w:b/>
        </w:rPr>
      </w:pPr>
      <w:r w:rsidRPr="00652507">
        <w:rPr>
          <w:rFonts w:ascii="Arial" w:hAnsi="Arial" w:cs="Arial"/>
          <w:b/>
          <w:noProof/>
          <w:lang w:val="es-PE" w:eastAsia="es-PE"/>
        </w:rPr>
        <mc:AlternateContent>
          <mc:Choice Requires="wps">
            <w:drawing>
              <wp:anchor distT="0" distB="0" distL="114300" distR="114300" simplePos="0" relativeHeight="251659264" behindDoc="0" locked="0" layoutInCell="1" allowOverlap="1">
                <wp:simplePos x="0" y="0"/>
                <wp:positionH relativeFrom="rightMargin">
                  <wp:posOffset>-314325</wp:posOffset>
                </wp:positionH>
                <wp:positionV relativeFrom="paragraph">
                  <wp:posOffset>1203325</wp:posOffset>
                </wp:positionV>
                <wp:extent cx="962025" cy="314325"/>
                <wp:effectExtent l="0" t="0" r="28575" b="28575"/>
                <wp:wrapNone/>
                <wp:docPr id="1" name="Rectángulo 1"/>
                <wp:cNvGraphicFramePr/>
                <a:graphic xmlns:a="http://schemas.openxmlformats.org/drawingml/2006/main">
                  <a:graphicData uri="http://schemas.microsoft.com/office/word/2010/wordprocessingShape">
                    <wps:wsp>
                      <wps:cNvSpPr/>
                      <wps:spPr>
                        <a:xfrm>
                          <a:off x="0" y="0"/>
                          <a:ext cx="962025" cy="3143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67752D" id="Rectángulo 1" o:spid="_x0000_s1026" style="position:absolute;margin-left:-24.75pt;margin-top:94.75pt;width:75.75pt;height:2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" fillcolor="white [3212]" strokecolor="white [3212]" strokeweight="1pt">
                <w10:wrap anchorx="margin"/>
              </v:rect>
            </w:pict>
          </mc:Fallback>
        </mc:AlternateContent>
      </w:r>
      <w:r w:rsidR="00336C49" w:rsidRPr="00652507">
        <w:rPr>
          <w:rFonts w:ascii="Arial" w:hAnsi="Arial" w:cs="Arial"/>
          <w:b/>
        </w:rPr>
        <w:t>2018</w:t>
      </w:r>
    </w:p>
    <w:p w:rsidR="00404087" w:rsidRDefault="00404087" w:rsidP="00404087">
      <w:pPr>
        <w:spacing w:before="1" w:line="240" w:lineRule="exact"/>
        <w:rPr>
          <w:sz w:val="24"/>
          <w:szCs w:val="24"/>
        </w:rPr>
      </w:pPr>
      <w:r>
        <w:rPr>
          <w:sz w:val="24"/>
          <w:szCs w:val="24"/>
        </w:rPr>
        <w:lastRenderedPageBreak/>
        <w:t>TITULO DE LA INVESTIGACION:</w:t>
      </w:r>
    </w:p>
    <w:p w:rsidR="00404087" w:rsidRDefault="00404087" w:rsidP="00404087">
      <w:pPr>
        <w:spacing w:before="1" w:line="240" w:lineRule="exact"/>
        <w:jc w:val="both"/>
        <w:rPr>
          <w:sz w:val="28"/>
          <w:szCs w:val="28"/>
        </w:rPr>
      </w:pPr>
      <w:r w:rsidRPr="00DD55AE">
        <w:rPr>
          <w:sz w:val="28"/>
          <w:szCs w:val="28"/>
        </w:rPr>
        <w:t>“FACTORES DE RIESGO MATERNOS ASOCIADOS AL PARTO PRETERMINO, HOSPITAL REGIONAL DOCENTE LAS MERCEDES, PERIODO ENERO – JUNIO, AÑO 2016</w:t>
      </w:r>
      <w:r>
        <w:rPr>
          <w:sz w:val="28"/>
          <w:szCs w:val="28"/>
        </w:rPr>
        <w:t>”</w:t>
      </w:r>
      <w:r w:rsidRPr="00DD55AE">
        <w:rPr>
          <w:sz w:val="28"/>
          <w:szCs w:val="28"/>
        </w:rPr>
        <w:t>.</w:t>
      </w:r>
    </w:p>
    <w:p w:rsidR="00404087" w:rsidRPr="00922290" w:rsidRDefault="00404087" w:rsidP="00404087">
      <w:pPr>
        <w:spacing w:before="1" w:line="240" w:lineRule="exact"/>
        <w:jc w:val="both"/>
        <w:rPr>
          <w:sz w:val="24"/>
          <w:szCs w:val="24"/>
        </w:rPr>
      </w:pPr>
      <w:r w:rsidRPr="00922290">
        <w:rPr>
          <w:sz w:val="24"/>
          <w:szCs w:val="24"/>
        </w:rPr>
        <w:t xml:space="preserve">TESIS PRESENTADA PARA OBTENER EL TITULO DE: </w:t>
      </w:r>
    </w:p>
    <w:p w:rsidR="00404087" w:rsidRDefault="00404087" w:rsidP="00404087">
      <w:pPr>
        <w:spacing w:before="1" w:line="240" w:lineRule="exact"/>
        <w:jc w:val="both"/>
        <w:rPr>
          <w:sz w:val="28"/>
          <w:szCs w:val="28"/>
        </w:rPr>
      </w:pPr>
      <w:r>
        <w:rPr>
          <w:sz w:val="28"/>
          <w:szCs w:val="28"/>
        </w:rPr>
        <w:t>“SEGUNDA ESPECIALIDAD OBSTETRICA DE RIESGO Y EMERGENCIAS OBSTETRICAS”.</w:t>
      </w:r>
    </w:p>
    <w:p w:rsidR="00404087" w:rsidRDefault="00404087" w:rsidP="00404087">
      <w:pPr>
        <w:spacing w:before="1" w:line="240" w:lineRule="exact"/>
        <w:jc w:val="both"/>
        <w:rPr>
          <w:sz w:val="28"/>
          <w:szCs w:val="28"/>
        </w:rPr>
      </w:pPr>
    </w:p>
    <w:p w:rsidR="00404087" w:rsidRDefault="00404087" w:rsidP="00404087">
      <w:pPr>
        <w:spacing w:before="1" w:line="240" w:lineRule="exact"/>
        <w:jc w:val="both"/>
        <w:rPr>
          <w:sz w:val="28"/>
          <w:szCs w:val="28"/>
        </w:rPr>
      </w:pPr>
    </w:p>
    <w:p w:rsidR="00404087" w:rsidRDefault="00404087" w:rsidP="00404087">
      <w:pPr>
        <w:spacing w:before="1" w:line="240" w:lineRule="exact"/>
        <w:jc w:val="center"/>
        <w:rPr>
          <w:sz w:val="28"/>
          <w:szCs w:val="28"/>
        </w:rPr>
      </w:pPr>
      <w:r>
        <w:rPr>
          <w:sz w:val="28"/>
          <w:szCs w:val="28"/>
        </w:rPr>
        <w:t>--------------------------------------------------</w:t>
      </w:r>
    </w:p>
    <w:p w:rsidR="00404087" w:rsidRPr="00922290" w:rsidRDefault="0034186C" w:rsidP="00404087">
      <w:pPr>
        <w:spacing w:before="1" w:line="240" w:lineRule="exact"/>
        <w:jc w:val="center"/>
        <w:rPr>
          <w:sz w:val="24"/>
          <w:szCs w:val="24"/>
        </w:rPr>
      </w:pPr>
      <w:r>
        <w:rPr>
          <w:sz w:val="24"/>
          <w:szCs w:val="24"/>
        </w:rPr>
        <w:t>OBSTA</w:t>
      </w:r>
      <w:r w:rsidR="00D94912">
        <w:rPr>
          <w:sz w:val="24"/>
          <w:szCs w:val="24"/>
        </w:rPr>
        <w:t xml:space="preserve">. </w:t>
      </w:r>
      <w:r w:rsidR="00404087" w:rsidRPr="00922290">
        <w:rPr>
          <w:sz w:val="24"/>
          <w:szCs w:val="24"/>
        </w:rPr>
        <w:t>CARMEN VILLARREAL AGUINAGA</w:t>
      </w:r>
    </w:p>
    <w:p w:rsidR="00404087" w:rsidRPr="00735AFD" w:rsidRDefault="00404087" w:rsidP="00404087">
      <w:pPr>
        <w:spacing w:before="1" w:line="240" w:lineRule="exact"/>
        <w:jc w:val="center"/>
      </w:pPr>
      <w:r w:rsidRPr="00735AFD">
        <w:t>AUTORA</w:t>
      </w:r>
    </w:p>
    <w:p w:rsidR="00404087" w:rsidRPr="00922290" w:rsidRDefault="00404087" w:rsidP="00404087">
      <w:pPr>
        <w:spacing w:before="1" w:line="240" w:lineRule="exact"/>
        <w:rPr>
          <w:sz w:val="24"/>
          <w:szCs w:val="24"/>
        </w:rPr>
      </w:pPr>
    </w:p>
    <w:p w:rsidR="00404087" w:rsidRDefault="00404087" w:rsidP="00404087">
      <w:pPr>
        <w:spacing w:before="1" w:line="240" w:lineRule="exact"/>
        <w:rPr>
          <w:sz w:val="24"/>
          <w:szCs w:val="24"/>
        </w:rPr>
      </w:pPr>
    </w:p>
    <w:p w:rsidR="00404087" w:rsidRDefault="00404087" w:rsidP="00404087">
      <w:pPr>
        <w:spacing w:before="1" w:line="240" w:lineRule="exact"/>
        <w:jc w:val="center"/>
        <w:rPr>
          <w:sz w:val="28"/>
          <w:szCs w:val="28"/>
        </w:rPr>
      </w:pPr>
      <w:r>
        <w:rPr>
          <w:sz w:val="28"/>
          <w:szCs w:val="28"/>
        </w:rPr>
        <w:t>--------------------------------------------------</w:t>
      </w:r>
    </w:p>
    <w:p w:rsidR="00404087" w:rsidRPr="00922290" w:rsidRDefault="00D94912" w:rsidP="00404087">
      <w:pPr>
        <w:spacing w:before="1" w:line="240" w:lineRule="exact"/>
        <w:jc w:val="center"/>
        <w:rPr>
          <w:sz w:val="24"/>
          <w:szCs w:val="24"/>
        </w:rPr>
      </w:pPr>
      <w:r>
        <w:rPr>
          <w:sz w:val="24"/>
          <w:szCs w:val="24"/>
        </w:rPr>
        <w:t xml:space="preserve">MG. </w:t>
      </w:r>
      <w:r w:rsidR="00404087" w:rsidRPr="00922290">
        <w:rPr>
          <w:sz w:val="24"/>
          <w:szCs w:val="24"/>
        </w:rPr>
        <w:t>ROSA SERRANO OTOYA</w:t>
      </w:r>
    </w:p>
    <w:p w:rsidR="00404087" w:rsidRPr="00735AFD" w:rsidRDefault="00404087" w:rsidP="00404087">
      <w:pPr>
        <w:spacing w:before="1" w:line="240" w:lineRule="exact"/>
        <w:jc w:val="center"/>
      </w:pPr>
      <w:r w:rsidRPr="00735AFD">
        <w:t>ASESORA</w:t>
      </w:r>
    </w:p>
    <w:p w:rsidR="00404087" w:rsidRDefault="00404087" w:rsidP="00404087">
      <w:pPr>
        <w:spacing w:before="1" w:line="240" w:lineRule="exact"/>
        <w:jc w:val="center"/>
        <w:rPr>
          <w:sz w:val="28"/>
          <w:szCs w:val="28"/>
        </w:rPr>
      </w:pPr>
    </w:p>
    <w:p w:rsidR="00404087" w:rsidRPr="00922290" w:rsidRDefault="00404087" w:rsidP="00404087">
      <w:pPr>
        <w:spacing w:before="1" w:line="240" w:lineRule="exact"/>
        <w:rPr>
          <w:sz w:val="24"/>
          <w:szCs w:val="24"/>
        </w:rPr>
      </w:pPr>
      <w:r w:rsidRPr="00922290">
        <w:rPr>
          <w:sz w:val="24"/>
          <w:szCs w:val="24"/>
        </w:rPr>
        <w:t>APROBADO POR EL SIGUIENTE JURADO:</w:t>
      </w:r>
    </w:p>
    <w:p w:rsidR="00404087" w:rsidRDefault="00404087" w:rsidP="00404087">
      <w:pPr>
        <w:spacing w:before="1" w:line="240" w:lineRule="exact"/>
        <w:rPr>
          <w:sz w:val="24"/>
          <w:szCs w:val="24"/>
        </w:rPr>
      </w:pPr>
    </w:p>
    <w:p w:rsidR="00404087" w:rsidRDefault="00404087" w:rsidP="00404087">
      <w:pPr>
        <w:spacing w:before="1" w:line="240" w:lineRule="exact"/>
        <w:rPr>
          <w:sz w:val="24"/>
          <w:szCs w:val="24"/>
        </w:rPr>
      </w:pPr>
    </w:p>
    <w:p w:rsidR="00404087" w:rsidRDefault="00404087" w:rsidP="00404087">
      <w:pPr>
        <w:spacing w:before="1" w:line="240" w:lineRule="exact"/>
        <w:jc w:val="center"/>
        <w:rPr>
          <w:sz w:val="28"/>
          <w:szCs w:val="28"/>
        </w:rPr>
      </w:pPr>
      <w:r>
        <w:rPr>
          <w:sz w:val="28"/>
          <w:szCs w:val="28"/>
        </w:rPr>
        <w:t>--------------------------------------------------</w:t>
      </w:r>
    </w:p>
    <w:p w:rsidR="00404087" w:rsidRPr="00922290" w:rsidRDefault="00D94912" w:rsidP="00404087">
      <w:pPr>
        <w:spacing w:before="1" w:line="240" w:lineRule="exact"/>
        <w:jc w:val="center"/>
        <w:rPr>
          <w:sz w:val="24"/>
          <w:szCs w:val="24"/>
        </w:rPr>
      </w:pPr>
      <w:r>
        <w:rPr>
          <w:sz w:val="24"/>
          <w:szCs w:val="24"/>
        </w:rPr>
        <w:t xml:space="preserve">DRA. </w:t>
      </w:r>
      <w:r w:rsidR="00404087">
        <w:rPr>
          <w:sz w:val="24"/>
          <w:szCs w:val="24"/>
        </w:rPr>
        <w:t>YANINA GARCÍA PUICÓN</w:t>
      </w:r>
    </w:p>
    <w:p w:rsidR="00404087" w:rsidRPr="00735AFD" w:rsidRDefault="00404087" w:rsidP="00404087">
      <w:pPr>
        <w:spacing w:before="1" w:line="240" w:lineRule="exact"/>
        <w:jc w:val="center"/>
      </w:pPr>
      <w:r w:rsidRPr="00735AFD">
        <w:t>PRESIDENTE</w:t>
      </w:r>
    </w:p>
    <w:p w:rsidR="00404087" w:rsidRDefault="00404087" w:rsidP="00404087">
      <w:pPr>
        <w:spacing w:before="1" w:line="240" w:lineRule="exact"/>
        <w:rPr>
          <w:sz w:val="24"/>
          <w:szCs w:val="24"/>
        </w:rPr>
      </w:pPr>
    </w:p>
    <w:p w:rsidR="00404087" w:rsidRDefault="00404087" w:rsidP="00404087">
      <w:pPr>
        <w:spacing w:before="1" w:line="240" w:lineRule="exact"/>
        <w:jc w:val="center"/>
        <w:rPr>
          <w:sz w:val="28"/>
          <w:szCs w:val="28"/>
        </w:rPr>
      </w:pPr>
      <w:r>
        <w:rPr>
          <w:sz w:val="28"/>
          <w:szCs w:val="28"/>
        </w:rPr>
        <w:t>--------------------------------------------------</w:t>
      </w:r>
    </w:p>
    <w:p w:rsidR="00404087" w:rsidRPr="00922290" w:rsidRDefault="00D94912" w:rsidP="00404087">
      <w:pPr>
        <w:spacing w:before="1" w:line="240" w:lineRule="exact"/>
        <w:jc w:val="center"/>
        <w:rPr>
          <w:sz w:val="24"/>
          <w:szCs w:val="24"/>
        </w:rPr>
      </w:pPr>
      <w:r>
        <w:rPr>
          <w:sz w:val="24"/>
          <w:szCs w:val="24"/>
        </w:rPr>
        <w:t xml:space="preserve">MG. </w:t>
      </w:r>
      <w:r w:rsidR="00404087" w:rsidRPr="00922290">
        <w:rPr>
          <w:sz w:val="24"/>
          <w:szCs w:val="24"/>
        </w:rPr>
        <w:t>SERGIO</w:t>
      </w:r>
      <w:r w:rsidR="00404087">
        <w:rPr>
          <w:sz w:val="24"/>
          <w:szCs w:val="24"/>
        </w:rPr>
        <w:t xml:space="preserve"> GUTIÉRREZ </w:t>
      </w:r>
      <w:r w:rsidR="00404087" w:rsidRPr="00922290">
        <w:rPr>
          <w:sz w:val="24"/>
          <w:szCs w:val="24"/>
        </w:rPr>
        <w:t>CÁRDENAS</w:t>
      </w:r>
    </w:p>
    <w:p w:rsidR="00404087" w:rsidRPr="00735AFD" w:rsidRDefault="00404087" w:rsidP="00404087">
      <w:pPr>
        <w:spacing w:before="1" w:line="240" w:lineRule="exact"/>
        <w:jc w:val="center"/>
      </w:pPr>
      <w:r w:rsidRPr="00735AFD">
        <w:t>SECRETARIO</w:t>
      </w:r>
    </w:p>
    <w:p w:rsidR="00404087" w:rsidRPr="00922290" w:rsidRDefault="00404087" w:rsidP="00404087">
      <w:pPr>
        <w:spacing w:before="1" w:line="240" w:lineRule="exact"/>
        <w:rPr>
          <w:sz w:val="24"/>
          <w:szCs w:val="24"/>
        </w:rPr>
      </w:pPr>
    </w:p>
    <w:p w:rsidR="00404087" w:rsidRPr="00922290" w:rsidRDefault="00404087" w:rsidP="00404087">
      <w:pPr>
        <w:spacing w:before="1" w:line="240" w:lineRule="exact"/>
        <w:jc w:val="center"/>
        <w:rPr>
          <w:sz w:val="24"/>
          <w:szCs w:val="24"/>
        </w:rPr>
      </w:pPr>
      <w:r w:rsidRPr="00922290">
        <w:rPr>
          <w:sz w:val="24"/>
          <w:szCs w:val="24"/>
        </w:rPr>
        <w:t>--------------------------------------------------</w:t>
      </w:r>
    </w:p>
    <w:p w:rsidR="00404087" w:rsidRPr="00922290" w:rsidRDefault="00D94912" w:rsidP="00404087">
      <w:pPr>
        <w:spacing w:before="1" w:line="240" w:lineRule="exact"/>
        <w:jc w:val="center"/>
        <w:rPr>
          <w:sz w:val="24"/>
          <w:szCs w:val="24"/>
        </w:rPr>
      </w:pPr>
      <w:r>
        <w:rPr>
          <w:sz w:val="24"/>
          <w:szCs w:val="24"/>
        </w:rPr>
        <w:t xml:space="preserve">MG. </w:t>
      </w:r>
      <w:r w:rsidR="00404087">
        <w:rPr>
          <w:sz w:val="24"/>
          <w:szCs w:val="24"/>
        </w:rPr>
        <w:t>CLARA ROSA PASCO TAPIA</w:t>
      </w:r>
    </w:p>
    <w:p w:rsidR="00404087" w:rsidRPr="00735AFD" w:rsidRDefault="00404087" w:rsidP="00404087">
      <w:pPr>
        <w:spacing w:before="1" w:line="240" w:lineRule="exact"/>
        <w:jc w:val="center"/>
      </w:pPr>
      <w:r w:rsidRPr="00735AFD">
        <w:t>VOCAL</w:t>
      </w:r>
    </w:p>
    <w:p w:rsidR="00404087" w:rsidRPr="00922290" w:rsidRDefault="00404087" w:rsidP="00404087">
      <w:pPr>
        <w:spacing w:before="1" w:line="240" w:lineRule="exact"/>
        <w:rPr>
          <w:sz w:val="24"/>
          <w:szCs w:val="24"/>
        </w:rPr>
      </w:pPr>
    </w:p>
    <w:p w:rsidR="00CF4E34" w:rsidRDefault="00CF4E34" w:rsidP="00CF4E34">
      <w:pPr>
        <w:tabs>
          <w:tab w:val="left" w:pos="4890"/>
        </w:tabs>
        <w:spacing w:after="360"/>
        <w:jc w:val="center"/>
        <w:rPr>
          <w:rFonts w:ascii="Arial" w:hAnsi="Arial" w:cs="Arial"/>
          <w:b/>
        </w:rPr>
      </w:pPr>
      <w:r>
        <w:rPr>
          <w:rFonts w:ascii="Arial" w:hAnsi="Arial" w:cs="Arial"/>
          <w:b/>
        </w:rPr>
        <w:lastRenderedPageBreak/>
        <w:t>INDICE</w:t>
      </w:r>
    </w:p>
    <w:sdt>
      <w:sdtPr>
        <w:rPr>
          <w:rFonts w:asciiTheme="minorHAnsi" w:eastAsiaTheme="minorHAnsi" w:hAnsiTheme="minorHAnsi" w:cstheme="minorBidi"/>
          <w:color w:val="auto"/>
          <w:sz w:val="22"/>
          <w:szCs w:val="22"/>
          <w:lang w:val="es-ES" w:eastAsia="en-US"/>
        </w:rPr>
        <w:id w:val="-1415309192"/>
        <w:docPartObj>
          <w:docPartGallery w:val="Table of Contents"/>
          <w:docPartUnique/>
        </w:docPartObj>
      </w:sdtPr>
      <w:sdtEndPr>
        <w:rPr>
          <w:b/>
          <w:bCs/>
        </w:rPr>
      </w:sdtEndPr>
      <w:sdtContent>
        <w:p w:rsidR="009F0814" w:rsidRDefault="009F0814">
          <w:pPr>
            <w:pStyle w:val="TtuloTDC"/>
            <w:rPr>
              <w:b/>
              <w:color w:val="auto"/>
              <w:lang w:val="es-ES"/>
            </w:rPr>
          </w:pPr>
          <w:r w:rsidRPr="00DF1F18">
            <w:rPr>
              <w:b/>
              <w:color w:val="auto"/>
              <w:lang w:val="es-ES"/>
            </w:rPr>
            <w:t>Tabla de contenido</w:t>
          </w:r>
        </w:p>
        <w:p w:rsidR="00516775" w:rsidRPr="00516775" w:rsidRDefault="00516775" w:rsidP="00516775">
          <w:pPr>
            <w:rPr>
              <w:lang w:val="es-ES" w:eastAsia="es-MX"/>
            </w:rPr>
          </w:pPr>
          <w:r w:rsidRPr="00516775">
            <w:rPr>
              <w:rFonts w:ascii="Arial" w:hAnsi="Arial" w:cs="Arial"/>
              <w:b/>
              <w:lang w:val="es-ES" w:eastAsia="es-MX"/>
            </w:rPr>
            <w:t>INDICE</w:t>
          </w:r>
          <w:r>
            <w:rPr>
              <w:lang w:val="es-ES" w:eastAsia="es-MX"/>
            </w:rPr>
            <w:t xml:space="preserve"> ……………………………………………………………………………………………………………………</w:t>
          </w:r>
          <w:r w:rsidR="00713A6C">
            <w:rPr>
              <w:lang w:val="es-ES" w:eastAsia="es-MX"/>
            </w:rPr>
            <w:t>…………</w:t>
          </w:r>
          <w:r>
            <w:rPr>
              <w:lang w:val="es-ES" w:eastAsia="es-MX"/>
            </w:rPr>
            <w:t>…………</w:t>
          </w:r>
          <w:r w:rsidR="00713A6C">
            <w:rPr>
              <w:lang w:val="es-ES" w:eastAsia="es-MX"/>
            </w:rPr>
            <w:t>…</w:t>
          </w:r>
          <w:r>
            <w:rPr>
              <w:lang w:val="es-ES" w:eastAsia="es-MX"/>
            </w:rPr>
            <w:t>.</w:t>
          </w:r>
          <w:r w:rsidR="00713A6C">
            <w:rPr>
              <w:lang w:val="es-ES" w:eastAsia="es-MX"/>
            </w:rPr>
            <w:t>.3</w:t>
          </w:r>
        </w:p>
        <w:p w:rsidR="00516775" w:rsidRDefault="00516775" w:rsidP="00516775">
          <w:pPr>
            <w:rPr>
              <w:rFonts w:cstheme="minorHAnsi"/>
              <w:lang w:val="es-ES" w:eastAsia="es-MX"/>
            </w:rPr>
          </w:pPr>
          <w:r w:rsidRPr="00516775">
            <w:rPr>
              <w:rFonts w:ascii="Arial" w:hAnsi="Arial" w:cs="Arial"/>
              <w:b/>
              <w:lang w:val="es-ES" w:eastAsia="es-MX"/>
            </w:rPr>
            <w:t>DEDICATORIA</w:t>
          </w:r>
          <w:r>
            <w:rPr>
              <w:rFonts w:ascii="Arial" w:hAnsi="Arial" w:cs="Arial"/>
              <w:b/>
              <w:lang w:val="es-ES" w:eastAsia="es-MX"/>
            </w:rPr>
            <w:t xml:space="preserve"> ………………………………………………………………………………………..</w:t>
          </w:r>
          <w:r w:rsidR="00713A6C" w:rsidRPr="00713A6C">
            <w:rPr>
              <w:rFonts w:cstheme="minorHAnsi"/>
              <w:lang w:val="es-ES" w:eastAsia="es-MX"/>
            </w:rPr>
            <w:t>5</w:t>
          </w:r>
        </w:p>
        <w:p w:rsidR="00516775" w:rsidRPr="00516775" w:rsidRDefault="00516775" w:rsidP="00516775">
          <w:pPr>
            <w:rPr>
              <w:rFonts w:ascii="Arial" w:hAnsi="Arial" w:cs="Arial"/>
              <w:b/>
              <w:lang w:val="es-ES" w:eastAsia="es-MX"/>
            </w:rPr>
          </w:pPr>
          <w:r w:rsidRPr="00516775">
            <w:rPr>
              <w:rFonts w:ascii="Arial" w:hAnsi="Arial" w:cs="Arial"/>
              <w:b/>
              <w:lang w:val="es-ES" w:eastAsia="es-MX"/>
            </w:rPr>
            <w:t>AGRADECIMIENTO</w:t>
          </w:r>
          <w:r>
            <w:rPr>
              <w:rFonts w:ascii="Arial" w:hAnsi="Arial" w:cs="Arial"/>
              <w:b/>
              <w:lang w:val="es-ES" w:eastAsia="es-MX"/>
            </w:rPr>
            <w:t xml:space="preserve"> ………………………………………………………………………………….</w:t>
          </w:r>
          <w:r w:rsidR="00713A6C" w:rsidRPr="00713A6C">
            <w:rPr>
              <w:rFonts w:cstheme="minorHAnsi"/>
              <w:lang w:val="es-ES" w:eastAsia="es-MX"/>
            </w:rPr>
            <w:t>6</w:t>
          </w:r>
        </w:p>
        <w:p w:rsidR="00254C6D" w:rsidRDefault="009F0814">
          <w:pPr>
            <w:pStyle w:val="TDC1"/>
            <w:tabs>
              <w:tab w:val="right" w:leader="dot" w:pos="9111"/>
            </w:tabs>
            <w:rPr>
              <w:rFonts w:eastAsiaTheme="minorEastAsia"/>
              <w:noProof/>
              <w:lang w:val="es-PE" w:eastAsia="es-PE"/>
            </w:rPr>
          </w:pPr>
          <w:r>
            <w:fldChar w:fldCharType="begin"/>
          </w:r>
          <w:r>
            <w:instrText xml:space="preserve"> TOC \o "1-3" \h \z \u </w:instrText>
          </w:r>
          <w:r>
            <w:fldChar w:fldCharType="separate"/>
          </w:r>
          <w:hyperlink w:anchor="_Toc525204013" w:history="1">
            <w:r w:rsidR="00254C6D" w:rsidRPr="00A73948">
              <w:rPr>
                <w:rStyle w:val="Hipervnculo"/>
                <w:rFonts w:ascii="Arial" w:hAnsi="Arial" w:cs="Arial"/>
                <w:b/>
                <w:noProof/>
              </w:rPr>
              <w:t>INTRODUCCIÓN</w:t>
            </w:r>
            <w:r w:rsidR="00254C6D">
              <w:rPr>
                <w:noProof/>
                <w:webHidden/>
              </w:rPr>
              <w:tab/>
            </w:r>
            <w:r w:rsidR="00713A6C">
              <w:rPr>
                <w:noProof/>
                <w:webHidden/>
              </w:rPr>
              <w:t>7</w:t>
            </w:r>
          </w:hyperlink>
        </w:p>
        <w:p w:rsidR="00254C6D" w:rsidRDefault="00AE302E">
          <w:pPr>
            <w:pStyle w:val="TDC1"/>
            <w:tabs>
              <w:tab w:val="right" w:leader="dot" w:pos="9111"/>
            </w:tabs>
            <w:rPr>
              <w:rFonts w:eastAsiaTheme="minorEastAsia"/>
              <w:noProof/>
              <w:lang w:val="es-PE" w:eastAsia="es-PE"/>
            </w:rPr>
          </w:pPr>
          <w:hyperlink w:anchor="_Toc525204014" w:history="1">
            <w:r w:rsidR="00254C6D" w:rsidRPr="00A73948">
              <w:rPr>
                <w:rStyle w:val="Hipervnculo"/>
                <w:rFonts w:ascii="Arial" w:hAnsi="Arial" w:cs="Arial"/>
                <w:b/>
                <w:noProof/>
              </w:rPr>
              <w:t>RESUMEN</w:t>
            </w:r>
            <w:r w:rsidR="00254C6D">
              <w:rPr>
                <w:noProof/>
                <w:webHidden/>
              </w:rPr>
              <w:tab/>
            </w:r>
            <w:r w:rsidR="00713A6C">
              <w:rPr>
                <w:noProof/>
                <w:webHidden/>
              </w:rPr>
              <w:t>8</w:t>
            </w:r>
          </w:hyperlink>
        </w:p>
        <w:p w:rsidR="00254C6D" w:rsidRDefault="00AE302E">
          <w:pPr>
            <w:pStyle w:val="TDC1"/>
            <w:tabs>
              <w:tab w:val="right" w:leader="dot" w:pos="9111"/>
            </w:tabs>
            <w:rPr>
              <w:rFonts w:eastAsiaTheme="minorEastAsia"/>
              <w:noProof/>
              <w:lang w:val="es-PE" w:eastAsia="es-PE"/>
            </w:rPr>
          </w:pPr>
          <w:hyperlink w:anchor="_Toc525204015" w:history="1">
            <w:r w:rsidR="00254C6D" w:rsidRPr="00A73948">
              <w:rPr>
                <w:rStyle w:val="Hipervnculo"/>
                <w:rFonts w:ascii="Arial" w:hAnsi="Arial" w:cs="Arial"/>
                <w:b/>
                <w:noProof/>
                <w:lang w:val="en-US"/>
              </w:rPr>
              <w:t>ABSTRACT</w:t>
            </w:r>
            <w:r w:rsidR="00254C6D">
              <w:rPr>
                <w:noProof/>
                <w:webHidden/>
              </w:rPr>
              <w:tab/>
            </w:r>
            <w:r w:rsidR="00713A6C">
              <w:rPr>
                <w:noProof/>
                <w:webHidden/>
              </w:rPr>
              <w:t>9</w:t>
            </w:r>
          </w:hyperlink>
        </w:p>
        <w:p w:rsidR="00254C6D" w:rsidRDefault="00AE302E">
          <w:pPr>
            <w:pStyle w:val="TDC2"/>
            <w:tabs>
              <w:tab w:val="left" w:pos="880"/>
              <w:tab w:val="right" w:leader="dot" w:pos="9111"/>
            </w:tabs>
            <w:rPr>
              <w:rFonts w:eastAsiaTheme="minorEastAsia"/>
              <w:noProof/>
              <w:lang w:val="es-PE" w:eastAsia="es-PE"/>
            </w:rPr>
          </w:pPr>
          <w:hyperlink w:anchor="_Toc525204016" w:history="1">
            <w:r w:rsidR="00254C6D" w:rsidRPr="00A73948">
              <w:rPr>
                <w:rStyle w:val="Hipervnculo"/>
                <w:rFonts w:ascii="Arial" w:hAnsi="Arial" w:cs="Arial"/>
                <w:b/>
                <w:noProof/>
              </w:rPr>
              <w:t>1.1</w:t>
            </w:r>
            <w:r w:rsidR="00254C6D">
              <w:rPr>
                <w:rFonts w:eastAsiaTheme="minorEastAsia"/>
                <w:noProof/>
                <w:lang w:val="es-PE" w:eastAsia="es-PE"/>
              </w:rPr>
              <w:tab/>
            </w:r>
            <w:r w:rsidR="00254C6D" w:rsidRPr="00A73948">
              <w:rPr>
                <w:rStyle w:val="Hipervnculo"/>
                <w:rFonts w:ascii="Arial" w:hAnsi="Arial" w:cs="Arial"/>
                <w:b/>
                <w:noProof/>
              </w:rPr>
              <w:t>Realidad problemática:</w:t>
            </w:r>
            <w:r w:rsidR="00254C6D">
              <w:rPr>
                <w:noProof/>
                <w:webHidden/>
              </w:rPr>
              <w:tab/>
            </w:r>
            <w:r w:rsidR="00254C6D">
              <w:rPr>
                <w:noProof/>
                <w:webHidden/>
              </w:rPr>
              <w:fldChar w:fldCharType="begin"/>
            </w:r>
            <w:r w:rsidR="00254C6D">
              <w:rPr>
                <w:noProof/>
                <w:webHidden/>
              </w:rPr>
              <w:instrText xml:space="preserve"> PAGEREF _Toc525204016 \h </w:instrText>
            </w:r>
            <w:r w:rsidR="00254C6D">
              <w:rPr>
                <w:noProof/>
                <w:webHidden/>
              </w:rPr>
            </w:r>
            <w:r w:rsidR="00254C6D">
              <w:rPr>
                <w:noProof/>
                <w:webHidden/>
              </w:rPr>
              <w:fldChar w:fldCharType="separate"/>
            </w:r>
            <w:r w:rsidR="006A3A03">
              <w:rPr>
                <w:noProof/>
                <w:webHidden/>
              </w:rPr>
              <w:t>11</w:t>
            </w:r>
            <w:r w:rsidR="00254C6D">
              <w:rPr>
                <w:noProof/>
                <w:webHidden/>
              </w:rPr>
              <w:fldChar w:fldCharType="end"/>
            </w:r>
          </w:hyperlink>
        </w:p>
        <w:p w:rsidR="00254C6D" w:rsidRDefault="00AE302E">
          <w:pPr>
            <w:pStyle w:val="TDC2"/>
            <w:tabs>
              <w:tab w:val="left" w:pos="1100"/>
              <w:tab w:val="right" w:leader="dot" w:pos="9111"/>
            </w:tabs>
            <w:rPr>
              <w:rFonts w:eastAsiaTheme="minorEastAsia"/>
              <w:noProof/>
              <w:lang w:val="es-PE" w:eastAsia="es-PE"/>
            </w:rPr>
          </w:pPr>
          <w:hyperlink w:anchor="_Toc525204017" w:history="1">
            <w:r w:rsidR="00254C6D" w:rsidRPr="00A73948">
              <w:rPr>
                <w:rStyle w:val="Hipervnculo"/>
                <w:rFonts w:ascii="Arial" w:hAnsi="Arial" w:cs="Arial"/>
                <w:b/>
                <w:noProof/>
              </w:rPr>
              <w:t>1.1.1</w:t>
            </w:r>
            <w:r w:rsidR="00254C6D">
              <w:rPr>
                <w:rFonts w:eastAsiaTheme="minorEastAsia"/>
                <w:noProof/>
                <w:lang w:val="es-PE" w:eastAsia="es-PE"/>
              </w:rPr>
              <w:tab/>
            </w:r>
            <w:r w:rsidR="00254C6D" w:rsidRPr="00A73948">
              <w:rPr>
                <w:rStyle w:val="Hipervnculo"/>
                <w:rFonts w:ascii="Arial" w:hAnsi="Arial" w:cs="Arial"/>
                <w:b/>
                <w:noProof/>
              </w:rPr>
              <w:t>A nivel Internacional</w:t>
            </w:r>
            <w:r w:rsidR="00254C6D">
              <w:rPr>
                <w:noProof/>
                <w:webHidden/>
              </w:rPr>
              <w:tab/>
            </w:r>
            <w:r w:rsidR="00254C6D">
              <w:rPr>
                <w:noProof/>
                <w:webHidden/>
              </w:rPr>
              <w:fldChar w:fldCharType="begin"/>
            </w:r>
            <w:r w:rsidR="00254C6D">
              <w:rPr>
                <w:noProof/>
                <w:webHidden/>
              </w:rPr>
              <w:instrText xml:space="preserve"> PAGEREF _Toc525204017 \h </w:instrText>
            </w:r>
            <w:r w:rsidR="00254C6D">
              <w:rPr>
                <w:noProof/>
                <w:webHidden/>
              </w:rPr>
            </w:r>
            <w:r w:rsidR="00254C6D">
              <w:rPr>
                <w:noProof/>
                <w:webHidden/>
              </w:rPr>
              <w:fldChar w:fldCharType="separate"/>
            </w:r>
            <w:r w:rsidR="006A3A03">
              <w:rPr>
                <w:noProof/>
                <w:webHidden/>
              </w:rPr>
              <w:t>11</w:t>
            </w:r>
            <w:r w:rsidR="00254C6D">
              <w:rPr>
                <w:noProof/>
                <w:webHidden/>
              </w:rPr>
              <w:fldChar w:fldCharType="end"/>
            </w:r>
          </w:hyperlink>
        </w:p>
        <w:p w:rsidR="00254C6D" w:rsidRDefault="00AE302E">
          <w:pPr>
            <w:pStyle w:val="TDC2"/>
            <w:tabs>
              <w:tab w:val="left" w:pos="1100"/>
              <w:tab w:val="right" w:leader="dot" w:pos="9111"/>
            </w:tabs>
            <w:rPr>
              <w:rFonts w:eastAsiaTheme="minorEastAsia"/>
              <w:noProof/>
              <w:lang w:val="es-PE" w:eastAsia="es-PE"/>
            </w:rPr>
          </w:pPr>
          <w:hyperlink w:anchor="_Toc525204018" w:history="1">
            <w:r w:rsidR="00254C6D" w:rsidRPr="00A73948">
              <w:rPr>
                <w:rStyle w:val="Hipervnculo"/>
                <w:rFonts w:ascii="Arial" w:hAnsi="Arial" w:cs="Arial"/>
                <w:b/>
                <w:noProof/>
              </w:rPr>
              <w:t>1.1.2</w:t>
            </w:r>
            <w:r w:rsidR="00254C6D">
              <w:rPr>
                <w:rFonts w:eastAsiaTheme="minorEastAsia"/>
                <w:noProof/>
                <w:lang w:val="es-PE" w:eastAsia="es-PE"/>
              </w:rPr>
              <w:tab/>
            </w:r>
            <w:r w:rsidR="00254C6D" w:rsidRPr="00A73948">
              <w:rPr>
                <w:rStyle w:val="Hipervnculo"/>
                <w:rFonts w:ascii="Arial" w:hAnsi="Arial" w:cs="Arial"/>
                <w:b/>
                <w:noProof/>
              </w:rPr>
              <w:t>A nivel Nacional:</w:t>
            </w:r>
            <w:r w:rsidR="00254C6D">
              <w:rPr>
                <w:noProof/>
                <w:webHidden/>
              </w:rPr>
              <w:tab/>
            </w:r>
            <w:r w:rsidR="00254C6D">
              <w:rPr>
                <w:noProof/>
                <w:webHidden/>
              </w:rPr>
              <w:fldChar w:fldCharType="begin"/>
            </w:r>
            <w:r w:rsidR="00254C6D">
              <w:rPr>
                <w:noProof/>
                <w:webHidden/>
              </w:rPr>
              <w:instrText xml:space="preserve"> PAGEREF _Toc525204018 \h </w:instrText>
            </w:r>
            <w:r w:rsidR="00254C6D">
              <w:rPr>
                <w:noProof/>
                <w:webHidden/>
              </w:rPr>
            </w:r>
            <w:r w:rsidR="00254C6D">
              <w:rPr>
                <w:noProof/>
                <w:webHidden/>
              </w:rPr>
              <w:fldChar w:fldCharType="separate"/>
            </w:r>
            <w:r w:rsidR="006A3A03">
              <w:rPr>
                <w:noProof/>
                <w:webHidden/>
              </w:rPr>
              <w:t>12</w:t>
            </w:r>
            <w:r w:rsidR="00254C6D">
              <w:rPr>
                <w:noProof/>
                <w:webHidden/>
              </w:rPr>
              <w:fldChar w:fldCharType="end"/>
            </w:r>
          </w:hyperlink>
        </w:p>
        <w:p w:rsidR="00254C6D" w:rsidRDefault="00AE302E">
          <w:pPr>
            <w:pStyle w:val="TDC3"/>
            <w:tabs>
              <w:tab w:val="left" w:pos="1320"/>
              <w:tab w:val="right" w:leader="dot" w:pos="9111"/>
            </w:tabs>
            <w:rPr>
              <w:rFonts w:eastAsiaTheme="minorEastAsia"/>
              <w:noProof/>
              <w:lang w:val="es-PE" w:eastAsia="es-PE"/>
            </w:rPr>
          </w:pPr>
          <w:hyperlink w:anchor="_Toc525204019" w:history="1">
            <w:r w:rsidR="00254C6D" w:rsidRPr="00A73948">
              <w:rPr>
                <w:rStyle w:val="Hipervnculo"/>
                <w:rFonts w:ascii="Arial" w:hAnsi="Arial" w:cs="Arial"/>
                <w:b/>
                <w:noProof/>
              </w:rPr>
              <w:t>1.1.3.</w:t>
            </w:r>
            <w:r w:rsidR="00254C6D">
              <w:rPr>
                <w:rFonts w:eastAsiaTheme="minorEastAsia"/>
                <w:noProof/>
                <w:lang w:val="es-PE" w:eastAsia="es-PE"/>
              </w:rPr>
              <w:tab/>
            </w:r>
            <w:r w:rsidR="00254C6D" w:rsidRPr="00A73948">
              <w:rPr>
                <w:rStyle w:val="Hipervnculo"/>
                <w:rFonts w:ascii="Arial" w:hAnsi="Arial" w:cs="Arial"/>
                <w:b/>
                <w:noProof/>
              </w:rPr>
              <w:t>A nivel Local</w:t>
            </w:r>
            <w:r w:rsidR="00254C6D">
              <w:rPr>
                <w:noProof/>
                <w:webHidden/>
              </w:rPr>
              <w:tab/>
            </w:r>
            <w:r w:rsidR="00254C6D">
              <w:rPr>
                <w:noProof/>
                <w:webHidden/>
              </w:rPr>
              <w:fldChar w:fldCharType="begin"/>
            </w:r>
            <w:r w:rsidR="00254C6D">
              <w:rPr>
                <w:noProof/>
                <w:webHidden/>
              </w:rPr>
              <w:instrText xml:space="preserve"> PAGEREF _Toc525204019 \h </w:instrText>
            </w:r>
            <w:r w:rsidR="00254C6D">
              <w:rPr>
                <w:noProof/>
                <w:webHidden/>
              </w:rPr>
            </w:r>
            <w:r w:rsidR="00254C6D">
              <w:rPr>
                <w:noProof/>
                <w:webHidden/>
              </w:rPr>
              <w:fldChar w:fldCharType="separate"/>
            </w:r>
            <w:r w:rsidR="006A3A03">
              <w:rPr>
                <w:noProof/>
                <w:webHidden/>
              </w:rPr>
              <w:t>13</w:t>
            </w:r>
            <w:r w:rsidR="00254C6D">
              <w:rPr>
                <w:noProof/>
                <w:webHidden/>
              </w:rPr>
              <w:fldChar w:fldCharType="end"/>
            </w:r>
          </w:hyperlink>
        </w:p>
        <w:p w:rsidR="00254C6D" w:rsidRDefault="00AE302E">
          <w:pPr>
            <w:pStyle w:val="TDC2"/>
            <w:tabs>
              <w:tab w:val="left" w:pos="880"/>
              <w:tab w:val="right" w:leader="dot" w:pos="9111"/>
            </w:tabs>
            <w:rPr>
              <w:rFonts w:eastAsiaTheme="minorEastAsia"/>
              <w:noProof/>
              <w:lang w:val="es-PE" w:eastAsia="es-PE"/>
            </w:rPr>
          </w:pPr>
          <w:hyperlink w:anchor="_Toc525204020" w:history="1">
            <w:r w:rsidR="00254C6D" w:rsidRPr="00A73948">
              <w:rPr>
                <w:rStyle w:val="Hipervnculo"/>
                <w:rFonts w:ascii="Arial" w:hAnsi="Arial" w:cs="Arial"/>
                <w:b/>
                <w:noProof/>
              </w:rPr>
              <w:t>1.2</w:t>
            </w:r>
            <w:r w:rsidR="00254C6D">
              <w:rPr>
                <w:rFonts w:eastAsiaTheme="minorEastAsia"/>
                <w:noProof/>
                <w:lang w:val="es-PE" w:eastAsia="es-PE"/>
              </w:rPr>
              <w:tab/>
            </w:r>
            <w:r w:rsidR="00254C6D" w:rsidRPr="00A73948">
              <w:rPr>
                <w:rStyle w:val="Hipervnculo"/>
                <w:rFonts w:ascii="Arial" w:hAnsi="Arial" w:cs="Arial"/>
                <w:b/>
                <w:noProof/>
              </w:rPr>
              <w:t>Formulación del problema.</w:t>
            </w:r>
            <w:r w:rsidR="00254C6D">
              <w:rPr>
                <w:noProof/>
                <w:webHidden/>
              </w:rPr>
              <w:tab/>
            </w:r>
            <w:r w:rsidR="00254C6D">
              <w:rPr>
                <w:noProof/>
                <w:webHidden/>
              </w:rPr>
              <w:fldChar w:fldCharType="begin"/>
            </w:r>
            <w:r w:rsidR="00254C6D">
              <w:rPr>
                <w:noProof/>
                <w:webHidden/>
              </w:rPr>
              <w:instrText xml:space="preserve"> PAGEREF _Toc525204020 \h </w:instrText>
            </w:r>
            <w:r w:rsidR="00254C6D">
              <w:rPr>
                <w:noProof/>
                <w:webHidden/>
              </w:rPr>
            </w:r>
            <w:r w:rsidR="00254C6D">
              <w:rPr>
                <w:noProof/>
                <w:webHidden/>
              </w:rPr>
              <w:fldChar w:fldCharType="separate"/>
            </w:r>
            <w:r w:rsidR="006A3A03">
              <w:rPr>
                <w:noProof/>
                <w:webHidden/>
              </w:rPr>
              <w:t>14</w:t>
            </w:r>
            <w:r w:rsidR="00254C6D">
              <w:rPr>
                <w:noProof/>
                <w:webHidden/>
              </w:rPr>
              <w:fldChar w:fldCharType="end"/>
            </w:r>
          </w:hyperlink>
        </w:p>
        <w:p w:rsidR="00254C6D" w:rsidRDefault="00AE302E">
          <w:pPr>
            <w:pStyle w:val="TDC3"/>
            <w:tabs>
              <w:tab w:val="left" w:pos="1320"/>
              <w:tab w:val="right" w:leader="dot" w:pos="9111"/>
            </w:tabs>
            <w:rPr>
              <w:rFonts w:eastAsiaTheme="minorEastAsia"/>
              <w:noProof/>
              <w:lang w:val="es-PE" w:eastAsia="es-PE"/>
            </w:rPr>
          </w:pPr>
          <w:hyperlink w:anchor="_Toc525204021" w:history="1">
            <w:r w:rsidR="00254C6D" w:rsidRPr="00A73948">
              <w:rPr>
                <w:rStyle w:val="Hipervnculo"/>
                <w:rFonts w:ascii="Arial" w:hAnsi="Arial" w:cs="Arial"/>
                <w:b/>
                <w:noProof/>
              </w:rPr>
              <w:t>1.2.1</w:t>
            </w:r>
            <w:r w:rsidR="00254C6D">
              <w:rPr>
                <w:rFonts w:eastAsiaTheme="minorEastAsia"/>
                <w:noProof/>
                <w:lang w:val="es-PE" w:eastAsia="es-PE"/>
              </w:rPr>
              <w:tab/>
            </w:r>
            <w:r w:rsidR="00254C6D" w:rsidRPr="00A73948">
              <w:rPr>
                <w:rStyle w:val="Hipervnculo"/>
                <w:rFonts w:ascii="Arial" w:hAnsi="Arial" w:cs="Arial"/>
                <w:b/>
                <w:noProof/>
              </w:rPr>
              <w:t>Problema General:</w:t>
            </w:r>
            <w:r w:rsidR="00254C6D">
              <w:rPr>
                <w:noProof/>
                <w:webHidden/>
              </w:rPr>
              <w:tab/>
            </w:r>
            <w:r w:rsidR="00254C6D">
              <w:rPr>
                <w:noProof/>
                <w:webHidden/>
              </w:rPr>
              <w:fldChar w:fldCharType="begin"/>
            </w:r>
            <w:r w:rsidR="00254C6D">
              <w:rPr>
                <w:noProof/>
                <w:webHidden/>
              </w:rPr>
              <w:instrText xml:space="preserve"> PAGEREF _Toc525204021 \h </w:instrText>
            </w:r>
            <w:r w:rsidR="00254C6D">
              <w:rPr>
                <w:noProof/>
                <w:webHidden/>
              </w:rPr>
            </w:r>
            <w:r w:rsidR="00254C6D">
              <w:rPr>
                <w:noProof/>
                <w:webHidden/>
              </w:rPr>
              <w:fldChar w:fldCharType="separate"/>
            </w:r>
            <w:r w:rsidR="006A3A03">
              <w:rPr>
                <w:noProof/>
                <w:webHidden/>
              </w:rPr>
              <w:t>14</w:t>
            </w:r>
            <w:r w:rsidR="00254C6D">
              <w:rPr>
                <w:noProof/>
                <w:webHidden/>
              </w:rPr>
              <w:fldChar w:fldCharType="end"/>
            </w:r>
          </w:hyperlink>
        </w:p>
        <w:p w:rsidR="00254C6D" w:rsidRDefault="00AE302E">
          <w:pPr>
            <w:pStyle w:val="TDC3"/>
            <w:tabs>
              <w:tab w:val="left" w:pos="1320"/>
              <w:tab w:val="right" w:leader="dot" w:pos="9111"/>
            </w:tabs>
            <w:rPr>
              <w:rFonts w:eastAsiaTheme="minorEastAsia"/>
              <w:noProof/>
              <w:lang w:val="es-PE" w:eastAsia="es-PE"/>
            </w:rPr>
          </w:pPr>
          <w:hyperlink w:anchor="_Toc525204022" w:history="1">
            <w:r w:rsidR="00254C6D" w:rsidRPr="00A73948">
              <w:rPr>
                <w:rStyle w:val="Hipervnculo"/>
                <w:rFonts w:ascii="Arial" w:hAnsi="Arial" w:cs="Arial"/>
                <w:b/>
                <w:noProof/>
              </w:rPr>
              <w:t>1.2.2</w:t>
            </w:r>
            <w:r w:rsidR="00254C6D">
              <w:rPr>
                <w:rFonts w:eastAsiaTheme="minorEastAsia"/>
                <w:noProof/>
                <w:lang w:val="es-PE" w:eastAsia="es-PE"/>
              </w:rPr>
              <w:tab/>
            </w:r>
            <w:r w:rsidR="00254C6D" w:rsidRPr="00A73948">
              <w:rPr>
                <w:rStyle w:val="Hipervnculo"/>
                <w:rFonts w:ascii="Arial" w:hAnsi="Arial" w:cs="Arial"/>
                <w:b/>
                <w:noProof/>
              </w:rPr>
              <w:t>Problemas Específicos:</w:t>
            </w:r>
            <w:r w:rsidR="00254C6D">
              <w:rPr>
                <w:noProof/>
                <w:webHidden/>
              </w:rPr>
              <w:tab/>
            </w:r>
            <w:r w:rsidR="00254C6D">
              <w:rPr>
                <w:noProof/>
                <w:webHidden/>
              </w:rPr>
              <w:fldChar w:fldCharType="begin"/>
            </w:r>
            <w:r w:rsidR="00254C6D">
              <w:rPr>
                <w:noProof/>
                <w:webHidden/>
              </w:rPr>
              <w:instrText xml:space="preserve"> PAGEREF _Toc525204022 \h </w:instrText>
            </w:r>
            <w:r w:rsidR="00254C6D">
              <w:rPr>
                <w:noProof/>
                <w:webHidden/>
              </w:rPr>
            </w:r>
            <w:r w:rsidR="00254C6D">
              <w:rPr>
                <w:noProof/>
                <w:webHidden/>
              </w:rPr>
              <w:fldChar w:fldCharType="separate"/>
            </w:r>
            <w:r w:rsidR="006A3A03">
              <w:rPr>
                <w:noProof/>
                <w:webHidden/>
              </w:rPr>
              <w:t>14</w:t>
            </w:r>
            <w:r w:rsidR="00254C6D">
              <w:rPr>
                <w:noProof/>
                <w:webHidden/>
              </w:rPr>
              <w:fldChar w:fldCharType="end"/>
            </w:r>
          </w:hyperlink>
        </w:p>
        <w:p w:rsidR="00254C6D" w:rsidRDefault="00AE302E">
          <w:pPr>
            <w:pStyle w:val="TDC2"/>
            <w:tabs>
              <w:tab w:val="left" w:pos="880"/>
              <w:tab w:val="right" w:leader="dot" w:pos="9111"/>
            </w:tabs>
            <w:rPr>
              <w:rFonts w:eastAsiaTheme="minorEastAsia"/>
              <w:noProof/>
              <w:lang w:val="es-PE" w:eastAsia="es-PE"/>
            </w:rPr>
          </w:pPr>
          <w:hyperlink w:anchor="_Toc525204023" w:history="1">
            <w:r w:rsidR="00254C6D" w:rsidRPr="00A73948">
              <w:rPr>
                <w:rStyle w:val="Hipervnculo"/>
                <w:rFonts w:ascii="Arial" w:hAnsi="Arial" w:cs="Arial"/>
                <w:b/>
                <w:noProof/>
              </w:rPr>
              <w:t>1.3</w:t>
            </w:r>
            <w:r w:rsidR="00254C6D">
              <w:rPr>
                <w:rFonts w:eastAsiaTheme="minorEastAsia"/>
                <w:noProof/>
                <w:lang w:val="es-PE" w:eastAsia="es-PE"/>
              </w:rPr>
              <w:tab/>
            </w:r>
            <w:r w:rsidR="00254C6D" w:rsidRPr="00A73948">
              <w:rPr>
                <w:rStyle w:val="Hipervnculo"/>
                <w:rFonts w:ascii="Arial" w:hAnsi="Arial" w:cs="Arial"/>
                <w:b/>
                <w:noProof/>
              </w:rPr>
              <w:t>Delimitación de la Investigación.</w:t>
            </w:r>
            <w:r w:rsidR="00254C6D">
              <w:rPr>
                <w:noProof/>
                <w:webHidden/>
              </w:rPr>
              <w:tab/>
            </w:r>
            <w:r w:rsidR="00254C6D">
              <w:rPr>
                <w:noProof/>
                <w:webHidden/>
              </w:rPr>
              <w:fldChar w:fldCharType="begin"/>
            </w:r>
            <w:r w:rsidR="00254C6D">
              <w:rPr>
                <w:noProof/>
                <w:webHidden/>
              </w:rPr>
              <w:instrText xml:space="preserve"> PAGEREF _Toc525204023 \h </w:instrText>
            </w:r>
            <w:r w:rsidR="00254C6D">
              <w:rPr>
                <w:noProof/>
                <w:webHidden/>
              </w:rPr>
            </w:r>
            <w:r w:rsidR="00254C6D">
              <w:rPr>
                <w:noProof/>
                <w:webHidden/>
              </w:rPr>
              <w:fldChar w:fldCharType="separate"/>
            </w:r>
            <w:r w:rsidR="006A3A03">
              <w:rPr>
                <w:noProof/>
                <w:webHidden/>
              </w:rPr>
              <w:t>14</w:t>
            </w:r>
            <w:r w:rsidR="00254C6D">
              <w:rPr>
                <w:noProof/>
                <w:webHidden/>
              </w:rPr>
              <w:fldChar w:fldCharType="end"/>
            </w:r>
          </w:hyperlink>
        </w:p>
        <w:p w:rsidR="00254C6D" w:rsidRDefault="00AE302E">
          <w:pPr>
            <w:pStyle w:val="TDC2"/>
            <w:tabs>
              <w:tab w:val="left" w:pos="880"/>
              <w:tab w:val="right" w:leader="dot" w:pos="9111"/>
            </w:tabs>
            <w:rPr>
              <w:rFonts w:eastAsiaTheme="minorEastAsia"/>
              <w:noProof/>
              <w:lang w:val="es-PE" w:eastAsia="es-PE"/>
            </w:rPr>
          </w:pPr>
          <w:hyperlink w:anchor="_Toc525204024" w:history="1">
            <w:r w:rsidR="00254C6D" w:rsidRPr="00A73948">
              <w:rPr>
                <w:rStyle w:val="Hipervnculo"/>
                <w:rFonts w:ascii="Arial" w:hAnsi="Arial" w:cs="Arial"/>
                <w:b/>
                <w:noProof/>
              </w:rPr>
              <w:t>1.4</w:t>
            </w:r>
            <w:r w:rsidR="00254C6D">
              <w:rPr>
                <w:rFonts w:eastAsiaTheme="minorEastAsia"/>
                <w:noProof/>
                <w:lang w:val="es-PE" w:eastAsia="es-PE"/>
              </w:rPr>
              <w:tab/>
            </w:r>
            <w:r w:rsidR="00254C6D" w:rsidRPr="00A73948">
              <w:rPr>
                <w:rStyle w:val="Hipervnculo"/>
                <w:rFonts w:ascii="Arial" w:hAnsi="Arial" w:cs="Arial"/>
                <w:b/>
                <w:noProof/>
                <w:shd w:val="clear" w:color="auto" w:fill="FFFFFF" w:themeFill="background1"/>
              </w:rPr>
              <w:t>Planteamiento del problema:</w:t>
            </w:r>
            <w:r w:rsidR="00254C6D">
              <w:rPr>
                <w:noProof/>
                <w:webHidden/>
              </w:rPr>
              <w:tab/>
            </w:r>
            <w:r w:rsidR="00254C6D">
              <w:rPr>
                <w:noProof/>
                <w:webHidden/>
              </w:rPr>
              <w:fldChar w:fldCharType="begin"/>
            </w:r>
            <w:r w:rsidR="00254C6D">
              <w:rPr>
                <w:noProof/>
                <w:webHidden/>
              </w:rPr>
              <w:instrText xml:space="preserve"> PAGEREF _Toc525204024 \h </w:instrText>
            </w:r>
            <w:r w:rsidR="00254C6D">
              <w:rPr>
                <w:noProof/>
                <w:webHidden/>
              </w:rPr>
            </w:r>
            <w:r w:rsidR="00254C6D">
              <w:rPr>
                <w:noProof/>
                <w:webHidden/>
              </w:rPr>
              <w:fldChar w:fldCharType="separate"/>
            </w:r>
            <w:r w:rsidR="006A3A03">
              <w:rPr>
                <w:noProof/>
                <w:webHidden/>
              </w:rPr>
              <w:t>15</w:t>
            </w:r>
            <w:r w:rsidR="00254C6D">
              <w:rPr>
                <w:noProof/>
                <w:webHidden/>
              </w:rPr>
              <w:fldChar w:fldCharType="end"/>
            </w:r>
          </w:hyperlink>
        </w:p>
        <w:p w:rsidR="00254C6D" w:rsidRDefault="00AE302E">
          <w:pPr>
            <w:pStyle w:val="TDC2"/>
            <w:tabs>
              <w:tab w:val="left" w:pos="880"/>
              <w:tab w:val="right" w:leader="dot" w:pos="9111"/>
            </w:tabs>
            <w:rPr>
              <w:rFonts w:eastAsiaTheme="minorEastAsia"/>
              <w:noProof/>
              <w:lang w:val="es-PE" w:eastAsia="es-PE"/>
            </w:rPr>
          </w:pPr>
          <w:hyperlink w:anchor="_Toc525204025" w:history="1">
            <w:r w:rsidR="00254C6D" w:rsidRPr="00A73948">
              <w:rPr>
                <w:rStyle w:val="Hipervnculo"/>
                <w:rFonts w:ascii="Arial" w:hAnsi="Arial" w:cs="Arial"/>
                <w:b/>
                <w:noProof/>
              </w:rPr>
              <w:t>1.5</w:t>
            </w:r>
            <w:r w:rsidR="00254C6D">
              <w:rPr>
                <w:rFonts w:eastAsiaTheme="minorEastAsia"/>
                <w:noProof/>
                <w:lang w:val="es-PE" w:eastAsia="es-PE"/>
              </w:rPr>
              <w:tab/>
            </w:r>
            <w:r w:rsidR="00254C6D" w:rsidRPr="00A73948">
              <w:rPr>
                <w:rStyle w:val="Hipervnculo"/>
                <w:rFonts w:ascii="Arial" w:hAnsi="Arial" w:cs="Arial"/>
                <w:b/>
                <w:noProof/>
              </w:rPr>
              <w:t>Justificación e importancia de la Investigación</w:t>
            </w:r>
            <w:r w:rsidR="00254C6D">
              <w:rPr>
                <w:noProof/>
                <w:webHidden/>
              </w:rPr>
              <w:tab/>
            </w:r>
            <w:r w:rsidR="00254C6D">
              <w:rPr>
                <w:noProof/>
                <w:webHidden/>
              </w:rPr>
              <w:fldChar w:fldCharType="begin"/>
            </w:r>
            <w:r w:rsidR="00254C6D">
              <w:rPr>
                <w:noProof/>
                <w:webHidden/>
              </w:rPr>
              <w:instrText xml:space="preserve"> PAGEREF _Toc525204025 \h </w:instrText>
            </w:r>
            <w:r w:rsidR="00254C6D">
              <w:rPr>
                <w:noProof/>
                <w:webHidden/>
              </w:rPr>
            </w:r>
            <w:r w:rsidR="00254C6D">
              <w:rPr>
                <w:noProof/>
                <w:webHidden/>
              </w:rPr>
              <w:fldChar w:fldCharType="separate"/>
            </w:r>
            <w:r w:rsidR="006A3A03">
              <w:rPr>
                <w:noProof/>
                <w:webHidden/>
              </w:rPr>
              <w:t>15</w:t>
            </w:r>
            <w:r w:rsidR="00254C6D">
              <w:rPr>
                <w:noProof/>
                <w:webHidden/>
              </w:rPr>
              <w:fldChar w:fldCharType="end"/>
            </w:r>
          </w:hyperlink>
        </w:p>
        <w:p w:rsidR="00254C6D" w:rsidRDefault="00AE302E">
          <w:pPr>
            <w:pStyle w:val="TDC3"/>
            <w:tabs>
              <w:tab w:val="left" w:pos="1320"/>
              <w:tab w:val="right" w:leader="dot" w:pos="9111"/>
            </w:tabs>
            <w:rPr>
              <w:rFonts w:eastAsiaTheme="minorEastAsia"/>
              <w:noProof/>
              <w:lang w:val="es-PE" w:eastAsia="es-PE"/>
            </w:rPr>
          </w:pPr>
          <w:hyperlink w:anchor="_Toc525204026" w:history="1">
            <w:r w:rsidR="00254C6D" w:rsidRPr="00A73948">
              <w:rPr>
                <w:rStyle w:val="Hipervnculo"/>
                <w:rFonts w:ascii="Arial" w:hAnsi="Arial" w:cs="Arial"/>
                <w:b/>
                <w:noProof/>
              </w:rPr>
              <w:t>1.5.1</w:t>
            </w:r>
            <w:r w:rsidR="00254C6D">
              <w:rPr>
                <w:rFonts w:eastAsiaTheme="minorEastAsia"/>
                <w:noProof/>
                <w:lang w:val="es-PE" w:eastAsia="es-PE"/>
              </w:rPr>
              <w:tab/>
            </w:r>
            <w:r w:rsidR="00254C6D" w:rsidRPr="00A73948">
              <w:rPr>
                <w:rStyle w:val="Hipervnculo"/>
                <w:rFonts w:ascii="Arial" w:hAnsi="Arial" w:cs="Arial"/>
                <w:b/>
                <w:noProof/>
              </w:rPr>
              <w:t>Justificación</w:t>
            </w:r>
            <w:r w:rsidR="00254C6D">
              <w:rPr>
                <w:noProof/>
                <w:webHidden/>
              </w:rPr>
              <w:tab/>
            </w:r>
            <w:r w:rsidR="00254C6D">
              <w:rPr>
                <w:noProof/>
                <w:webHidden/>
              </w:rPr>
              <w:fldChar w:fldCharType="begin"/>
            </w:r>
            <w:r w:rsidR="00254C6D">
              <w:rPr>
                <w:noProof/>
                <w:webHidden/>
              </w:rPr>
              <w:instrText xml:space="preserve"> PAGEREF _Toc525204026 \h </w:instrText>
            </w:r>
            <w:r w:rsidR="00254C6D">
              <w:rPr>
                <w:noProof/>
                <w:webHidden/>
              </w:rPr>
            </w:r>
            <w:r w:rsidR="00254C6D">
              <w:rPr>
                <w:noProof/>
                <w:webHidden/>
              </w:rPr>
              <w:fldChar w:fldCharType="separate"/>
            </w:r>
            <w:r w:rsidR="006A3A03">
              <w:rPr>
                <w:noProof/>
                <w:webHidden/>
              </w:rPr>
              <w:t>15</w:t>
            </w:r>
            <w:r w:rsidR="00254C6D">
              <w:rPr>
                <w:noProof/>
                <w:webHidden/>
              </w:rPr>
              <w:fldChar w:fldCharType="end"/>
            </w:r>
          </w:hyperlink>
        </w:p>
        <w:p w:rsidR="00254C6D" w:rsidRDefault="00AE302E">
          <w:pPr>
            <w:pStyle w:val="TDC3"/>
            <w:tabs>
              <w:tab w:val="left" w:pos="1540"/>
              <w:tab w:val="right" w:leader="dot" w:pos="9111"/>
            </w:tabs>
            <w:rPr>
              <w:rFonts w:eastAsiaTheme="minorEastAsia"/>
              <w:noProof/>
              <w:lang w:val="es-PE" w:eastAsia="es-PE"/>
            </w:rPr>
          </w:pPr>
          <w:hyperlink w:anchor="_Toc525204027" w:history="1">
            <w:r w:rsidR="00254C6D" w:rsidRPr="00A73948">
              <w:rPr>
                <w:rStyle w:val="Hipervnculo"/>
                <w:rFonts w:ascii="Arial" w:hAnsi="Arial" w:cs="Arial"/>
                <w:b/>
                <w:noProof/>
              </w:rPr>
              <w:t>1.5.1.1</w:t>
            </w:r>
            <w:r w:rsidR="00254C6D">
              <w:rPr>
                <w:rFonts w:eastAsiaTheme="minorEastAsia"/>
                <w:noProof/>
                <w:lang w:val="es-PE" w:eastAsia="es-PE"/>
              </w:rPr>
              <w:tab/>
            </w:r>
            <w:r w:rsidR="00254C6D" w:rsidRPr="00A73948">
              <w:rPr>
                <w:rStyle w:val="Hipervnculo"/>
                <w:rFonts w:ascii="Arial" w:hAnsi="Arial" w:cs="Arial"/>
                <w:b/>
                <w:noProof/>
              </w:rPr>
              <w:t>Científica:</w:t>
            </w:r>
            <w:r w:rsidR="00254C6D">
              <w:rPr>
                <w:noProof/>
                <w:webHidden/>
              </w:rPr>
              <w:tab/>
            </w:r>
            <w:r w:rsidR="00254C6D">
              <w:rPr>
                <w:noProof/>
                <w:webHidden/>
              </w:rPr>
              <w:fldChar w:fldCharType="begin"/>
            </w:r>
            <w:r w:rsidR="00254C6D">
              <w:rPr>
                <w:noProof/>
                <w:webHidden/>
              </w:rPr>
              <w:instrText xml:space="preserve"> PAGEREF _Toc525204027 \h </w:instrText>
            </w:r>
            <w:r w:rsidR="00254C6D">
              <w:rPr>
                <w:noProof/>
                <w:webHidden/>
              </w:rPr>
            </w:r>
            <w:r w:rsidR="00254C6D">
              <w:rPr>
                <w:noProof/>
                <w:webHidden/>
              </w:rPr>
              <w:fldChar w:fldCharType="separate"/>
            </w:r>
            <w:r w:rsidR="006A3A03">
              <w:rPr>
                <w:noProof/>
                <w:webHidden/>
              </w:rPr>
              <w:t>15</w:t>
            </w:r>
            <w:r w:rsidR="00254C6D">
              <w:rPr>
                <w:noProof/>
                <w:webHidden/>
              </w:rPr>
              <w:fldChar w:fldCharType="end"/>
            </w:r>
          </w:hyperlink>
        </w:p>
        <w:p w:rsidR="00254C6D" w:rsidRDefault="00AE302E">
          <w:pPr>
            <w:pStyle w:val="TDC3"/>
            <w:tabs>
              <w:tab w:val="left" w:pos="1540"/>
              <w:tab w:val="right" w:leader="dot" w:pos="9111"/>
            </w:tabs>
            <w:rPr>
              <w:rFonts w:eastAsiaTheme="minorEastAsia"/>
              <w:noProof/>
              <w:lang w:val="es-PE" w:eastAsia="es-PE"/>
            </w:rPr>
          </w:pPr>
          <w:hyperlink w:anchor="_Toc525204028" w:history="1">
            <w:r w:rsidR="00254C6D" w:rsidRPr="00A73948">
              <w:rPr>
                <w:rStyle w:val="Hipervnculo"/>
                <w:rFonts w:ascii="Arial" w:hAnsi="Arial" w:cs="Arial"/>
                <w:b/>
                <w:noProof/>
              </w:rPr>
              <w:t>1.5.1.2</w:t>
            </w:r>
            <w:r w:rsidR="00254C6D">
              <w:rPr>
                <w:rFonts w:eastAsiaTheme="minorEastAsia"/>
                <w:noProof/>
                <w:lang w:val="es-PE" w:eastAsia="es-PE"/>
              </w:rPr>
              <w:tab/>
            </w:r>
            <w:r w:rsidR="00254C6D" w:rsidRPr="00A73948">
              <w:rPr>
                <w:rStyle w:val="Hipervnculo"/>
                <w:rFonts w:ascii="Arial" w:hAnsi="Arial" w:cs="Arial"/>
                <w:b/>
                <w:noProof/>
              </w:rPr>
              <w:t>Social:</w:t>
            </w:r>
            <w:r w:rsidR="00254C6D">
              <w:rPr>
                <w:noProof/>
                <w:webHidden/>
              </w:rPr>
              <w:tab/>
            </w:r>
            <w:r w:rsidR="00254C6D">
              <w:rPr>
                <w:noProof/>
                <w:webHidden/>
              </w:rPr>
              <w:fldChar w:fldCharType="begin"/>
            </w:r>
            <w:r w:rsidR="00254C6D">
              <w:rPr>
                <w:noProof/>
                <w:webHidden/>
              </w:rPr>
              <w:instrText xml:space="preserve"> PAGEREF _Toc525204028 \h </w:instrText>
            </w:r>
            <w:r w:rsidR="00254C6D">
              <w:rPr>
                <w:noProof/>
                <w:webHidden/>
              </w:rPr>
            </w:r>
            <w:r w:rsidR="00254C6D">
              <w:rPr>
                <w:noProof/>
                <w:webHidden/>
              </w:rPr>
              <w:fldChar w:fldCharType="separate"/>
            </w:r>
            <w:r w:rsidR="006A3A03">
              <w:rPr>
                <w:noProof/>
                <w:webHidden/>
              </w:rPr>
              <w:t>16</w:t>
            </w:r>
            <w:r w:rsidR="00254C6D">
              <w:rPr>
                <w:noProof/>
                <w:webHidden/>
              </w:rPr>
              <w:fldChar w:fldCharType="end"/>
            </w:r>
          </w:hyperlink>
        </w:p>
        <w:p w:rsidR="00254C6D" w:rsidRDefault="00AE302E">
          <w:pPr>
            <w:pStyle w:val="TDC3"/>
            <w:tabs>
              <w:tab w:val="left" w:pos="1540"/>
              <w:tab w:val="right" w:leader="dot" w:pos="9111"/>
            </w:tabs>
            <w:rPr>
              <w:rFonts w:eastAsiaTheme="minorEastAsia"/>
              <w:noProof/>
              <w:lang w:val="es-PE" w:eastAsia="es-PE"/>
            </w:rPr>
          </w:pPr>
          <w:hyperlink w:anchor="_Toc525204029" w:history="1">
            <w:r w:rsidR="00254C6D" w:rsidRPr="00A73948">
              <w:rPr>
                <w:rStyle w:val="Hipervnculo"/>
                <w:rFonts w:ascii="Arial" w:hAnsi="Arial" w:cs="Arial"/>
                <w:b/>
                <w:noProof/>
              </w:rPr>
              <w:t>1.5.1.3</w:t>
            </w:r>
            <w:r w:rsidR="00254C6D">
              <w:rPr>
                <w:rFonts w:eastAsiaTheme="minorEastAsia"/>
                <w:noProof/>
                <w:lang w:val="es-PE" w:eastAsia="es-PE"/>
              </w:rPr>
              <w:tab/>
            </w:r>
            <w:r w:rsidR="00254C6D" w:rsidRPr="00A73948">
              <w:rPr>
                <w:rStyle w:val="Hipervnculo"/>
                <w:rFonts w:ascii="Arial" w:hAnsi="Arial" w:cs="Arial"/>
                <w:b/>
                <w:noProof/>
              </w:rPr>
              <w:t>Económica:</w:t>
            </w:r>
            <w:r w:rsidR="00254C6D">
              <w:rPr>
                <w:noProof/>
                <w:webHidden/>
              </w:rPr>
              <w:tab/>
            </w:r>
            <w:r w:rsidR="00254C6D">
              <w:rPr>
                <w:noProof/>
                <w:webHidden/>
              </w:rPr>
              <w:fldChar w:fldCharType="begin"/>
            </w:r>
            <w:r w:rsidR="00254C6D">
              <w:rPr>
                <w:noProof/>
                <w:webHidden/>
              </w:rPr>
              <w:instrText xml:space="preserve"> PAGEREF _Toc525204029 \h </w:instrText>
            </w:r>
            <w:r w:rsidR="00254C6D">
              <w:rPr>
                <w:noProof/>
                <w:webHidden/>
              </w:rPr>
            </w:r>
            <w:r w:rsidR="00254C6D">
              <w:rPr>
                <w:noProof/>
                <w:webHidden/>
              </w:rPr>
              <w:fldChar w:fldCharType="separate"/>
            </w:r>
            <w:r w:rsidR="006A3A03">
              <w:rPr>
                <w:noProof/>
                <w:webHidden/>
              </w:rPr>
              <w:t>16</w:t>
            </w:r>
            <w:r w:rsidR="00254C6D">
              <w:rPr>
                <w:noProof/>
                <w:webHidden/>
              </w:rPr>
              <w:fldChar w:fldCharType="end"/>
            </w:r>
          </w:hyperlink>
        </w:p>
        <w:p w:rsidR="00254C6D" w:rsidRDefault="00AE302E">
          <w:pPr>
            <w:pStyle w:val="TDC2"/>
            <w:tabs>
              <w:tab w:val="right" w:leader="dot" w:pos="9111"/>
            </w:tabs>
            <w:rPr>
              <w:rFonts w:eastAsiaTheme="minorEastAsia"/>
              <w:noProof/>
              <w:lang w:val="es-PE" w:eastAsia="es-PE"/>
            </w:rPr>
          </w:pPr>
          <w:hyperlink w:anchor="_Toc525204030" w:history="1">
            <w:r w:rsidR="00254C6D" w:rsidRPr="00A73948">
              <w:rPr>
                <w:rStyle w:val="Hipervnculo"/>
                <w:rFonts w:ascii="Arial" w:hAnsi="Arial" w:cs="Arial"/>
                <w:b/>
                <w:noProof/>
              </w:rPr>
              <w:t>1.5.2. Importancia.</w:t>
            </w:r>
            <w:r w:rsidR="00254C6D">
              <w:rPr>
                <w:noProof/>
                <w:webHidden/>
              </w:rPr>
              <w:tab/>
            </w:r>
            <w:r w:rsidR="00254C6D">
              <w:rPr>
                <w:noProof/>
                <w:webHidden/>
              </w:rPr>
              <w:fldChar w:fldCharType="begin"/>
            </w:r>
            <w:r w:rsidR="00254C6D">
              <w:rPr>
                <w:noProof/>
                <w:webHidden/>
              </w:rPr>
              <w:instrText xml:space="preserve"> PAGEREF _Toc525204030 \h </w:instrText>
            </w:r>
            <w:r w:rsidR="00254C6D">
              <w:rPr>
                <w:noProof/>
                <w:webHidden/>
              </w:rPr>
            </w:r>
            <w:r w:rsidR="00254C6D">
              <w:rPr>
                <w:noProof/>
                <w:webHidden/>
              </w:rPr>
              <w:fldChar w:fldCharType="separate"/>
            </w:r>
            <w:r w:rsidR="006A3A03">
              <w:rPr>
                <w:noProof/>
                <w:webHidden/>
              </w:rPr>
              <w:t>16</w:t>
            </w:r>
            <w:r w:rsidR="00254C6D">
              <w:rPr>
                <w:noProof/>
                <w:webHidden/>
              </w:rPr>
              <w:fldChar w:fldCharType="end"/>
            </w:r>
          </w:hyperlink>
        </w:p>
        <w:p w:rsidR="00254C6D" w:rsidRDefault="00AE302E">
          <w:pPr>
            <w:pStyle w:val="TDC2"/>
            <w:tabs>
              <w:tab w:val="left" w:pos="880"/>
              <w:tab w:val="right" w:leader="dot" w:pos="9111"/>
            </w:tabs>
            <w:rPr>
              <w:rFonts w:eastAsiaTheme="minorEastAsia"/>
              <w:noProof/>
              <w:lang w:val="es-PE" w:eastAsia="es-PE"/>
            </w:rPr>
          </w:pPr>
          <w:hyperlink w:anchor="_Toc525204031" w:history="1">
            <w:r w:rsidR="00254C6D" w:rsidRPr="00A73948">
              <w:rPr>
                <w:rStyle w:val="Hipervnculo"/>
                <w:rFonts w:ascii="Arial" w:hAnsi="Arial" w:cs="Arial"/>
                <w:b/>
                <w:noProof/>
              </w:rPr>
              <w:t>1.6</w:t>
            </w:r>
            <w:r w:rsidR="00254C6D">
              <w:rPr>
                <w:rFonts w:eastAsiaTheme="minorEastAsia"/>
                <w:noProof/>
                <w:lang w:val="es-PE" w:eastAsia="es-PE"/>
              </w:rPr>
              <w:tab/>
            </w:r>
            <w:r w:rsidR="00254C6D" w:rsidRPr="00A73948">
              <w:rPr>
                <w:rStyle w:val="Hipervnculo"/>
                <w:rFonts w:ascii="Arial" w:hAnsi="Arial" w:cs="Arial"/>
                <w:b/>
                <w:noProof/>
              </w:rPr>
              <w:t>Limitaciones de la Investigación.</w:t>
            </w:r>
            <w:r w:rsidR="00254C6D">
              <w:rPr>
                <w:noProof/>
                <w:webHidden/>
              </w:rPr>
              <w:tab/>
            </w:r>
            <w:r w:rsidR="00254C6D">
              <w:rPr>
                <w:noProof/>
                <w:webHidden/>
              </w:rPr>
              <w:fldChar w:fldCharType="begin"/>
            </w:r>
            <w:r w:rsidR="00254C6D">
              <w:rPr>
                <w:noProof/>
                <w:webHidden/>
              </w:rPr>
              <w:instrText xml:space="preserve"> PAGEREF _Toc525204031 \h </w:instrText>
            </w:r>
            <w:r w:rsidR="00254C6D">
              <w:rPr>
                <w:noProof/>
                <w:webHidden/>
              </w:rPr>
            </w:r>
            <w:r w:rsidR="00254C6D">
              <w:rPr>
                <w:noProof/>
                <w:webHidden/>
              </w:rPr>
              <w:fldChar w:fldCharType="separate"/>
            </w:r>
            <w:r w:rsidR="006A3A03">
              <w:rPr>
                <w:noProof/>
                <w:webHidden/>
              </w:rPr>
              <w:t>16</w:t>
            </w:r>
            <w:r w:rsidR="00254C6D">
              <w:rPr>
                <w:noProof/>
                <w:webHidden/>
              </w:rPr>
              <w:fldChar w:fldCharType="end"/>
            </w:r>
          </w:hyperlink>
        </w:p>
        <w:p w:rsidR="00254C6D" w:rsidRDefault="00AE302E">
          <w:pPr>
            <w:pStyle w:val="TDC2"/>
            <w:tabs>
              <w:tab w:val="left" w:pos="880"/>
              <w:tab w:val="right" w:leader="dot" w:pos="9111"/>
            </w:tabs>
            <w:rPr>
              <w:rFonts w:eastAsiaTheme="minorEastAsia"/>
              <w:noProof/>
              <w:lang w:val="es-PE" w:eastAsia="es-PE"/>
            </w:rPr>
          </w:pPr>
          <w:hyperlink w:anchor="_Toc525204032" w:history="1">
            <w:r w:rsidR="00254C6D" w:rsidRPr="00A73948">
              <w:rPr>
                <w:rStyle w:val="Hipervnculo"/>
                <w:rFonts w:ascii="Arial" w:hAnsi="Arial" w:cs="Arial"/>
                <w:b/>
                <w:noProof/>
              </w:rPr>
              <w:t>1.7</w:t>
            </w:r>
            <w:r w:rsidR="00254C6D">
              <w:rPr>
                <w:rFonts w:eastAsiaTheme="minorEastAsia"/>
                <w:noProof/>
                <w:lang w:val="es-PE" w:eastAsia="es-PE"/>
              </w:rPr>
              <w:tab/>
            </w:r>
            <w:r w:rsidR="00254C6D" w:rsidRPr="00A73948">
              <w:rPr>
                <w:rStyle w:val="Hipervnculo"/>
                <w:rFonts w:ascii="Arial" w:hAnsi="Arial" w:cs="Arial"/>
                <w:b/>
                <w:noProof/>
              </w:rPr>
              <w:t>Objetivos de la Investigación.</w:t>
            </w:r>
            <w:r w:rsidR="00254C6D">
              <w:rPr>
                <w:noProof/>
                <w:webHidden/>
              </w:rPr>
              <w:tab/>
            </w:r>
            <w:r w:rsidR="00254C6D">
              <w:rPr>
                <w:noProof/>
                <w:webHidden/>
              </w:rPr>
              <w:fldChar w:fldCharType="begin"/>
            </w:r>
            <w:r w:rsidR="00254C6D">
              <w:rPr>
                <w:noProof/>
                <w:webHidden/>
              </w:rPr>
              <w:instrText xml:space="preserve"> PAGEREF _Toc525204032 \h </w:instrText>
            </w:r>
            <w:r w:rsidR="00254C6D">
              <w:rPr>
                <w:noProof/>
                <w:webHidden/>
              </w:rPr>
            </w:r>
            <w:r w:rsidR="00254C6D">
              <w:rPr>
                <w:noProof/>
                <w:webHidden/>
              </w:rPr>
              <w:fldChar w:fldCharType="separate"/>
            </w:r>
            <w:r w:rsidR="006A3A03">
              <w:rPr>
                <w:noProof/>
                <w:webHidden/>
              </w:rPr>
              <w:t>17</w:t>
            </w:r>
            <w:r w:rsidR="00254C6D">
              <w:rPr>
                <w:noProof/>
                <w:webHidden/>
              </w:rPr>
              <w:fldChar w:fldCharType="end"/>
            </w:r>
          </w:hyperlink>
        </w:p>
        <w:p w:rsidR="00254C6D" w:rsidRDefault="00AE302E">
          <w:pPr>
            <w:pStyle w:val="TDC3"/>
            <w:tabs>
              <w:tab w:val="left" w:pos="1320"/>
              <w:tab w:val="right" w:leader="dot" w:pos="9111"/>
            </w:tabs>
            <w:rPr>
              <w:rFonts w:eastAsiaTheme="minorEastAsia"/>
              <w:noProof/>
              <w:lang w:val="es-PE" w:eastAsia="es-PE"/>
            </w:rPr>
          </w:pPr>
          <w:hyperlink w:anchor="_Toc525204033" w:history="1">
            <w:r w:rsidR="00254C6D" w:rsidRPr="00A73948">
              <w:rPr>
                <w:rStyle w:val="Hipervnculo"/>
                <w:rFonts w:ascii="Arial" w:hAnsi="Arial" w:cs="Arial"/>
                <w:b/>
                <w:noProof/>
              </w:rPr>
              <w:t>1.7.1</w:t>
            </w:r>
            <w:r w:rsidR="00254C6D">
              <w:rPr>
                <w:rFonts w:eastAsiaTheme="minorEastAsia"/>
                <w:noProof/>
                <w:lang w:val="es-PE" w:eastAsia="es-PE"/>
              </w:rPr>
              <w:tab/>
            </w:r>
            <w:r w:rsidR="00254C6D" w:rsidRPr="00A73948">
              <w:rPr>
                <w:rStyle w:val="Hipervnculo"/>
                <w:rFonts w:ascii="Arial" w:hAnsi="Arial" w:cs="Arial"/>
                <w:b/>
                <w:noProof/>
              </w:rPr>
              <w:t>Objetivo General</w:t>
            </w:r>
            <w:r w:rsidR="00254C6D">
              <w:rPr>
                <w:noProof/>
                <w:webHidden/>
              </w:rPr>
              <w:tab/>
            </w:r>
            <w:r w:rsidR="00254C6D">
              <w:rPr>
                <w:noProof/>
                <w:webHidden/>
              </w:rPr>
              <w:fldChar w:fldCharType="begin"/>
            </w:r>
            <w:r w:rsidR="00254C6D">
              <w:rPr>
                <w:noProof/>
                <w:webHidden/>
              </w:rPr>
              <w:instrText xml:space="preserve"> PAGEREF _Toc525204033 \h </w:instrText>
            </w:r>
            <w:r w:rsidR="00254C6D">
              <w:rPr>
                <w:noProof/>
                <w:webHidden/>
              </w:rPr>
            </w:r>
            <w:r w:rsidR="00254C6D">
              <w:rPr>
                <w:noProof/>
                <w:webHidden/>
              </w:rPr>
              <w:fldChar w:fldCharType="separate"/>
            </w:r>
            <w:r w:rsidR="006A3A03">
              <w:rPr>
                <w:noProof/>
                <w:webHidden/>
              </w:rPr>
              <w:t>17</w:t>
            </w:r>
            <w:r w:rsidR="00254C6D">
              <w:rPr>
                <w:noProof/>
                <w:webHidden/>
              </w:rPr>
              <w:fldChar w:fldCharType="end"/>
            </w:r>
          </w:hyperlink>
        </w:p>
        <w:p w:rsidR="00254C6D" w:rsidRDefault="00AE302E">
          <w:pPr>
            <w:pStyle w:val="TDC3"/>
            <w:tabs>
              <w:tab w:val="left" w:pos="1320"/>
              <w:tab w:val="right" w:leader="dot" w:pos="9111"/>
            </w:tabs>
            <w:rPr>
              <w:rFonts w:eastAsiaTheme="minorEastAsia"/>
              <w:noProof/>
              <w:lang w:val="es-PE" w:eastAsia="es-PE"/>
            </w:rPr>
          </w:pPr>
          <w:hyperlink w:anchor="_Toc525204034" w:history="1">
            <w:r w:rsidR="00254C6D" w:rsidRPr="00A73948">
              <w:rPr>
                <w:rStyle w:val="Hipervnculo"/>
                <w:rFonts w:ascii="Arial" w:hAnsi="Arial" w:cs="Arial"/>
                <w:b/>
                <w:noProof/>
              </w:rPr>
              <w:t>1.7.2</w:t>
            </w:r>
            <w:r w:rsidR="00254C6D">
              <w:rPr>
                <w:rFonts w:eastAsiaTheme="minorEastAsia"/>
                <w:noProof/>
                <w:lang w:val="es-PE" w:eastAsia="es-PE"/>
              </w:rPr>
              <w:tab/>
            </w:r>
            <w:r w:rsidR="00254C6D" w:rsidRPr="00A73948">
              <w:rPr>
                <w:rStyle w:val="Hipervnculo"/>
                <w:rFonts w:ascii="Arial" w:hAnsi="Arial" w:cs="Arial"/>
                <w:b/>
                <w:noProof/>
              </w:rPr>
              <w:t>Objetivos Específicos.</w:t>
            </w:r>
            <w:r w:rsidR="00254C6D">
              <w:rPr>
                <w:noProof/>
                <w:webHidden/>
              </w:rPr>
              <w:tab/>
            </w:r>
            <w:r w:rsidR="00254C6D">
              <w:rPr>
                <w:noProof/>
                <w:webHidden/>
              </w:rPr>
              <w:fldChar w:fldCharType="begin"/>
            </w:r>
            <w:r w:rsidR="00254C6D">
              <w:rPr>
                <w:noProof/>
                <w:webHidden/>
              </w:rPr>
              <w:instrText xml:space="preserve"> PAGEREF _Toc525204034 \h </w:instrText>
            </w:r>
            <w:r w:rsidR="00254C6D">
              <w:rPr>
                <w:noProof/>
                <w:webHidden/>
              </w:rPr>
            </w:r>
            <w:r w:rsidR="00254C6D">
              <w:rPr>
                <w:noProof/>
                <w:webHidden/>
              </w:rPr>
              <w:fldChar w:fldCharType="separate"/>
            </w:r>
            <w:r w:rsidR="006A3A03">
              <w:rPr>
                <w:noProof/>
                <w:webHidden/>
              </w:rPr>
              <w:t>17</w:t>
            </w:r>
            <w:r w:rsidR="00254C6D">
              <w:rPr>
                <w:noProof/>
                <w:webHidden/>
              </w:rPr>
              <w:fldChar w:fldCharType="end"/>
            </w:r>
          </w:hyperlink>
        </w:p>
        <w:p w:rsidR="00254C6D" w:rsidRDefault="00AE302E">
          <w:pPr>
            <w:pStyle w:val="TDC2"/>
            <w:tabs>
              <w:tab w:val="right" w:leader="dot" w:pos="9111"/>
            </w:tabs>
            <w:rPr>
              <w:rFonts w:eastAsiaTheme="minorEastAsia"/>
              <w:noProof/>
              <w:lang w:val="es-PE" w:eastAsia="es-PE"/>
            </w:rPr>
          </w:pPr>
          <w:hyperlink w:anchor="_Toc525204035" w:history="1">
            <w:r w:rsidR="00254C6D" w:rsidRPr="00A73948">
              <w:rPr>
                <w:rStyle w:val="Hipervnculo"/>
                <w:rFonts w:ascii="Arial" w:hAnsi="Arial" w:cs="Arial"/>
                <w:b/>
                <w:noProof/>
              </w:rPr>
              <w:t>2.1 Antecedentes de Investigación</w:t>
            </w:r>
            <w:r w:rsidR="00254C6D">
              <w:rPr>
                <w:noProof/>
                <w:webHidden/>
              </w:rPr>
              <w:tab/>
            </w:r>
            <w:r w:rsidR="00254C6D">
              <w:rPr>
                <w:noProof/>
                <w:webHidden/>
              </w:rPr>
              <w:fldChar w:fldCharType="begin"/>
            </w:r>
            <w:r w:rsidR="00254C6D">
              <w:rPr>
                <w:noProof/>
                <w:webHidden/>
              </w:rPr>
              <w:instrText xml:space="preserve"> PAGEREF _Toc525204035 \h </w:instrText>
            </w:r>
            <w:r w:rsidR="00254C6D">
              <w:rPr>
                <w:noProof/>
                <w:webHidden/>
              </w:rPr>
            </w:r>
            <w:r w:rsidR="00254C6D">
              <w:rPr>
                <w:noProof/>
                <w:webHidden/>
              </w:rPr>
              <w:fldChar w:fldCharType="separate"/>
            </w:r>
            <w:r w:rsidR="006A3A03">
              <w:rPr>
                <w:noProof/>
                <w:webHidden/>
              </w:rPr>
              <w:t>19</w:t>
            </w:r>
            <w:r w:rsidR="00254C6D">
              <w:rPr>
                <w:noProof/>
                <w:webHidden/>
              </w:rPr>
              <w:fldChar w:fldCharType="end"/>
            </w:r>
          </w:hyperlink>
        </w:p>
        <w:p w:rsidR="00254C6D" w:rsidRDefault="00AE302E">
          <w:pPr>
            <w:pStyle w:val="TDC2"/>
            <w:tabs>
              <w:tab w:val="right" w:leader="dot" w:pos="9111"/>
            </w:tabs>
            <w:rPr>
              <w:rFonts w:eastAsiaTheme="minorEastAsia"/>
              <w:noProof/>
              <w:lang w:val="es-PE" w:eastAsia="es-PE"/>
            </w:rPr>
          </w:pPr>
          <w:hyperlink w:anchor="_Toc525204036" w:history="1">
            <w:r w:rsidR="00254C6D" w:rsidRPr="00A73948">
              <w:rPr>
                <w:rStyle w:val="Hipervnculo"/>
                <w:rFonts w:ascii="Arial" w:eastAsia="Times New Roman" w:hAnsi="Arial" w:cs="Arial"/>
                <w:b/>
                <w:noProof/>
                <w:lang w:eastAsia="es-MX"/>
              </w:rPr>
              <w:t>2.2 Base Teórico- Científico</w:t>
            </w:r>
            <w:r w:rsidR="00254C6D">
              <w:rPr>
                <w:noProof/>
                <w:webHidden/>
              </w:rPr>
              <w:tab/>
            </w:r>
            <w:r w:rsidR="00254C6D">
              <w:rPr>
                <w:noProof/>
                <w:webHidden/>
              </w:rPr>
              <w:fldChar w:fldCharType="begin"/>
            </w:r>
            <w:r w:rsidR="00254C6D">
              <w:rPr>
                <w:noProof/>
                <w:webHidden/>
              </w:rPr>
              <w:instrText xml:space="preserve"> PAGEREF _Toc525204036 \h </w:instrText>
            </w:r>
            <w:r w:rsidR="00254C6D">
              <w:rPr>
                <w:noProof/>
                <w:webHidden/>
              </w:rPr>
            </w:r>
            <w:r w:rsidR="00254C6D">
              <w:rPr>
                <w:noProof/>
                <w:webHidden/>
              </w:rPr>
              <w:fldChar w:fldCharType="separate"/>
            </w:r>
            <w:r w:rsidR="006A3A03">
              <w:rPr>
                <w:noProof/>
                <w:webHidden/>
              </w:rPr>
              <w:t>26</w:t>
            </w:r>
            <w:r w:rsidR="00254C6D">
              <w:rPr>
                <w:noProof/>
                <w:webHidden/>
              </w:rPr>
              <w:fldChar w:fldCharType="end"/>
            </w:r>
          </w:hyperlink>
        </w:p>
        <w:p w:rsidR="00254C6D" w:rsidRDefault="00AE302E">
          <w:pPr>
            <w:pStyle w:val="TDC3"/>
            <w:tabs>
              <w:tab w:val="right" w:leader="dot" w:pos="9111"/>
            </w:tabs>
            <w:rPr>
              <w:rFonts w:eastAsiaTheme="minorEastAsia"/>
              <w:noProof/>
              <w:lang w:val="es-PE" w:eastAsia="es-PE"/>
            </w:rPr>
          </w:pPr>
          <w:hyperlink w:anchor="_Toc525204037" w:history="1">
            <w:r w:rsidR="00254C6D" w:rsidRPr="00A73948">
              <w:rPr>
                <w:rStyle w:val="Hipervnculo"/>
                <w:rFonts w:ascii="Arial" w:eastAsia="Times New Roman" w:hAnsi="Arial" w:cs="Arial"/>
                <w:b/>
                <w:noProof/>
                <w:lang w:eastAsia="es-MX"/>
              </w:rPr>
              <w:t>2.2.1 Marco de Referencia.</w:t>
            </w:r>
            <w:r w:rsidR="00254C6D">
              <w:rPr>
                <w:noProof/>
                <w:webHidden/>
              </w:rPr>
              <w:tab/>
            </w:r>
            <w:r w:rsidR="00254C6D">
              <w:rPr>
                <w:noProof/>
                <w:webHidden/>
              </w:rPr>
              <w:fldChar w:fldCharType="begin"/>
            </w:r>
            <w:r w:rsidR="00254C6D">
              <w:rPr>
                <w:noProof/>
                <w:webHidden/>
              </w:rPr>
              <w:instrText xml:space="preserve"> PAGEREF _Toc525204037 \h </w:instrText>
            </w:r>
            <w:r w:rsidR="00254C6D">
              <w:rPr>
                <w:noProof/>
                <w:webHidden/>
              </w:rPr>
            </w:r>
            <w:r w:rsidR="00254C6D">
              <w:rPr>
                <w:noProof/>
                <w:webHidden/>
              </w:rPr>
              <w:fldChar w:fldCharType="separate"/>
            </w:r>
            <w:r w:rsidR="006A3A03">
              <w:rPr>
                <w:noProof/>
                <w:webHidden/>
              </w:rPr>
              <w:t>26</w:t>
            </w:r>
            <w:r w:rsidR="00254C6D">
              <w:rPr>
                <w:noProof/>
                <w:webHidden/>
              </w:rPr>
              <w:fldChar w:fldCharType="end"/>
            </w:r>
          </w:hyperlink>
        </w:p>
        <w:p w:rsidR="00254C6D" w:rsidRDefault="00AE302E">
          <w:pPr>
            <w:pStyle w:val="TDC3"/>
            <w:tabs>
              <w:tab w:val="right" w:leader="dot" w:pos="9111"/>
            </w:tabs>
            <w:rPr>
              <w:rFonts w:eastAsiaTheme="minorEastAsia"/>
              <w:noProof/>
              <w:lang w:val="es-PE" w:eastAsia="es-PE"/>
            </w:rPr>
          </w:pPr>
          <w:hyperlink w:anchor="_Toc525204038" w:history="1">
            <w:r w:rsidR="00254C6D" w:rsidRPr="00A73948">
              <w:rPr>
                <w:rStyle w:val="Hipervnculo"/>
                <w:rFonts w:ascii="Arial" w:eastAsia="Times New Roman" w:hAnsi="Arial" w:cs="Arial"/>
                <w:b/>
                <w:noProof/>
                <w:lang w:eastAsia="es-MX"/>
              </w:rPr>
              <w:t>2.2.1.1. Marco Teórico:</w:t>
            </w:r>
            <w:r w:rsidR="00254C6D">
              <w:rPr>
                <w:noProof/>
                <w:webHidden/>
              </w:rPr>
              <w:tab/>
            </w:r>
            <w:r w:rsidR="00254C6D">
              <w:rPr>
                <w:noProof/>
                <w:webHidden/>
              </w:rPr>
              <w:fldChar w:fldCharType="begin"/>
            </w:r>
            <w:r w:rsidR="00254C6D">
              <w:rPr>
                <w:noProof/>
                <w:webHidden/>
              </w:rPr>
              <w:instrText xml:space="preserve"> PAGEREF _Toc525204038 \h </w:instrText>
            </w:r>
            <w:r w:rsidR="00254C6D">
              <w:rPr>
                <w:noProof/>
                <w:webHidden/>
              </w:rPr>
            </w:r>
            <w:r w:rsidR="00254C6D">
              <w:rPr>
                <w:noProof/>
                <w:webHidden/>
              </w:rPr>
              <w:fldChar w:fldCharType="separate"/>
            </w:r>
            <w:r w:rsidR="006A3A03">
              <w:rPr>
                <w:noProof/>
                <w:webHidden/>
              </w:rPr>
              <w:t>26</w:t>
            </w:r>
            <w:r w:rsidR="00254C6D">
              <w:rPr>
                <w:noProof/>
                <w:webHidden/>
              </w:rPr>
              <w:fldChar w:fldCharType="end"/>
            </w:r>
          </w:hyperlink>
        </w:p>
        <w:p w:rsidR="00254C6D" w:rsidRDefault="00AE302E">
          <w:pPr>
            <w:pStyle w:val="TDC3"/>
            <w:tabs>
              <w:tab w:val="right" w:leader="dot" w:pos="9111"/>
            </w:tabs>
            <w:rPr>
              <w:rFonts w:eastAsiaTheme="minorEastAsia"/>
              <w:noProof/>
              <w:lang w:val="es-PE" w:eastAsia="es-PE"/>
            </w:rPr>
          </w:pPr>
          <w:hyperlink w:anchor="_Toc525204039" w:history="1">
            <w:r w:rsidR="00254C6D" w:rsidRPr="00A73948">
              <w:rPr>
                <w:rStyle w:val="Hipervnculo"/>
                <w:rFonts w:ascii="Arial" w:eastAsia="Times New Roman" w:hAnsi="Arial" w:cs="Arial"/>
                <w:b/>
                <w:noProof/>
                <w:lang w:eastAsia="es-MX"/>
              </w:rPr>
              <w:t>2.2.1.1.1.</w:t>
            </w:r>
            <w:r w:rsidR="00254C6D" w:rsidRPr="00A73948">
              <w:rPr>
                <w:rStyle w:val="Hipervnculo"/>
                <w:rFonts w:ascii="Arial" w:hAnsi="Arial" w:cs="Arial"/>
                <w:b/>
                <w:noProof/>
              </w:rPr>
              <w:t xml:space="preserve"> Parto prematuro:</w:t>
            </w:r>
            <w:r w:rsidR="00254C6D">
              <w:rPr>
                <w:noProof/>
                <w:webHidden/>
              </w:rPr>
              <w:tab/>
            </w:r>
            <w:r w:rsidR="00254C6D">
              <w:rPr>
                <w:noProof/>
                <w:webHidden/>
              </w:rPr>
              <w:fldChar w:fldCharType="begin"/>
            </w:r>
            <w:r w:rsidR="00254C6D">
              <w:rPr>
                <w:noProof/>
                <w:webHidden/>
              </w:rPr>
              <w:instrText xml:space="preserve"> PAGEREF _Toc525204039 \h </w:instrText>
            </w:r>
            <w:r w:rsidR="00254C6D">
              <w:rPr>
                <w:noProof/>
                <w:webHidden/>
              </w:rPr>
            </w:r>
            <w:r w:rsidR="00254C6D">
              <w:rPr>
                <w:noProof/>
                <w:webHidden/>
              </w:rPr>
              <w:fldChar w:fldCharType="separate"/>
            </w:r>
            <w:r w:rsidR="006A3A03">
              <w:rPr>
                <w:noProof/>
                <w:webHidden/>
              </w:rPr>
              <w:t>26</w:t>
            </w:r>
            <w:r w:rsidR="00254C6D">
              <w:rPr>
                <w:noProof/>
                <w:webHidden/>
              </w:rPr>
              <w:fldChar w:fldCharType="end"/>
            </w:r>
          </w:hyperlink>
        </w:p>
        <w:p w:rsidR="00254C6D" w:rsidRDefault="00AE302E">
          <w:pPr>
            <w:pStyle w:val="TDC2"/>
            <w:tabs>
              <w:tab w:val="right" w:leader="dot" w:pos="9111"/>
            </w:tabs>
            <w:rPr>
              <w:rFonts w:eastAsiaTheme="minorEastAsia"/>
              <w:noProof/>
              <w:lang w:val="es-PE" w:eastAsia="es-PE"/>
            </w:rPr>
          </w:pPr>
          <w:hyperlink w:anchor="_Toc525204040" w:history="1">
            <w:r w:rsidR="00254C6D" w:rsidRPr="00A73948">
              <w:rPr>
                <w:rStyle w:val="Hipervnculo"/>
                <w:rFonts w:ascii="Arial" w:hAnsi="Arial" w:cs="Arial"/>
                <w:b/>
                <w:noProof/>
              </w:rPr>
              <w:t>2.2.1.1.2 Factores de Riesgo Maternos en Parto prematuro:</w:t>
            </w:r>
            <w:r w:rsidR="00254C6D">
              <w:rPr>
                <w:noProof/>
                <w:webHidden/>
              </w:rPr>
              <w:tab/>
            </w:r>
            <w:r w:rsidR="00254C6D">
              <w:rPr>
                <w:noProof/>
                <w:webHidden/>
              </w:rPr>
              <w:fldChar w:fldCharType="begin"/>
            </w:r>
            <w:r w:rsidR="00254C6D">
              <w:rPr>
                <w:noProof/>
                <w:webHidden/>
              </w:rPr>
              <w:instrText xml:space="preserve"> PAGEREF _Toc525204040 \h </w:instrText>
            </w:r>
            <w:r w:rsidR="00254C6D">
              <w:rPr>
                <w:noProof/>
                <w:webHidden/>
              </w:rPr>
            </w:r>
            <w:r w:rsidR="00254C6D">
              <w:rPr>
                <w:noProof/>
                <w:webHidden/>
              </w:rPr>
              <w:fldChar w:fldCharType="separate"/>
            </w:r>
            <w:r w:rsidR="006A3A03">
              <w:rPr>
                <w:noProof/>
                <w:webHidden/>
              </w:rPr>
              <w:t>30</w:t>
            </w:r>
            <w:r w:rsidR="00254C6D">
              <w:rPr>
                <w:noProof/>
                <w:webHidden/>
              </w:rPr>
              <w:fldChar w:fldCharType="end"/>
            </w:r>
          </w:hyperlink>
        </w:p>
        <w:p w:rsidR="00254C6D" w:rsidRDefault="00AE302E">
          <w:pPr>
            <w:pStyle w:val="TDC2"/>
            <w:tabs>
              <w:tab w:val="right" w:leader="dot" w:pos="9111"/>
            </w:tabs>
            <w:rPr>
              <w:rFonts w:eastAsiaTheme="minorEastAsia"/>
              <w:noProof/>
              <w:lang w:val="es-PE" w:eastAsia="es-PE"/>
            </w:rPr>
          </w:pPr>
          <w:hyperlink w:anchor="_Toc525204041" w:history="1">
            <w:r w:rsidR="00254C6D" w:rsidRPr="00A73948">
              <w:rPr>
                <w:rStyle w:val="Hipervnculo"/>
                <w:rFonts w:ascii="Arial" w:hAnsi="Arial" w:cs="Arial"/>
                <w:b/>
                <w:noProof/>
              </w:rPr>
              <w:t>2.2.1.2 Marco Conceptual:</w:t>
            </w:r>
            <w:r w:rsidR="00254C6D">
              <w:rPr>
                <w:noProof/>
                <w:webHidden/>
              </w:rPr>
              <w:tab/>
            </w:r>
            <w:r w:rsidR="00254C6D">
              <w:rPr>
                <w:noProof/>
                <w:webHidden/>
              </w:rPr>
              <w:fldChar w:fldCharType="begin"/>
            </w:r>
            <w:r w:rsidR="00254C6D">
              <w:rPr>
                <w:noProof/>
                <w:webHidden/>
              </w:rPr>
              <w:instrText xml:space="preserve"> PAGEREF _Toc525204041 \h </w:instrText>
            </w:r>
            <w:r w:rsidR="00254C6D">
              <w:rPr>
                <w:noProof/>
                <w:webHidden/>
              </w:rPr>
            </w:r>
            <w:r w:rsidR="00254C6D">
              <w:rPr>
                <w:noProof/>
                <w:webHidden/>
              </w:rPr>
              <w:fldChar w:fldCharType="separate"/>
            </w:r>
            <w:r w:rsidR="006A3A03">
              <w:rPr>
                <w:noProof/>
                <w:webHidden/>
              </w:rPr>
              <w:t>32</w:t>
            </w:r>
            <w:r w:rsidR="00254C6D">
              <w:rPr>
                <w:noProof/>
                <w:webHidden/>
              </w:rPr>
              <w:fldChar w:fldCharType="end"/>
            </w:r>
          </w:hyperlink>
        </w:p>
        <w:p w:rsidR="00254C6D" w:rsidRDefault="00AE302E">
          <w:pPr>
            <w:pStyle w:val="TDC2"/>
            <w:tabs>
              <w:tab w:val="left" w:pos="1320"/>
              <w:tab w:val="right" w:leader="dot" w:pos="9111"/>
            </w:tabs>
            <w:rPr>
              <w:rFonts w:eastAsiaTheme="minorEastAsia"/>
              <w:noProof/>
              <w:lang w:val="es-PE" w:eastAsia="es-PE"/>
            </w:rPr>
          </w:pPr>
          <w:hyperlink w:anchor="_Toc525204042" w:history="1">
            <w:r w:rsidR="00254C6D" w:rsidRPr="00A73948">
              <w:rPr>
                <w:rStyle w:val="Hipervnculo"/>
                <w:rFonts w:ascii="Arial" w:hAnsi="Arial" w:cs="Arial"/>
                <w:b/>
                <w:noProof/>
              </w:rPr>
              <w:t>2.2.1.3</w:t>
            </w:r>
            <w:r w:rsidR="00254C6D">
              <w:rPr>
                <w:rFonts w:eastAsiaTheme="minorEastAsia"/>
                <w:noProof/>
                <w:lang w:val="es-PE" w:eastAsia="es-PE"/>
              </w:rPr>
              <w:tab/>
            </w:r>
            <w:r w:rsidR="00254C6D" w:rsidRPr="00A73948">
              <w:rPr>
                <w:rStyle w:val="Hipervnculo"/>
                <w:rFonts w:ascii="Arial" w:hAnsi="Arial" w:cs="Arial"/>
                <w:b/>
                <w:noProof/>
              </w:rPr>
              <w:t>Marco Histórico:</w:t>
            </w:r>
            <w:r w:rsidR="00254C6D">
              <w:rPr>
                <w:noProof/>
                <w:webHidden/>
              </w:rPr>
              <w:tab/>
            </w:r>
            <w:r w:rsidR="00254C6D">
              <w:rPr>
                <w:noProof/>
                <w:webHidden/>
              </w:rPr>
              <w:fldChar w:fldCharType="begin"/>
            </w:r>
            <w:r w:rsidR="00254C6D">
              <w:rPr>
                <w:noProof/>
                <w:webHidden/>
              </w:rPr>
              <w:instrText xml:space="preserve"> PAGEREF _Toc525204042 \h </w:instrText>
            </w:r>
            <w:r w:rsidR="00254C6D">
              <w:rPr>
                <w:noProof/>
                <w:webHidden/>
              </w:rPr>
            </w:r>
            <w:r w:rsidR="00254C6D">
              <w:rPr>
                <w:noProof/>
                <w:webHidden/>
              </w:rPr>
              <w:fldChar w:fldCharType="separate"/>
            </w:r>
            <w:r w:rsidR="006A3A03">
              <w:rPr>
                <w:noProof/>
                <w:webHidden/>
              </w:rPr>
              <w:t>33</w:t>
            </w:r>
            <w:r w:rsidR="00254C6D">
              <w:rPr>
                <w:noProof/>
                <w:webHidden/>
              </w:rPr>
              <w:fldChar w:fldCharType="end"/>
            </w:r>
          </w:hyperlink>
        </w:p>
        <w:p w:rsidR="00254C6D" w:rsidRDefault="00AE302E">
          <w:pPr>
            <w:pStyle w:val="TDC2"/>
            <w:tabs>
              <w:tab w:val="left" w:pos="880"/>
              <w:tab w:val="right" w:leader="dot" w:pos="9111"/>
            </w:tabs>
            <w:rPr>
              <w:rFonts w:eastAsiaTheme="minorEastAsia"/>
              <w:noProof/>
              <w:lang w:val="es-PE" w:eastAsia="es-PE"/>
            </w:rPr>
          </w:pPr>
          <w:hyperlink w:anchor="_Toc525204043" w:history="1">
            <w:r w:rsidR="00254C6D" w:rsidRPr="00A73948">
              <w:rPr>
                <w:rStyle w:val="Hipervnculo"/>
                <w:rFonts w:ascii="Arial" w:hAnsi="Arial" w:cs="Arial"/>
                <w:b/>
                <w:noProof/>
              </w:rPr>
              <w:t>2.3</w:t>
            </w:r>
            <w:r w:rsidR="00254C6D">
              <w:rPr>
                <w:rFonts w:eastAsiaTheme="minorEastAsia"/>
                <w:noProof/>
                <w:lang w:val="es-PE" w:eastAsia="es-PE"/>
              </w:rPr>
              <w:tab/>
            </w:r>
            <w:r w:rsidR="00254C6D" w:rsidRPr="00A73948">
              <w:rPr>
                <w:rStyle w:val="Hipervnculo"/>
                <w:rFonts w:ascii="Arial" w:hAnsi="Arial" w:cs="Arial"/>
                <w:b/>
                <w:noProof/>
              </w:rPr>
              <w:t>Hipótesis</w:t>
            </w:r>
            <w:r w:rsidR="00254C6D">
              <w:rPr>
                <w:noProof/>
                <w:webHidden/>
              </w:rPr>
              <w:tab/>
            </w:r>
            <w:r w:rsidR="00254C6D">
              <w:rPr>
                <w:noProof/>
                <w:webHidden/>
              </w:rPr>
              <w:fldChar w:fldCharType="begin"/>
            </w:r>
            <w:r w:rsidR="00254C6D">
              <w:rPr>
                <w:noProof/>
                <w:webHidden/>
              </w:rPr>
              <w:instrText xml:space="preserve"> PAGEREF _Toc525204043 \h </w:instrText>
            </w:r>
            <w:r w:rsidR="00254C6D">
              <w:rPr>
                <w:noProof/>
                <w:webHidden/>
              </w:rPr>
            </w:r>
            <w:r w:rsidR="00254C6D">
              <w:rPr>
                <w:noProof/>
                <w:webHidden/>
              </w:rPr>
              <w:fldChar w:fldCharType="separate"/>
            </w:r>
            <w:r w:rsidR="006A3A03">
              <w:rPr>
                <w:noProof/>
                <w:webHidden/>
              </w:rPr>
              <w:t>36</w:t>
            </w:r>
            <w:r w:rsidR="00254C6D">
              <w:rPr>
                <w:noProof/>
                <w:webHidden/>
              </w:rPr>
              <w:fldChar w:fldCharType="end"/>
            </w:r>
          </w:hyperlink>
        </w:p>
        <w:p w:rsidR="00254C6D" w:rsidRDefault="00AE302E">
          <w:pPr>
            <w:pStyle w:val="TDC2"/>
            <w:tabs>
              <w:tab w:val="right" w:leader="dot" w:pos="9111"/>
            </w:tabs>
            <w:rPr>
              <w:rFonts w:eastAsiaTheme="minorEastAsia"/>
              <w:noProof/>
              <w:lang w:val="es-PE" w:eastAsia="es-PE"/>
            </w:rPr>
          </w:pPr>
          <w:hyperlink w:anchor="_Toc525204044" w:history="1">
            <w:r w:rsidR="00254C6D" w:rsidRPr="00A73948">
              <w:rPr>
                <w:rStyle w:val="Hipervnculo"/>
                <w:rFonts w:ascii="Arial" w:hAnsi="Arial" w:cs="Arial"/>
                <w:b/>
                <w:noProof/>
              </w:rPr>
              <w:t>2.3.1 Hipótesis Nula (H0)</w:t>
            </w:r>
            <w:r w:rsidR="00254C6D">
              <w:rPr>
                <w:noProof/>
                <w:webHidden/>
              </w:rPr>
              <w:tab/>
            </w:r>
            <w:r w:rsidR="00254C6D">
              <w:rPr>
                <w:noProof/>
                <w:webHidden/>
              </w:rPr>
              <w:fldChar w:fldCharType="begin"/>
            </w:r>
            <w:r w:rsidR="00254C6D">
              <w:rPr>
                <w:noProof/>
                <w:webHidden/>
              </w:rPr>
              <w:instrText xml:space="preserve"> PAGEREF _Toc525204044 \h </w:instrText>
            </w:r>
            <w:r w:rsidR="00254C6D">
              <w:rPr>
                <w:noProof/>
                <w:webHidden/>
              </w:rPr>
            </w:r>
            <w:r w:rsidR="00254C6D">
              <w:rPr>
                <w:noProof/>
                <w:webHidden/>
              </w:rPr>
              <w:fldChar w:fldCharType="separate"/>
            </w:r>
            <w:r w:rsidR="006A3A03">
              <w:rPr>
                <w:noProof/>
                <w:webHidden/>
              </w:rPr>
              <w:t>36</w:t>
            </w:r>
            <w:r w:rsidR="00254C6D">
              <w:rPr>
                <w:noProof/>
                <w:webHidden/>
              </w:rPr>
              <w:fldChar w:fldCharType="end"/>
            </w:r>
          </w:hyperlink>
        </w:p>
        <w:p w:rsidR="00254C6D" w:rsidRDefault="00AE302E">
          <w:pPr>
            <w:pStyle w:val="TDC3"/>
            <w:tabs>
              <w:tab w:val="left" w:pos="1320"/>
              <w:tab w:val="right" w:leader="dot" w:pos="9111"/>
            </w:tabs>
            <w:rPr>
              <w:rFonts w:eastAsiaTheme="minorEastAsia"/>
              <w:noProof/>
              <w:lang w:val="es-PE" w:eastAsia="es-PE"/>
            </w:rPr>
          </w:pPr>
          <w:hyperlink w:anchor="_Toc525204045" w:history="1">
            <w:r w:rsidR="00254C6D" w:rsidRPr="00A73948">
              <w:rPr>
                <w:rStyle w:val="Hipervnculo"/>
                <w:rFonts w:ascii="Arial" w:hAnsi="Arial" w:cs="Arial"/>
                <w:b/>
                <w:noProof/>
              </w:rPr>
              <w:t>2.4.1</w:t>
            </w:r>
            <w:r w:rsidR="00254C6D">
              <w:rPr>
                <w:rFonts w:eastAsiaTheme="minorEastAsia"/>
                <w:noProof/>
                <w:lang w:val="es-PE" w:eastAsia="es-PE"/>
              </w:rPr>
              <w:tab/>
            </w:r>
            <w:r w:rsidR="00254C6D" w:rsidRPr="00A73948">
              <w:rPr>
                <w:rStyle w:val="Hipervnculo"/>
                <w:rFonts w:ascii="Arial" w:hAnsi="Arial" w:cs="Arial"/>
                <w:b/>
                <w:noProof/>
              </w:rPr>
              <w:t>Identificación de Variables:</w:t>
            </w:r>
            <w:r w:rsidR="00254C6D">
              <w:rPr>
                <w:noProof/>
                <w:webHidden/>
              </w:rPr>
              <w:tab/>
            </w:r>
            <w:r w:rsidR="00254C6D">
              <w:rPr>
                <w:noProof/>
                <w:webHidden/>
              </w:rPr>
              <w:fldChar w:fldCharType="begin"/>
            </w:r>
            <w:r w:rsidR="00254C6D">
              <w:rPr>
                <w:noProof/>
                <w:webHidden/>
              </w:rPr>
              <w:instrText xml:space="preserve"> PAGEREF _Toc525204045 \h </w:instrText>
            </w:r>
            <w:r w:rsidR="00254C6D">
              <w:rPr>
                <w:noProof/>
                <w:webHidden/>
              </w:rPr>
            </w:r>
            <w:r w:rsidR="00254C6D">
              <w:rPr>
                <w:noProof/>
                <w:webHidden/>
              </w:rPr>
              <w:fldChar w:fldCharType="separate"/>
            </w:r>
            <w:r w:rsidR="006A3A03">
              <w:rPr>
                <w:noProof/>
                <w:webHidden/>
              </w:rPr>
              <w:t>36</w:t>
            </w:r>
            <w:r w:rsidR="00254C6D">
              <w:rPr>
                <w:noProof/>
                <w:webHidden/>
              </w:rPr>
              <w:fldChar w:fldCharType="end"/>
            </w:r>
          </w:hyperlink>
        </w:p>
        <w:p w:rsidR="00254C6D" w:rsidRDefault="00AE302E">
          <w:pPr>
            <w:pStyle w:val="TDC2"/>
            <w:tabs>
              <w:tab w:val="left" w:pos="880"/>
              <w:tab w:val="right" w:leader="dot" w:pos="9111"/>
            </w:tabs>
            <w:rPr>
              <w:rFonts w:eastAsiaTheme="minorEastAsia"/>
              <w:noProof/>
              <w:lang w:val="es-PE" w:eastAsia="es-PE"/>
            </w:rPr>
          </w:pPr>
          <w:hyperlink w:anchor="_Toc525204046" w:history="1">
            <w:r w:rsidR="00254C6D" w:rsidRPr="00A73948">
              <w:rPr>
                <w:rStyle w:val="Hipervnculo"/>
                <w:rFonts w:ascii="Arial" w:hAnsi="Arial" w:cs="Arial"/>
                <w:b/>
                <w:noProof/>
              </w:rPr>
              <w:t>2.5</w:t>
            </w:r>
            <w:r w:rsidR="00254C6D">
              <w:rPr>
                <w:rFonts w:eastAsiaTheme="minorEastAsia"/>
                <w:noProof/>
                <w:lang w:val="es-PE" w:eastAsia="es-PE"/>
              </w:rPr>
              <w:tab/>
            </w:r>
            <w:r w:rsidR="00254C6D" w:rsidRPr="00A73948">
              <w:rPr>
                <w:rStyle w:val="Hipervnculo"/>
                <w:rFonts w:ascii="Arial" w:hAnsi="Arial" w:cs="Arial"/>
                <w:b/>
                <w:noProof/>
              </w:rPr>
              <w:t>Definición de variables:</w:t>
            </w:r>
            <w:r w:rsidR="00254C6D">
              <w:rPr>
                <w:noProof/>
                <w:webHidden/>
              </w:rPr>
              <w:tab/>
            </w:r>
            <w:r w:rsidR="00254C6D">
              <w:rPr>
                <w:noProof/>
                <w:webHidden/>
              </w:rPr>
              <w:fldChar w:fldCharType="begin"/>
            </w:r>
            <w:r w:rsidR="00254C6D">
              <w:rPr>
                <w:noProof/>
                <w:webHidden/>
              </w:rPr>
              <w:instrText xml:space="preserve"> PAGEREF _Toc525204046 \h </w:instrText>
            </w:r>
            <w:r w:rsidR="00254C6D">
              <w:rPr>
                <w:noProof/>
                <w:webHidden/>
              </w:rPr>
            </w:r>
            <w:r w:rsidR="00254C6D">
              <w:rPr>
                <w:noProof/>
                <w:webHidden/>
              </w:rPr>
              <w:fldChar w:fldCharType="separate"/>
            </w:r>
            <w:r w:rsidR="006A3A03">
              <w:rPr>
                <w:noProof/>
                <w:webHidden/>
              </w:rPr>
              <w:t>36</w:t>
            </w:r>
            <w:r w:rsidR="00254C6D">
              <w:rPr>
                <w:noProof/>
                <w:webHidden/>
              </w:rPr>
              <w:fldChar w:fldCharType="end"/>
            </w:r>
          </w:hyperlink>
        </w:p>
        <w:p w:rsidR="00254C6D" w:rsidRDefault="00AE302E">
          <w:pPr>
            <w:pStyle w:val="TDC3"/>
            <w:tabs>
              <w:tab w:val="left" w:pos="1320"/>
              <w:tab w:val="right" w:leader="dot" w:pos="9111"/>
            </w:tabs>
            <w:rPr>
              <w:rFonts w:eastAsiaTheme="minorEastAsia"/>
              <w:noProof/>
              <w:lang w:val="es-PE" w:eastAsia="es-PE"/>
            </w:rPr>
          </w:pPr>
          <w:hyperlink w:anchor="_Toc525204047" w:history="1">
            <w:r w:rsidR="00254C6D" w:rsidRPr="00A73948">
              <w:rPr>
                <w:rStyle w:val="Hipervnculo"/>
                <w:rFonts w:ascii="Arial" w:hAnsi="Arial" w:cs="Arial"/>
                <w:b/>
                <w:noProof/>
              </w:rPr>
              <w:t>2.5.1</w:t>
            </w:r>
            <w:r w:rsidR="00254C6D">
              <w:rPr>
                <w:rFonts w:eastAsiaTheme="minorEastAsia"/>
                <w:noProof/>
                <w:lang w:val="es-PE" w:eastAsia="es-PE"/>
              </w:rPr>
              <w:tab/>
            </w:r>
            <w:r w:rsidR="00254C6D" w:rsidRPr="00A73948">
              <w:rPr>
                <w:rStyle w:val="Hipervnculo"/>
                <w:rFonts w:ascii="Arial" w:hAnsi="Arial" w:cs="Arial"/>
                <w:b/>
                <w:noProof/>
              </w:rPr>
              <w:t>Definición Conceptual:</w:t>
            </w:r>
            <w:r w:rsidR="00254C6D">
              <w:rPr>
                <w:noProof/>
                <w:webHidden/>
              </w:rPr>
              <w:tab/>
            </w:r>
            <w:r w:rsidR="00254C6D">
              <w:rPr>
                <w:noProof/>
                <w:webHidden/>
              </w:rPr>
              <w:fldChar w:fldCharType="begin"/>
            </w:r>
            <w:r w:rsidR="00254C6D">
              <w:rPr>
                <w:noProof/>
                <w:webHidden/>
              </w:rPr>
              <w:instrText xml:space="preserve"> PAGEREF _Toc525204047 \h </w:instrText>
            </w:r>
            <w:r w:rsidR="00254C6D">
              <w:rPr>
                <w:noProof/>
                <w:webHidden/>
              </w:rPr>
            </w:r>
            <w:r w:rsidR="00254C6D">
              <w:rPr>
                <w:noProof/>
                <w:webHidden/>
              </w:rPr>
              <w:fldChar w:fldCharType="separate"/>
            </w:r>
            <w:r w:rsidR="006A3A03">
              <w:rPr>
                <w:noProof/>
                <w:webHidden/>
              </w:rPr>
              <w:t>36</w:t>
            </w:r>
            <w:r w:rsidR="00254C6D">
              <w:rPr>
                <w:noProof/>
                <w:webHidden/>
              </w:rPr>
              <w:fldChar w:fldCharType="end"/>
            </w:r>
          </w:hyperlink>
        </w:p>
        <w:p w:rsidR="00254C6D" w:rsidRDefault="00AE302E">
          <w:pPr>
            <w:pStyle w:val="TDC2"/>
            <w:tabs>
              <w:tab w:val="left" w:pos="880"/>
              <w:tab w:val="right" w:leader="dot" w:pos="9111"/>
            </w:tabs>
            <w:rPr>
              <w:rFonts w:eastAsiaTheme="minorEastAsia"/>
              <w:noProof/>
              <w:lang w:val="es-PE" w:eastAsia="es-PE"/>
            </w:rPr>
          </w:pPr>
          <w:hyperlink w:anchor="_Toc525204048" w:history="1">
            <w:r w:rsidR="00254C6D" w:rsidRPr="00A73948">
              <w:rPr>
                <w:rStyle w:val="Hipervnculo"/>
                <w:rFonts w:ascii="Arial" w:hAnsi="Arial" w:cs="Arial"/>
                <w:noProof/>
              </w:rPr>
              <w:t>2.6</w:t>
            </w:r>
            <w:r w:rsidR="00254C6D">
              <w:rPr>
                <w:rFonts w:eastAsiaTheme="minorEastAsia"/>
                <w:noProof/>
                <w:lang w:val="es-PE" w:eastAsia="es-PE"/>
              </w:rPr>
              <w:tab/>
            </w:r>
            <w:r w:rsidR="00254C6D" w:rsidRPr="00A73948">
              <w:rPr>
                <w:rStyle w:val="Hipervnculo"/>
                <w:rFonts w:ascii="Arial" w:hAnsi="Arial" w:cs="Arial"/>
                <w:b/>
                <w:noProof/>
              </w:rPr>
              <w:t>Operalización de Variables:</w:t>
            </w:r>
            <w:r w:rsidR="00254C6D">
              <w:rPr>
                <w:noProof/>
                <w:webHidden/>
              </w:rPr>
              <w:tab/>
            </w:r>
            <w:r w:rsidR="00254C6D">
              <w:rPr>
                <w:noProof/>
                <w:webHidden/>
              </w:rPr>
              <w:fldChar w:fldCharType="begin"/>
            </w:r>
            <w:r w:rsidR="00254C6D">
              <w:rPr>
                <w:noProof/>
                <w:webHidden/>
              </w:rPr>
              <w:instrText xml:space="preserve"> PAGEREF _Toc525204048 \h </w:instrText>
            </w:r>
            <w:r w:rsidR="00254C6D">
              <w:rPr>
                <w:noProof/>
                <w:webHidden/>
              </w:rPr>
            </w:r>
            <w:r w:rsidR="00254C6D">
              <w:rPr>
                <w:noProof/>
                <w:webHidden/>
              </w:rPr>
              <w:fldChar w:fldCharType="separate"/>
            </w:r>
            <w:r w:rsidR="006A3A03">
              <w:rPr>
                <w:noProof/>
                <w:webHidden/>
              </w:rPr>
              <w:t>40</w:t>
            </w:r>
            <w:r w:rsidR="00254C6D">
              <w:rPr>
                <w:noProof/>
                <w:webHidden/>
              </w:rPr>
              <w:fldChar w:fldCharType="end"/>
            </w:r>
          </w:hyperlink>
        </w:p>
        <w:p w:rsidR="00254C6D" w:rsidRDefault="00AE302E">
          <w:pPr>
            <w:pStyle w:val="TDC2"/>
            <w:tabs>
              <w:tab w:val="left" w:pos="880"/>
              <w:tab w:val="right" w:leader="dot" w:pos="9111"/>
            </w:tabs>
            <w:rPr>
              <w:rFonts w:eastAsiaTheme="minorEastAsia"/>
              <w:noProof/>
              <w:lang w:val="es-PE" w:eastAsia="es-PE"/>
            </w:rPr>
          </w:pPr>
          <w:hyperlink w:anchor="_Toc525204049" w:history="1">
            <w:r w:rsidR="00254C6D" w:rsidRPr="00A73948">
              <w:rPr>
                <w:rStyle w:val="Hipervnculo"/>
                <w:rFonts w:ascii="Arial" w:hAnsi="Arial" w:cs="Arial"/>
                <w:b/>
                <w:noProof/>
              </w:rPr>
              <w:t>2.4</w:t>
            </w:r>
            <w:r w:rsidR="00254C6D">
              <w:rPr>
                <w:rFonts w:eastAsiaTheme="minorEastAsia"/>
                <w:noProof/>
                <w:lang w:val="es-PE" w:eastAsia="es-PE"/>
              </w:rPr>
              <w:tab/>
            </w:r>
            <w:r w:rsidR="00254C6D" w:rsidRPr="00A73948">
              <w:rPr>
                <w:rStyle w:val="Hipervnculo"/>
                <w:rFonts w:ascii="Arial" w:hAnsi="Arial" w:cs="Arial"/>
                <w:b/>
                <w:noProof/>
              </w:rPr>
              <w:t>Tipo de Investigación:</w:t>
            </w:r>
            <w:r w:rsidR="00254C6D">
              <w:rPr>
                <w:noProof/>
                <w:webHidden/>
              </w:rPr>
              <w:tab/>
            </w:r>
            <w:r w:rsidR="00254C6D">
              <w:rPr>
                <w:noProof/>
                <w:webHidden/>
              </w:rPr>
              <w:fldChar w:fldCharType="begin"/>
            </w:r>
            <w:r w:rsidR="00254C6D">
              <w:rPr>
                <w:noProof/>
                <w:webHidden/>
              </w:rPr>
              <w:instrText xml:space="preserve"> PAGEREF _Toc525204049 \h </w:instrText>
            </w:r>
            <w:r w:rsidR="00254C6D">
              <w:rPr>
                <w:noProof/>
                <w:webHidden/>
              </w:rPr>
            </w:r>
            <w:r w:rsidR="00254C6D">
              <w:rPr>
                <w:noProof/>
                <w:webHidden/>
              </w:rPr>
              <w:fldChar w:fldCharType="separate"/>
            </w:r>
            <w:r w:rsidR="006A3A03">
              <w:rPr>
                <w:noProof/>
                <w:webHidden/>
              </w:rPr>
              <w:t>43</w:t>
            </w:r>
            <w:r w:rsidR="00254C6D">
              <w:rPr>
                <w:noProof/>
                <w:webHidden/>
              </w:rPr>
              <w:fldChar w:fldCharType="end"/>
            </w:r>
          </w:hyperlink>
        </w:p>
        <w:p w:rsidR="00254C6D" w:rsidRDefault="00AE302E">
          <w:pPr>
            <w:pStyle w:val="TDC2"/>
            <w:tabs>
              <w:tab w:val="left" w:pos="880"/>
              <w:tab w:val="right" w:leader="dot" w:pos="9111"/>
            </w:tabs>
            <w:rPr>
              <w:rFonts w:eastAsiaTheme="minorEastAsia"/>
              <w:noProof/>
              <w:lang w:val="es-PE" w:eastAsia="es-PE"/>
            </w:rPr>
          </w:pPr>
          <w:hyperlink w:anchor="_Toc525204050" w:history="1">
            <w:r w:rsidR="00254C6D" w:rsidRPr="00A73948">
              <w:rPr>
                <w:rStyle w:val="Hipervnculo"/>
                <w:rFonts w:ascii="Arial" w:hAnsi="Arial" w:cs="Arial"/>
                <w:b/>
                <w:noProof/>
              </w:rPr>
              <w:t>2.5</w:t>
            </w:r>
            <w:r w:rsidR="00254C6D">
              <w:rPr>
                <w:rFonts w:eastAsiaTheme="minorEastAsia"/>
                <w:noProof/>
                <w:lang w:val="es-PE" w:eastAsia="es-PE"/>
              </w:rPr>
              <w:tab/>
            </w:r>
            <w:r w:rsidR="00254C6D" w:rsidRPr="00A73948">
              <w:rPr>
                <w:rStyle w:val="Hipervnculo"/>
                <w:rFonts w:ascii="Arial" w:hAnsi="Arial" w:cs="Arial"/>
                <w:b/>
                <w:noProof/>
              </w:rPr>
              <w:t>Diseño de Investigación/ Contrastación de Hipótesis:</w:t>
            </w:r>
            <w:r w:rsidR="00254C6D">
              <w:rPr>
                <w:noProof/>
                <w:webHidden/>
              </w:rPr>
              <w:tab/>
            </w:r>
            <w:r w:rsidR="00254C6D">
              <w:rPr>
                <w:noProof/>
                <w:webHidden/>
              </w:rPr>
              <w:fldChar w:fldCharType="begin"/>
            </w:r>
            <w:r w:rsidR="00254C6D">
              <w:rPr>
                <w:noProof/>
                <w:webHidden/>
              </w:rPr>
              <w:instrText xml:space="preserve"> PAGEREF _Toc525204050 \h </w:instrText>
            </w:r>
            <w:r w:rsidR="00254C6D">
              <w:rPr>
                <w:noProof/>
                <w:webHidden/>
              </w:rPr>
            </w:r>
            <w:r w:rsidR="00254C6D">
              <w:rPr>
                <w:noProof/>
                <w:webHidden/>
              </w:rPr>
              <w:fldChar w:fldCharType="separate"/>
            </w:r>
            <w:r w:rsidR="006A3A03">
              <w:rPr>
                <w:noProof/>
                <w:webHidden/>
              </w:rPr>
              <w:t>43</w:t>
            </w:r>
            <w:r w:rsidR="00254C6D">
              <w:rPr>
                <w:noProof/>
                <w:webHidden/>
              </w:rPr>
              <w:fldChar w:fldCharType="end"/>
            </w:r>
          </w:hyperlink>
        </w:p>
        <w:p w:rsidR="00254C6D" w:rsidRDefault="00AE302E">
          <w:pPr>
            <w:pStyle w:val="TDC2"/>
            <w:tabs>
              <w:tab w:val="left" w:pos="880"/>
              <w:tab w:val="right" w:leader="dot" w:pos="9111"/>
            </w:tabs>
            <w:rPr>
              <w:rFonts w:eastAsiaTheme="minorEastAsia"/>
              <w:noProof/>
              <w:lang w:val="es-PE" w:eastAsia="es-PE"/>
            </w:rPr>
          </w:pPr>
          <w:hyperlink w:anchor="_Toc525204051" w:history="1">
            <w:r w:rsidR="00254C6D" w:rsidRPr="00A73948">
              <w:rPr>
                <w:rStyle w:val="Hipervnculo"/>
                <w:rFonts w:ascii="Arial" w:hAnsi="Arial" w:cs="Arial"/>
                <w:b/>
                <w:noProof/>
              </w:rPr>
              <w:t>2.6</w:t>
            </w:r>
            <w:r w:rsidR="00254C6D">
              <w:rPr>
                <w:rFonts w:eastAsiaTheme="minorEastAsia"/>
                <w:noProof/>
                <w:lang w:val="es-PE" w:eastAsia="es-PE"/>
              </w:rPr>
              <w:tab/>
            </w:r>
            <w:r w:rsidR="00254C6D" w:rsidRPr="00A73948">
              <w:rPr>
                <w:rStyle w:val="Hipervnculo"/>
                <w:rFonts w:ascii="Arial" w:hAnsi="Arial" w:cs="Arial"/>
                <w:b/>
                <w:noProof/>
              </w:rPr>
              <w:t>Población y muestra.</w:t>
            </w:r>
            <w:r w:rsidR="00254C6D">
              <w:rPr>
                <w:noProof/>
                <w:webHidden/>
              </w:rPr>
              <w:tab/>
            </w:r>
            <w:r w:rsidR="00254C6D">
              <w:rPr>
                <w:noProof/>
                <w:webHidden/>
              </w:rPr>
              <w:fldChar w:fldCharType="begin"/>
            </w:r>
            <w:r w:rsidR="00254C6D">
              <w:rPr>
                <w:noProof/>
                <w:webHidden/>
              </w:rPr>
              <w:instrText xml:space="preserve"> PAGEREF _Toc525204051 \h </w:instrText>
            </w:r>
            <w:r w:rsidR="00254C6D">
              <w:rPr>
                <w:noProof/>
                <w:webHidden/>
              </w:rPr>
            </w:r>
            <w:r w:rsidR="00254C6D">
              <w:rPr>
                <w:noProof/>
                <w:webHidden/>
              </w:rPr>
              <w:fldChar w:fldCharType="separate"/>
            </w:r>
            <w:r w:rsidR="006A3A03">
              <w:rPr>
                <w:noProof/>
                <w:webHidden/>
              </w:rPr>
              <w:t>43</w:t>
            </w:r>
            <w:r w:rsidR="00254C6D">
              <w:rPr>
                <w:noProof/>
                <w:webHidden/>
              </w:rPr>
              <w:fldChar w:fldCharType="end"/>
            </w:r>
          </w:hyperlink>
        </w:p>
        <w:p w:rsidR="00254C6D" w:rsidRDefault="00AE302E">
          <w:pPr>
            <w:pStyle w:val="TDC3"/>
            <w:tabs>
              <w:tab w:val="right" w:leader="dot" w:pos="9111"/>
            </w:tabs>
            <w:rPr>
              <w:rFonts w:eastAsiaTheme="minorEastAsia"/>
              <w:noProof/>
              <w:lang w:val="es-PE" w:eastAsia="es-PE"/>
            </w:rPr>
          </w:pPr>
          <w:hyperlink w:anchor="_Toc525204052" w:history="1">
            <w:r w:rsidR="00254C6D" w:rsidRPr="00A73948">
              <w:rPr>
                <w:rStyle w:val="Hipervnculo"/>
                <w:rFonts w:ascii="Arial" w:hAnsi="Arial" w:cs="Arial"/>
                <w:b/>
                <w:noProof/>
              </w:rPr>
              <w:t>3.3.1 Población:</w:t>
            </w:r>
            <w:r w:rsidR="00254C6D">
              <w:rPr>
                <w:noProof/>
                <w:webHidden/>
              </w:rPr>
              <w:tab/>
            </w:r>
            <w:r w:rsidR="00254C6D">
              <w:rPr>
                <w:noProof/>
                <w:webHidden/>
              </w:rPr>
              <w:fldChar w:fldCharType="begin"/>
            </w:r>
            <w:r w:rsidR="00254C6D">
              <w:rPr>
                <w:noProof/>
                <w:webHidden/>
              </w:rPr>
              <w:instrText xml:space="preserve"> PAGEREF _Toc525204052 \h </w:instrText>
            </w:r>
            <w:r w:rsidR="00254C6D">
              <w:rPr>
                <w:noProof/>
                <w:webHidden/>
              </w:rPr>
            </w:r>
            <w:r w:rsidR="00254C6D">
              <w:rPr>
                <w:noProof/>
                <w:webHidden/>
              </w:rPr>
              <w:fldChar w:fldCharType="separate"/>
            </w:r>
            <w:r w:rsidR="006A3A03">
              <w:rPr>
                <w:noProof/>
                <w:webHidden/>
              </w:rPr>
              <w:t>43</w:t>
            </w:r>
            <w:r w:rsidR="00254C6D">
              <w:rPr>
                <w:noProof/>
                <w:webHidden/>
              </w:rPr>
              <w:fldChar w:fldCharType="end"/>
            </w:r>
          </w:hyperlink>
        </w:p>
        <w:p w:rsidR="00254C6D" w:rsidRDefault="00AE302E">
          <w:pPr>
            <w:pStyle w:val="TDC3"/>
            <w:tabs>
              <w:tab w:val="right" w:leader="dot" w:pos="9111"/>
            </w:tabs>
            <w:rPr>
              <w:rFonts w:eastAsiaTheme="minorEastAsia"/>
              <w:noProof/>
              <w:lang w:val="es-PE" w:eastAsia="es-PE"/>
            </w:rPr>
          </w:pPr>
          <w:hyperlink w:anchor="_Toc525204053" w:history="1">
            <w:r w:rsidR="00254C6D" w:rsidRPr="00A73948">
              <w:rPr>
                <w:rStyle w:val="Hipervnculo"/>
                <w:rFonts w:ascii="Arial" w:hAnsi="Arial" w:cs="Arial"/>
                <w:b/>
                <w:noProof/>
              </w:rPr>
              <w:t>3.3.2 Muestra:</w:t>
            </w:r>
            <w:r w:rsidR="00254C6D">
              <w:rPr>
                <w:noProof/>
                <w:webHidden/>
              </w:rPr>
              <w:tab/>
            </w:r>
            <w:r w:rsidR="00254C6D">
              <w:rPr>
                <w:noProof/>
                <w:webHidden/>
              </w:rPr>
              <w:fldChar w:fldCharType="begin"/>
            </w:r>
            <w:r w:rsidR="00254C6D">
              <w:rPr>
                <w:noProof/>
                <w:webHidden/>
              </w:rPr>
              <w:instrText xml:space="preserve"> PAGEREF _Toc525204053 \h </w:instrText>
            </w:r>
            <w:r w:rsidR="00254C6D">
              <w:rPr>
                <w:noProof/>
                <w:webHidden/>
              </w:rPr>
            </w:r>
            <w:r w:rsidR="00254C6D">
              <w:rPr>
                <w:noProof/>
                <w:webHidden/>
              </w:rPr>
              <w:fldChar w:fldCharType="separate"/>
            </w:r>
            <w:r w:rsidR="006A3A03">
              <w:rPr>
                <w:noProof/>
                <w:webHidden/>
              </w:rPr>
              <w:t>44</w:t>
            </w:r>
            <w:r w:rsidR="00254C6D">
              <w:rPr>
                <w:noProof/>
                <w:webHidden/>
              </w:rPr>
              <w:fldChar w:fldCharType="end"/>
            </w:r>
          </w:hyperlink>
        </w:p>
        <w:p w:rsidR="00254C6D" w:rsidRDefault="00AE302E">
          <w:pPr>
            <w:pStyle w:val="TDC2"/>
            <w:tabs>
              <w:tab w:val="left" w:pos="880"/>
              <w:tab w:val="right" w:leader="dot" w:pos="9111"/>
            </w:tabs>
            <w:rPr>
              <w:rFonts w:eastAsiaTheme="minorEastAsia"/>
              <w:noProof/>
              <w:lang w:val="es-PE" w:eastAsia="es-PE"/>
            </w:rPr>
          </w:pPr>
          <w:hyperlink w:anchor="_Toc525204054" w:history="1">
            <w:r w:rsidR="00254C6D" w:rsidRPr="00A73948">
              <w:rPr>
                <w:rStyle w:val="Hipervnculo"/>
                <w:rFonts w:ascii="Arial" w:hAnsi="Arial" w:cs="Arial"/>
                <w:b/>
                <w:noProof/>
              </w:rPr>
              <w:t>2.7</w:t>
            </w:r>
            <w:r w:rsidR="00254C6D">
              <w:rPr>
                <w:rFonts w:eastAsiaTheme="minorEastAsia"/>
                <w:noProof/>
                <w:lang w:val="es-PE" w:eastAsia="es-PE"/>
              </w:rPr>
              <w:tab/>
            </w:r>
            <w:r w:rsidR="00254C6D" w:rsidRPr="00A73948">
              <w:rPr>
                <w:rStyle w:val="Hipervnculo"/>
                <w:rFonts w:ascii="Arial" w:hAnsi="Arial" w:cs="Arial"/>
                <w:b/>
                <w:noProof/>
              </w:rPr>
              <w:t>Materiales, técnicas e instrumentos de recolección de datos.</w:t>
            </w:r>
            <w:r w:rsidR="00254C6D">
              <w:rPr>
                <w:noProof/>
                <w:webHidden/>
              </w:rPr>
              <w:tab/>
            </w:r>
            <w:r w:rsidR="00254C6D">
              <w:rPr>
                <w:noProof/>
                <w:webHidden/>
              </w:rPr>
              <w:fldChar w:fldCharType="begin"/>
            </w:r>
            <w:r w:rsidR="00254C6D">
              <w:rPr>
                <w:noProof/>
                <w:webHidden/>
              </w:rPr>
              <w:instrText xml:space="preserve"> PAGEREF _Toc525204054 \h </w:instrText>
            </w:r>
            <w:r w:rsidR="00254C6D">
              <w:rPr>
                <w:noProof/>
                <w:webHidden/>
              </w:rPr>
            </w:r>
            <w:r w:rsidR="00254C6D">
              <w:rPr>
                <w:noProof/>
                <w:webHidden/>
              </w:rPr>
              <w:fldChar w:fldCharType="separate"/>
            </w:r>
            <w:r w:rsidR="006A3A03">
              <w:rPr>
                <w:noProof/>
                <w:webHidden/>
              </w:rPr>
              <w:t>45</w:t>
            </w:r>
            <w:r w:rsidR="00254C6D">
              <w:rPr>
                <w:noProof/>
                <w:webHidden/>
              </w:rPr>
              <w:fldChar w:fldCharType="end"/>
            </w:r>
          </w:hyperlink>
        </w:p>
        <w:p w:rsidR="00254C6D" w:rsidRDefault="00AE302E">
          <w:pPr>
            <w:pStyle w:val="TDC2"/>
            <w:tabs>
              <w:tab w:val="left" w:pos="880"/>
              <w:tab w:val="right" w:leader="dot" w:pos="9111"/>
            </w:tabs>
            <w:rPr>
              <w:rFonts w:eastAsiaTheme="minorEastAsia"/>
              <w:noProof/>
              <w:lang w:val="es-PE" w:eastAsia="es-PE"/>
            </w:rPr>
          </w:pPr>
          <w:hyperlink w:anchor="_Toc525204055" w:history="1">
            <w:r w:rsidR="00254C6D" w:rsidRPr="00A73948">
              <w:rPr>
                <w:rStyle w:val="Hipervnculo"/>
                <w:rFonts w:ascii="Arial" w:hAnsi="Arial" w:cs="Arial"/>
                <w:b/>
                <w:noProof/>
              </w:rPr>
              <w:t>2.8</w:t>
            </w:r>
            <w:r w:rsidR="00254C6D">
              <w:rPr>
                <w:rFonts w:eastAsiaTheme="minorEastAsia"/>
                <w:noProof/>
                <w:lang w:val="es-PE" w:eastAsia="es-PE"/>
              </w:rPr>
              <w:tab/>
            </w:r>
            <w:r w:rsidR="00254C6D" w:rsidRPr="00A73948">
              <w:rPr>
                <w:rStyle w:val="Hipervnculo"/>
                <w:rFonts w:ascii="Arial" w:hAnsi="Arial" w:cs="Arial"/>
                <w:b/>
                <w:noProof/>
              </w:rPr>
              <w:t>Validación y confiabilidad de los instrumentos.</w:t>
            </w:r>
            <w:r w:rsidR="00254C6D">
              <w:rPr>
                <w:noProof/>
                <w:webHidden/>
              </w:rPr>
              <w:tab/>
            </w:r>
            <w:r w:rsidR="00254C6D">
              <w:rPr>
                <w:noProof/>
                <w:webHidden/>
              </w:rPr>
              <w:fldChar w:fldCharType="begin"/>
            </w:r>
            <w:r w:rsidR="00254C6D">
              <w:rPr>
                <w:noProof/>
                <w:webHidden/>
              </w:rPr>
              <w:instrText xml:space="preserve"> PAGEREF _Toc525204055 \h </w:instrText>
            </w:r>
            <w:r w:rsidR="00254C6D">
              <w:rPr>
                <w:noProof/>
                <w:webHidden/>
              </w:rPr>
            </w:r>
            <w:r w:rsidR="00254C6D">
              <w:rPr>
                <w:noProof/>
                <w:webHidden/>
              </w:rPr>
              <w:fldChar w:fldCharType="separate"/>
            </w:r>
            <w:r w:rsidR="006A3A03">
              <w:rPr>
                <w:noProof/>
                <w:webHidden/>
              </w:rPr>
              <w:t>46</w:t>
            </w:r>
            <w:r w:rsidR="00254C6D">
              <w:rPr>
                <w:noProof/>
                <w:webHidden/>
              </w:rPr>
              <w:fldChar w:fldCharType="end"/>
            </w:r>
          </w:hyperlink>
        </w:p>
        <w:p w:rsidR="00254C6D" w:rsidRDefault="00AE302E">
          <w:pPr>
            <w:pStyle w:val="TDC2"/>
            <w:tabs>
              <w:tab w:val="left" w:pos="880"/>
              <w:tab w:val="right" w:leader="dot" w:pos="9111"/>
            </w:tabs>
            <w:rPr>
              <w:rFonts w:eastAsiaTheme="minorEastAsia"/>
              <w:noProof/>
              <w:lang w:val="es-PE" w:eastAsia="es-PE"/>
            </w:rPr>
          </w:pPr>
          <w:hyperlink w:anchor="_Toc525204056" w:history="1">
            <w:r w:rsidR="00254C6D" w:rsidRPr="00A73948">
              <w:rPr>
                <w:rStyle w:val="Hipervnculo"/>
                <w:rFonts w:ascii="Arial" w:hAnsi="Arial" w:cs="Arial"/>
                <w:b/>
                <w:noProof/>
              </w:rPr>
              <w:t>2.9</w:t>
            </w:r>
            <w:r w:rsidR="00254C6D">
              <w:rPr>
                <w:rFonts w:eastAsiaTheme="minorEastAsia"/>
                <w:noProof/>
                <w:lang w:val="es-PE" w:eastAsia="es-PE"/>
              </w:rPr>
              <w:tab/>
            </w:r>
            <w:r w:rsidR="00254C6D" w:rsidRPr="00A73948">
              <w:rPr>
                <w:rStyle w:val="Hipervnculo"/>
                <w:rFonts w:ascii="Arial" w:hAnsi="Arial" w:cs="Arial"/>
                <w:b/>
                <w:noProof/>
              </w:rPr>
              <w:t>Métodos y procedimientos para la recolección de datos.</w:t>
            </w:r>
            <w:r w:rsidR="00254C6D">
              <w:rPr>
                <w:noProof/>
                <w:webHidden/>
              </w:rPr>
              <w:tab/>
            </w:r>
            <w:r w:rsidR="00254C6D">
              <w:rPr>
                <w:noProof/>
                <w:webHidden/>
              </w:rPr>
              <w:fldChar w:fldCharType="begin"/>
            </w:r>
            <w:r w:rsidR="00254C6D">
              <w:rPr>
                <w:noProof/>
                <w:webHidden/>
              </w:rPr>
              <w:instrText xml:space="preserve"> PAGEREF _Toc525204056 \h </w:instrText>
            </w:r>
            <w:r w:rsidR="00254C6D">
              <w:rPr>
                <w:noProof/>
                <w:webHidden/>
              </w:rPr>
            </w:r>
            <w:r w:rsidR="00254C6D">
              <w:rPr>
                <w:noProof/>
                <w:webHidden/>
              </w:rPr>
              <w:fldChar w:fldCharType="separate"/>
            </w:r>
            <w:r w:rsidR="006A3A03">
              <w:rPr>
                <w:noProof/>
                <w:webHidden/>
              </w:rPr>
              <w:t>46</w:t>
            </w:r>
            <w:r w:rsidR="00254C6D">
              <w:rPr>
                <w:noProof/>
                <w:webHidden/>
              </w:rPr>
              <w:fldChar w:fldCharType="end"/>
            </w:r>
          </w:hyperlink>
        </w:p>
        <w:p w:rsidR="00254C6D" w:rsidRDefault="00AE302E">
          <w:pPr>
            <w:pStyle w:val="TDC2"/>
            <w:tabs>
              <w:tab w:val="left" w:pos="880"/>
              <w:tab w:val="right" w:leader="dot" w:pos="9111"/>
            </w:tabs>
            <w:rPr>
              <w:rFonts w:eastAsiaTheme="minorEastAsia"/>
              <w:noProof/>
              <w:lang w:val="es-PE" w:eastAsia="es-PE"/>
            </w:rPr>
          </w:pPr>
          <w:hyperlink w:anchor="_Toc525204057" w:history="1">
            <w:r w:rsidR="00254C6D" w:rsidRPr="00A73948">
              <w:rPr>
                <w:rStyle w:val="Hipervnculo"/>
                <w:rFonts w:ascii="Arial" w:hAnsi="Arial" w:cs="Arial"/>
                <w:b/>
                <w:noProof/>
              </w:rPr>
              <w:t>2.10</w:t>
            </w:r>
            <w:r w:rsidR="00254C6D">
              <w:rPr>
                <w:rFonts w:eastAsiaTheme="minorEastAsia"/>
                <w:noProof/>
                <w:lang w:val="es-PE" w:eastAsia="es-PE"/>
              </w:rPr>
              <w:tab/>
            </w:r>
            <w:r w:rsidR="00254C6D" w:rsidRPr="00A73948">
              <w:rPr>
                <w:rStyle w:val="Hipervnculo"/>
                <w:rFonts w:ascii="Arial" w:hAnsi="Arial" w:cs="Arial"/>
                <w:b/>
                <w:noProof/>
              </w:rPr>
              <w:t>Análisis estadísticos y representación de los resultados.</w:t>
            </w:r>
            <w:r w:rsidR="00254C6D">
              <w:rPr>
                <w:noProof/>
                <w:webHidden/>
              </w:rPr>
              <w:tab/>
            </w:r>
            <w:r w:rsidR="00254C6D">
              <w:rPr>
                <w:noProof/>
                <w:webHidden/>
              </w:rPr>
              <w:fldChar w:fldCharType="begin"/>
            </w:r>
            <w:r w:rsidR="00254C6D">
              <w:rPr>
                <w:noProof/>
                <w:webHidden/>
              </w:rPr>
              <w:instrText xml:space="preserve"> PAGEREF _Toc525204057 \h </w:instrText>
            </w:r>
            <w:r w:rsidR="00254C6D">
              <w:rPr>
                <w:noProof/>
                <w:webHidden/>
              </w:rPr>
            </w:r>
            <w:r w:rsidR="00254C6D">
              <w:rPr>
                <w:noProof/>
                <w:webHidden/>
              </w:rPr>
              <w:fldChar w:fldCharType="separate"/>
            </w:r>
            <w:r w:rsidR="006A3A03">
              <w:rPr>
                <w:noProof/>
                <w:webHidden/>
              </w:rPr>
              <w:t>47</w:t>
            </w:r>
            <w:r w:rsidR="00254C6D">
              <w:rPr>
                <w:noProof/>
                <w:webHidden/>
              </w:rPr>
              <w:fldChar w:fldCharType="end"/>
            </w:r>
          </w:hyperlink>
        </w:p>
        <w:p w:rsidR="00254C6D" w:rsidRDefault="00AE302E">
          <w:pPr>
            <w:pStyle w:val="TDC1"/>
            <w:tabs>
              <w:tab w:val="right" w:leader="dot" w:pos="9111"/>
            </w:tabs>
            <w:rPr>
              <w:rFonts w:eastAsiaTheme="minorEastAsia"/>
              <w:noProof/>
              <w:lang w:val="es-PE" w:eastAsia="es-PE"/>
            </w:rPr>
          </w:pPr>
          <w:hyperlink w:anchor="_Toc525204058" w:history="1">
            <w:r w:rsidR="00254C6D" w:rsidRPr="00A73948">
              <w:rPr>
                <w:rStyle w:val="Hipervnculo"/>
                <w:rFonts w:ascii="Arial" w:hAnsi="Arial" w:cs="Arial"/>
                <w:b/>
                <w:noProof/>
              </w:rPr>
              <w:t>CAPITULO IV:</w:t>
            </w:r>
            <w:r w:rsidR="00254C6D">
              <w:rPr>
                <w:noProof/>
                <w:webHidden/>
              </w:rPr>
              <w:tab/>
            </w:r>
            <w:r w:rsidR="00254C6D">
              <w:rPr>
                <w:noProof/>
                <w:webHidden/>
              </w:rPr>
              <w:fldChar w:fldCharType="begin"/>
            </w:r>
            <w:r w:rsidR="00254C6D">
              <w:rPr>
                <w:noProof/>
                <w:webHidden/>
              </w:rPr>
              <w:instrText xml:space="preserve"> PAGEREF _Toc525204058 \h </w:instrText>
            </w:r>
            <w:r w:rsidR="00254C6D">
              <w:rPr>
                <w:noProof/>
                <w:webHidden/>
              </w:rPr>
            </w:r>
            <w:r w:rsidR="00254C6D">
              <w:rPr>
                <w:noProof/>
                <w:webHidden/>
              </w:rPr>
              <w:fldChar w:fldCharType="separate"/>
            </w:r>
            <w:r w:rsidR="006A3A03">
              <w:rPr>
                <w:noProof/>
                <w:webHidden/>
              </w:rPr>
              <w:t>48</w:t>
            </w:r>
            <w:r w:rsidR="00254C6D">
              <w:rPr>
                <w:noProof/>
                <w:webHidden/>
              </w:rPr>
              <w:fldChar w:fldCharType="end"/>
            </w:r>
          </w:hyperlink>
        </w:p>
        <w:p w:rsidR="00254C6D" w:rsidRDefault="00AE302E">
          <w:pPr>
            <w:pStyle w:val="TDC1"/>
            <w:tabs>
              <w:tab w:val="right" w:leader="dot" w:pos="9111"/>
            </w:tabs>
            <w:rPr>
              <w:rFonts w:eastAsiaTheme="minorEastAsia"/>
              <w:noProof/>
              <w:lang w:val="es-PE" w:eastAsia="es-PE"/>
            </w:rPr>
          </w:pPr>
          <w:hyperlink w:anchor="_Toc525204059" w:history="1">
            <w:r w:rsidR="00254C6D" w:rsidRPr="00A73948">
              <w:rPr>
                <w:rStyle w:val="Hipervnculo"/>
                <w:rFonts w:ascii="Arial" w:hAnsi="Arial" w:cs="Arial"/>
                <w:b/>
                <w:noProof/>
              </w:rPr>
              <w:t>Resultados de la Investigación.</w:t>
            </w:r>
            <w:r w:rsidR="00254C6D">
              <w:rPr>
                <w:noProof/>
                <w:webHidden/>
              </w:rPr>
              <w:tab/>
            </w:r>
            <w:r w:rsidR="00254C6D">
              <w:rPr>
                <w:noProof/>
                <w:webHidden/>
              </w:rPr>
              <w:fldChar w:fldCharType="begin"/>
            </w:r>
            <w:r w:rsidR="00254C6D">
              <w:rPr>
                <w:noProof/>
                <w:webHidden/>
              </w:rPr>
              <w:instrText xml:space="preserve"> PAGEREF _Toc525204059 \h </w:instrText>
            </w:r>
            <w:r w:rsidR="00254C6D">
              <w:rPr>
                <w:noProof/>
                <w:webHidden/>
              </w:rPr>
            </w:r>
            <w:r w:rsidR="00254C6D">
              <w:rPr>
                <w:noProof/>
                <w:webHidden/>
              </w:rPr>
              <w:fldChar w:fldCharType="separate"/>
            </w:r>
            <w:r w:rsidR="006A3A03">
              <w:rPr>
                <w:noProof/>
                <w:webHidden/>
              </w:rPr>
              <w:t>48</w:t>
            </w:r>
            <w:r w:rsidR="00254C6D">
              <w:rPr>
                <w:noProof/>
                <w:webHidden/>
              </w:rPr>
              <w:fldChar w:fldCharType="end"/>
            </w:r>
          </w:hyperlink>
        </w:p>
        <w:p w:rsidR="00254C6D" w:rsidRDefault="00AE302E">
          <w:pPr>
            <w:pStyle w:val="TDC2"/>
            <w:tabs>
              <w:tab w:val="right" w:leader="dot" w:pos="9111"/>
            </w:tabs>
            <w:rPr>
              <w:rFonts w:eastAsiaTheme="minorEastAsia"/>
              <w:noProof/>
              <w:lang w:val="es-PE" w:eastAsia="es-PE"/>
            </w:rPr>
          </w:pPr>
          <w:hyperlink w:anchor="_Toc525204060" w:history="1">
            <w:r w:rsidR="00254C6D" w:rsidRPr="00A73948">
              <w:rPr>
                <w:rStyle w:val="Hipervnculo"/>
                <w:rFonts w:ascii="Arial" w:hAnsi="Arial" w:cs="Arial"/>
                <w:b/>
                <w:noProof/>
              </w:rPr>
              <w:t>4.1 Presentación y análisis de la Información (en tablas y gráfico)</w:t>
            </w:r>
            <w:r w:rsidR="00254C6D">
              <w:rPr>
                <w:noProof/>
                <w:webHidden/>
              </w:rPr>
              <w:tab/>
            </w:r>
            <w:r w:rsidR="00254C6D">
              <w:rPr>
                <w:noProof/>
                <w:webHidden/>
              </w:rPr>
              <w:fldChar w:fldCharType="begin"/>
            </w:r>
            <w:r w:rsidR="00254C6D">
              <w:rPr>
                <w:noProof/>
                <w:webHidden/>
              </w:rPr>
              <w:instrText xml:space="preserve"> PAGEREF _Toc525204060 \h </w:instrText>
            </w:r>
            <w:r w:rsidR="00254C6D">
              <w:rPr>
                <w:noProof/>
                <w:webHidden/>
              </w:rPr>
            </w:r>
            <w:r w:rsidR="00254C6D">
              <w:rPr>
                <w:noProof/>
                <w:webHidden/>
              </w:rPr>
              <w:fldChar w:fldCharType="separate"/>
            </w:r>
            <w:r w:rsidR="006A3A03">
              <w:rPr>
                <w:noProof/>
                <w:webHidden/>
              </w:rPr>
              <w:t>49</w:t>
            </w:r>
            <w:r w:rsidR="00254C6D">
              <w:rPr>
                <w:noProof/>
                <w:webHidden/>
              </w:rPr>
              <w:fldChar w:fldCharType="end"/>
            </w:r>
          </w:hyperlink>
        </w:p>
        <w:p w:rsidR="00254C6D" w:rsidRDefault="00AE302E">
          <w:pPr>
            <w:pStyle w:val="TDC2"/>
            <w:tabs>
              <w:tab w:val="right" w:leader="dot" w:pos="9111"/>
            </w:tabs>
            <w:rPr>
              <w:rFonts w:eastAsiaTheme="minorEastAsia"/>
              <w:noProof/>
              <w:lang w:val="es-PE" w:eastAsia="es-PE"/>
            </w:rPr>
          </w:pPr>
          <w:hyperlink w:anchor="_Toc525204061" w:history="1">
            <w:r w:rsidR="00254C6D" w:rsidRPr="00A73948">
              <w:rPr>
                <w:rStyle w:val="Hipervnculo"/>
                <w:rFonts w:ascii="Arial" w:hAnsi="Arial" w:cs="Arial"/>
                <w:b/>
                <w:noProof/>
              </w:rPr>
              <w:t>4.2. Discusión de Resultados</w:t>
            </w:r>
            <w:r w:rsidR="00254C6D">
              <w:rPr>
                <w:noProof/>
                <w:webHidden/>
              </w:rPr>
              <w:tab/>
            </w:r>
            <w:r w:rsidR="00254C6D">
              <w:rPr>
                <w:noProof/>
                <w:webHidden/>
              </w:rPr>
              <w:fldChar w:fldCharType="begin"/>
            </w:r>
            <w:r w:rsidR="00254C6D">
              <w:rPr>
                <w:noProof/>
                <w:webHidden/>
              </w:rPr>
              <w:instrText xml:space="preserve"> PAGEREF _Toc525204061 \h </w:instrText>
            </w:r>
            <w:r w:rsidR="00254C6D">
              <w:rPr>
                <w:noProof/>
                <w:webHidden/>
              </w:rPr>
            </w:r>
            <w:r w:rsidR="00254C6D">
              <w:rPr>
                <w:noProof/>
                <w:webHidden/>
              </w:rPr>
              <w:fldChar w:fldCharType="separate"/>
            </w:r>
            <w:r w:rsidR="006A3A03">
              <w:rPr>
                <w:noProof/>
                <w:webHidden/>
              </w:rPr>
              <w:t>77</w:t>
            </w:r>
            <w:r w:rsidR="00254C6D">
              <w:rPr>
                <w:noProof/>
                <w:webHidden/>
              </w:rPr>
              <w:fldChar w:fldCharType="end"/>
            </w:r>
          </w:hyperlink>
        </w:p>
        <w:p w:rsidR="00254C6D" w:rsidRDefault="00AE302E">
          <w:pPr>
            <w:pStyle w:val="TDC2"/>
            <w:tabs>
              <w:tab w:val="right" w:leader="dot" w:pos="9111"/>
            </w:tabs>
            <w:rPr>
              <w:rFonts w:eastAsiaTheme="minorEastAsia"/>
              <w:noProof/>
              <w:lang w:val="es-PE" w:eastAsia="es-PE"/>
            </w:rPr>
          </w:pPr>
          <w:hyperlink w:anchor="_Toc525204062" w:history="1">
            <w:r w:rsidR="00254C6D" w:rsidRPr="00A73948">
              <w:rPr>
                <w:rStyle w:val="Hipervnculo"/>
                <w:rFonts w:ascii="Arial" w:hAnsi="Arial" w:cs="Arial"/>
                <w:b/>
                <w:noProof/>
              </w:rPr>
              <w:t>CONCLUSIONES</w:t>
            </w:r>
            <w:r w:rsidR="00254C6D">
              <w:rPr>
                <w:noProof/>
                <w:webHidden/>
              </w:rPr>
              <w:tab/>
            </w:r>
            <w:r w:rsidR="00254C6D">
              <w:rPr>
                <w:noProof/>
                <w:webHidden/>
              </w:rPr>
              <w:fldChar w:fldCharType="begin"/>
            </w:r>
            <w:r w:rsidR="00254C6D">
              <w:rPr>
                <w:noProof/>
                <w:webHidden/>
              </w:rPr>
              <w:instrText xml:space="preserve"> PAGEREF _Toc525204062 \h </w:instrText>
            </w:r>
            <w:r w:rsidR="00254C6D">
              <w:rPr>
                <w:noProof/>
                <w:webHidden/>
              </w:rPr>
            </w:r>
            <w:r w:rsidR="00254C6D">
              <w:rPr>
                <w:noProof/>
                <w:webHidden/>
              </w:rPr>
              <w:fldChar w:fldCharType="separate"/>
            </w:r>
            <w:r w:rsidR="006A3A03">
              <w:rPr>
                <w:noProof/>
                <w:webHidden/>
              </w:rPr>
              <w:t>80</w:t>
            </w:r>
            <w:r w:rsidR="00254C6D">
              <w:rPr>
                <w:noProof/>
                <w:webHidden/>
              </w:rPr>
              <w:fldChar w:fldCharType="end"/>
            </w:r>
          </w:hyperlink>
        </w:p>
        <w:p w:rsidR="00254C6D" w:rsidRDefault="00AE302E">
          <w:pPr>
            <w:pStyle w:val="TDC2"/>
            <w:tabs>
              <w:tab w:val="right" w:leader="dot" w:pos="9111"/>
            </w:tabs>
            <w:rPr>
              <w:rFonts w:eastAsiaTheme="minorEastAsia"/>
              <w:noProof/>
              <w:lang w:val="es-PE" w:eastAsia="es-PE"/>
            </w:rPr>
          </w:pPr>
          <w:hyperlink w:anchor="_Toc525204063" w:history="1">
            <w:r w:rsidR="00254C6D" w:rsidRPr="00A73948">
              <w:rPr>
                <w:rStyle w:val="Hipervnculo"/>
                <w:rFonts w:ascii="Arial" w:hAnsi="Arial" w:cs="Arial"/>
                <w:b/>
                <w:noProof/>
              </w:rPr>
              <w:t>RECOMENDACIONES</w:t>
            </w:r>
            <w:r w:rsidR="00254C6D">
              <w:rPr>
                <w:noProof/>
                <w:webHidden/>
              </w:rPr>
              <w:tab/>
            </w:r>
            <w:r w:rsidR="00254C6D">
              <w:rPr>
                <w:noProof/>
                <w:webHidden/>
              </w:rPr>
              <w:fldChar w:fldCharType="begin"/>
            </w:r>
            <w:r w:rsidR="00254C6D">
              <w:rPr>
                <w:noProof/>
                <w:webHidden/>
              </w:rPr>
              <w:instrText xml:space="preserve"> PAGEREF _Toc525204063 \h </w:instrText>
            </w:r>
            <w:r w:rsidR="00254C6D">
              <w:rPr>
                <w:noProof/>
                <w:webHidden/>
              </w:rPr>
            </w:r>
            <w:r w:rsidR="00254C6D">
              <w:rPr>
                <w:noProof/>
                <w:webHidden/>
              </w:rPr>
              <w:fldChar w:fldCharType="separate"/>
            </w:r>
            <w:r w:rsidR="006A3A03">
              <w:rPr>
                <w:noProof/>
                <w:webHidden/>
              </w:rPr>
              <w:t>81</w:t>
            </w:r>
            <w:r w:rsidR="00254C6D">
              <w:rPr>
                <w:noProof/>
                <w:webHidden/>
              </w:rPr>
              <w:fldChar w:fldCharType="end"/>
            </w:r>
          </w:hyperlink>
        </w:p>
        <w:p w:rsidR="00254C6D" w:rsidRDefault="00AE302E">
          <w:pPr>
            <w:pStyle w:val="TDC2"/>
            <w:tabs>
              <w:tab w:val="right" w:leader="dot" w:pos="9111"/>
            </w:tabs>
            <w:rPr>
              <w:rFonts w:eastAsiaTheme="minorEastAsia"/>
              <w:noProof/>
              <w:lang w:val="es-PE" w:eastAsia="es-PE"/>
            </w:rPr>
          </w:pPr>
          <w:hyperlink w:anchor="_Toc525204064" w:history="1">
            <w:r w:rsidR="00254C6D" w:rsidRPr="00A73948">
              <w:rPr>
                <w:rStyle w:val="Hipervnculo"/>
                <w:rFonts w:ascii="Arial" w:hAnsi="Arial" w:cs="Arial"/>
                <w:b/>
                <w:noProof/>
              </w:rPr>
              <w:t>REFERENCIAS BIBLIOGRAFICAS:</w:t>
            </w:r>
            <w:r w:rsidR="00254C6D">
              <w:rPr>
                <w:noProof/>
                <w:webHidden/>
              </w:rPr>
              <w:tab/>
            </w:r>
            <w:r w:rsidR="00254C6D">
              <w:rPr>
                <w:noProof/>
                <w:webHidden/>
              </w:rPr>
              <w:fldChar w:fldCharType="begin"/>
            </w:r>
            <w:r w:rsidR="00254C6D">
              <w:rPr>
                <w:noProof/>
                <w:webHidden/>
              </w:rPr>
              <w:instrText xml:space="preserve"> PAGEREF _Toc525204064 \h </w:instrText>
            </w:r>
            <w:r w:rsidR="00254C6D">
              <w:rPr>
                <w:noProof/>
                <w:webHidden/>
              </w:rPr>
            </w:r>
            <w:r w:rsidR="00254C6D">
              <w:rPr>
                <w:noProof/>
                <w:webHidden/>
              </w:rPr>
              <w:fldChar w:fldCharType="separate"/>
            </w:r>
            <w:r w:rsidR="006A3A03">
              <w:rPr>
                <w:noProof/>
                <w:webHidden/>
              </w:rPr>
              <w:t>82</w:t>
            </w:r>
            <w:r w:rsidR="00254C6D">
              <w:rPr>
                <w:noProof/>
                <w:webHidden/>
              </w:rPr>
              <w:fldChar w:fldCharType="end"/>
            </w:r>
          </w:hyperlink>
        </w:p>
        <w:p w:rsidR="00254C6D" w:rsidRDefault="00AE302E">
          <w:pPr>
            <w:pStyle w:val="TDC2"/>
            <w:tabs>
              <w:tab w:val="right" w:leader="dot" w:pos="9111"/>
            </w:tabs>
            <w:rPr>
              <w:rFonts w:eastAsiaTheme="minorEastAsia"/>
              <w:noProof/>
              <w:lang w:val="es-PE" w:eastAsia="es-PE"/>
            </w:rPr>
          </w:pPr>
          <w:hyperlink w:anchor="_Toc525204065" w:history="1">
            <w:r w:rsidR="00254C6D" w:rsidRPr="00A73948">
              <w:rPr>
                <w:rStyle w:val="Hipervnculo"/>
                <w:rFonts w:ascii="Arial" w:hAnsi="Arial" w:cs="Arial"/>
                <w:b/>
                <w:noProof/>
              </w:rPr>
              <w:t>ANEXOS:</w:t>
            </w:r>
            <w:r w:rsidR="00254C6D">
              <w:rPr>
                <w:noProof/>
                <w:webHidden/>
              </w:rPr>
              <w:tab/>
            </w:r>
            <w:r w:rsidR="00254C6D">
              <w:rPr>
                <w:noProof/>
                <w:webHidden/>
              </w:rPr>
              <w:fldChar w:fldCharType="begin"/>
            </w:r>
            <w:r w:rsidR="00254C6D">
              <w:rPr>
                <w:noProof/>
                <w:webHidden/>
              </w:rPr>
              <w:instrText xml:space="preserve"> PAGEREF _Toc525204065 \h </w:instrText>
            </w:r>
            <w:r w:rsidR="00254C6D">
              <w:rPr>
                <w:noProof/>
                <w:webHidden/>
              </w:rPr>
            </w:r>
            <w:r w:rsidR="00254C6D">
              <w:rPr>
                <w:noProof/>
                <w:webHidden/>
              </w:rPr>
              <w:fldChar w:fldCharType="separate"/>
            </w:r>
            <w:r w:rsidR="006A3A03">
              <w:rPr>
                <w:noProof/>
                <w:webHidden/>
              </w:rPr>
              <w:t>87</w:t>
            </w:r>
            <w:r w:rsidR="00254C6D">
              <w:rPr>
                <w:noProof/>
                <w:webHidden/>
              </w:rPr>
              <w:fldChar w:fldCharType="end"/>
            </w:r>
          </w:hyperlink>
        </w:p>
        <w:p w:rsidR="00CF4E34" w:rsidRPr="004D06D5" w:rsidRDefault="009F0814" w:rsidP="004D06D5">
          <w:r>
            <w:rPr>
              <w:b/>
              <w:bCs/>
              <w:lang w:val="es-ES"/>
            </w:rPr>
            <w:fldChar w:fldCharType="end"/>
          </w:r>
        </w:p>
      </w:sdtContent>
    </w:sdt>
    <w:p w:rsidR="00D94912" w:rsidRDefault="00D94912" w:rsidP="00D94912">
      <w:pPr>
        <w:pStyle w:val="Ttulo1"/>
        <w:jc w:val="center"/>
        <w:rPr>
          <w:rFonts w:ascii="Arial" w:hAnsi="Arial" w:cs="Arial"/>
          <w:b/>
          <w:color w:val="000000" w:themeColor="text1"/>
          <w:lang w:val="en-US"/>
        </w:rPr>
      </w:pPr>
      <w:bookmarkStart w:id="1" w:name="_Toc525204015"/>
    </w:p>
    <w:p w:rsidR="00D94912" w:rsidRDefault="00D94912" w:rsidP="00D94912">
      <w:pPr>
        <w:rPr>
          <w:lang w:val="en-US"/>
        </w:rPr>
      </w:pPr>
    </w:p>
    <w:p w:rsidR="00D94912" w:rsidRDefault="00D94912" w:rsidP="00D94912">
      <w:pPr>
        <w:rPr>
          <w:lang w:val="en-US"/>
        </w:rPr>
      </w:pPr>
    </w:p>
    <w:p w:rsidR="00516775" w:rsidRDefault="00516775" w:rsidP="00D94912">
      <w:pPr>
        <w:rPr>
          <w:lang w:val="en-US"/>
        </w:rPr>
      </w:pPr>
    </w:p>
    <w:p w:rsidR="00E8011F" w:rsidRDefault="00D94912" w:rsidP="00D94912">
      <w:pPr>
        <w:tabs>
          <w:tab w:val="center" w:pos="4959"/>
          <w:tab w:val="left" w:pos="6495"/>
        </w:tabs>
        <w:spacing w:after="360"/>
        <w:rPr>
          <w:rFonts w:ascii="Arial" w:hAnsi="Arial" w:cs="Arial"/>
          <w:b/>
          <w:sz w:val="24"/>
          <w:szCs w:val="24"/>
        </w:rPr>
      </w:pPr>
      <w:r>
        <w:rPr>
          <w:rFonts w:ascii="Arial" w:hAnsi="Arial" w:cs="Arial"/>
          <w:b/>
          <w:sz w:val="24"/>
          <w:szCs w:val="24"/>
        </w:rPr>
        <w:lastRenderedPageBreak/>
        <w:t xml:space="preserve">      </w:t>
      </w:r>
    </w:p>
    <w:p w:rsidR="00E8011F" w:rsidRDefault="00E8011F" w:rsidP="00D94912">
      <w:pPr>
        <w:tabs>
          <w:tab w:val="center" w:pos="4959"/>
          <w:tab w:val="left" w:pos="6495"/>
        </w:tabs>
        <w:spacing w:after="360"/>
        <w:rPr>
          <w:rFonts w:ascii="Arial" w:hAnsi="Arial" w:cs="Arial"/>
          <w:b/>
          <w:sz w:val="24"/>
          <w:szCs w:val="24"/>
        </w:rPr>
      </w:pPr>
    </w:p>
    <w:p w:rsidR="00D94912" w:rsidRDefault="00E8011F" w:rsidP="00D94912">
      <w:pPr>
        <w:tabs>
          <w:tab w:val="center" w:pos="4959"/>
          <w:tab w:val="left" w:pos="6495"/>
        </w:tabs>
        <w:spacing w:after="360"/>
        <w:rPr>
          <w:rFonts w:ascii="Arial" w:hAnsi="Arial" w:cs="Arial"/>
          <w:b/>
          <w:sz w:val="24"/>
          <w:szCs w:val="24"/>
        </w:rPr>
      </w:pPr>
      <w:r>
        <w:rPr>
          <w:rFonts w:ascii="Arial" w:hAnsi="Arial" w:cs="Arial"/>
          <w:b/>
          <w:sz w:val="24"/>
          <w:szCs w:val="24"/>
        </w:rPr>
        <w:t xml:space="preserve">     </w:t>
      </w:r>
      <w:r w:rsidR="00D94912">
        <w:rPr>
          <w:rFonts w:ascii="Arial" w:hAnsi="Arial" w:cs="Arial"/>
          <w:b/>
          <w:sz w:val="24"/>
          <w:szCs w:val="24"/>
        </w:rPr>
        <w:t xml:space="preserve">  </w:t>
      </w:r>
      <w:r>
        <w:rPr>
          <w:rFonts w:ascii="Arial" w:hAnsi="Arial" w:cs="Arial"/>
          <w:b/>
          <w:sz w:val="24"/>
          <w:szCs w:val="24"/>
        </w:rPr>
        <w:t xml:space="preserve">          </w:t>
      </w:r>
      <w:r w:rsidR="00D94912">
        <w:rPr>
          <w:rFonts w:ascii="Arial" w:hAnsi="Arial" w:cs="Arial"/>
          <w:b/>
          <w:sz w:val="24"/>
          <w:szCs w:val="24"/>
        </w:rPr>
        <w:t xml:space="preserve"> DEDICATORIA</w:t>
      </w:r>
    </w:p>
    <w:p w:rsidR="00E8011F" w:rsidRPr="005D572B" w:rsidRDefault="00E8011F" w:rsidP="00D94912">
      <w:pPr>
        <w:tabs>
          <w:tab w:val="center" w:pos="4959"/>
          <w:tab w:val="left" w:pos="6495"/>
        </w:tabs>
        <w:spacing w:after="360"/>
        <w:rPr>
          <w:rFonts w:ascii="Arial" w:hAnsi="Arial" w:cs="Arial"/>
          <w:b/>
          <w:sz w:val="24"/>
          <w:szCs w:val="24"/>
        </w:rPr>
      </w:pPr>
    </w:p>
    <w:p w:rsidR="00D94912" w:rsidRDefault="00D94912" w:rsidP="00D94912">
      <w:pPr>
        <w:tabs>
          <w:tab w:val="left" w:pos="4890"/>
        </w:tabs>
        <w:spacing w:after="360"/>
        <w:rPr>
          <w:rFonts w:ascii="Arial" w:hAnsi="Arial" w:cs="Arial"/>
          <w:b/>
        </w:rPr>
      </w:pPr>
      <w:r>
        <w:rPr>
          <w:rFonts w:ascii="Arial" w:hAnsi="Arial" w:cs="Arial"/>
          <w:b/>
        </w:rPr>
        <w:tab/>
      </w:r>
      <w:r w:rsidRPr="00E330F8">
        <w:rPr>
          <w:rFonts w:ascii="Arial" w:hAnsi="Arial" w:cs="Arial"/>
          <w:b/>
          <w:noProof/>
          <w:lang w:val="es-PE" w:eastAsia="es-PE"/>
        </w:rPr>
        <mc:AlternateContent>
          <mc:Choice Requires="wps">
            <w:drawing>
              <wp:anchor distT="45720" distB="45720" distL="114300" distR="114300" simplePos="0" relativeHeight="251732992" behindDoc="0" locked="0" layoutInCell="1" allowOverlap="1" wp14:anchorId="3AB79C43" wp14:editId="30F28371">
                <wp:simplePos x="0" y="0"/>
                <wp:positionH relativeFrom="column">
                  <wp:posOffset>1977390</wp:posOffset>
                </wp:positionH>
                <wp:positionV relativeFrom="paragraph">
                  <wp:posOffset>226060</wp:posOffset>
                </wp:positionV>
                <wp:extent cx="2543175" cy="1990725"/>
                <wp:effectExtent l="0" t="0" r="28575" b="28575"/>
                <wp:wrapSquare wrapText="bothSides"/>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1990725"/>
                        </a:xfrm>
                        <a:prstGeom prst="rect">
                          <a:avLst/>
                        </a:prstGeom>
                        <a:solidFill>
                          <a:srgbClr val="FFFFFF"/>
                        </a:solidFill>
                        <a:ln w="9525">
                          <a:solidFill>
                            <a:srgbClr val="000000"/>
                          </a:solidFill>
                          <a:miter lim="800000"/>
                          <a:headEnd/>
                          <a:tailEnd/>
                        </a:ln>
                      </wps:spPr>
                      <wps:txbx>
                        <w:txbxContent>
                          <w:p w:rsidR="0034186C" w:rsidRPr="00AD1509" w:rsidRDefault="0034186C" w:rsidP="00D94912">
                            <w:pPr>
                              <w:spacing w:after="360"/>
                              <w:jc w:val="center"/>
                              <w:rPr>
                                <w:rFonts w:ascii="Arial" w:hAnsi="Arial" w:cs="Arial"/>
                                <w:sz w:val="24"/>
                                <w:szCs w:val="24"/>
                              </w:rPr>
                            </w:pPr>
                            <w:r w:rsidRPr="00AD1509">
                              <w:rPr>
                                <w:rFonts w:ascii="Arial" w:hAnsi="Arial" w:cs="Arial"/>
                                <w:sz w:val="24"/>
                                <w:szCs w:val="24"/>
                              </w:rPr>
                              <w:t>CON TODO MI AMOR:</w:t>
                            </w:r>
                          </w:p>
                          <w:p w:rsidR="0034186C" w:rsidRPr="00AD1509" w:rsidRDefault="0034186C" w:rsidP="00D94912">
                            <w:pPr>
                              <w:spacing w:after="360"/>
                              <w:jc w:val="center"/>
                              <w:rPr>
                                <w:rFonts w:ascii="Arial" w:hAnsi="Arial" w:cs="Arial"/>
                                <w:sz w:val="24"/>
                                <w:szCs w:val="24"/>
                              </w:rPr>
                            </w:pPr>
                            <w:r w:rsidRPr="00AD1509">
                              <w:rPr>
                                <w:rFonts w:ascii="Arial" w:hAnsi="Arial" w:cs="Arial"/>
                                <w:sz w:val="24"/>
                                <w:szCs w:val="24"/>
                              </w:rPr>
                              <w:t xml:space="preserve">A MIS PADRES: </w:t>
                            </w:r>
                          </w:p>
                          <w:p w:rsidR="0034186C" w:rsidRPr="00AD1509" w:rsidRDefault="0034186C" w:rsidP="00D94912">
                            <w:pPr>
                              <w:spacing w:after="360"/>
                              <w:jc w:val="center"/>
                              <w:rPr>
                                <w:rFonts w:ascii="Arial" w:hAnsi="Arial" w:cs="Arial"/>
                                <w:sz w:val="24"/>
                                <w:szCs w:val="24"/>
                              </w:rPr>
                            </w:pPr>
                            <w:r w:rsidRPr="00AD1509">
                              <w:rPr>
                                <w:rFonts w:ascii="Arial" w:hAnsi="Arial" w:cs="Arial"/>
                                <w:sz w:val="24"/>
                                <w:szCs w:val="24"/>
                              </w:rPr>
                              <w:t>LUZ ANGELICA Y FRANCISCO FLORENCIO, POR SU INCONDICONAL APOYO EN CADA PASO QUE DOY EN LA VIDA.</w:t>
                            </w:r>
                          </w:p>
                          <w:p w:rsidR="0034186C" w:rsidRDefault="0034186C" w:rsidP="00D949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B79C43" id="_x0000_t202" coordsize="21600,21600" o:spt="202" path="m,l,21600r21600,l21600,xe">
                <v:stroke joinstyle="miter"/>
                <v:path gradientshapeok="t" o:connecttype="rect"/>
              </v:shapetype>
              <v:shape id="Cuadro de texto 2" o:spid="_x0000_s1026" type="#_x0000_t202" style="position:absolute;margin-left:155.7pt;margin-top:17.8pt;width:200.25pt;height:156.75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">
                <v:textbox>
                  <w:txbxContent>
                    <w:p w:rsidR="0034186C" w:rsidRPr="00AD1509" w:rsidRDefault="0034186C" w:rsidP="00D94912">
                      <w:pPr>
                        <w:spacing w:after="360"/>
                        <w:jc w:val="center"/>
                        <w:rPr>
                          <w:rFonts w:ascii="Arial" w:hAnsi="Arial" w:cs="Arial"/>
                          <w:sz w:val="24"/>
                          <w:szCs w:val="24"/>
                        </w:rPr>
                      </w:pPr>
                      <w:r w:rsidRPr="00AD1509">
                        <w:rPr>
                          <w:rFonts w:ascii="Arial" w:hAnsi="Arial" w:cs="Arial"/>
                          <w:sz w:val="24"/>
                          <w:szCs w:val="24"/>
                        </w:rPr>
                        <w:t>CON TODO MI AMOR:</w:t>
                      </w:r>
                    </w:p>
                    <w:p w:rsidR="0034186C" w:rsidRPr="00AD1509" w:rsidRDefault="0034186C" w:rsidP="00D94912">
                      <w:pPr>
                        <w:spacing w:after="360"/>
                        <w:jc w:val="center"/>
                        <w:rPr>
                          <w:rFonts w:ascii="Arial" w:hAnsi="Arial" w:cs="Arial"/>
                          <w:sz w:val="24"/>
                          <w:szCs w:val="24"/>
                        </w:rPr>
                      </w:pPr>
                      <w:r w:rsidRPr="00AD1509">
                        <w:rPr>
                          <w:rFonts w:ascii="Arial" w:hAnsi="Arial" w:cs="Arial"/>
                          <w:sz w:val="24"/>
                          <w:szCs w:val="24"/>
                        </w:rPr>
                        <w:t xml:space="preserve">A MIS PADRES: </w:t>
                      </w:r>
                    </w:p>
                    <w:p w:rsidR="0034186C" w:rsidRPr="00AD1509" w:rsidRDefault="0034186C" w:rsidP="00D94912">
                      <w:pPr>
                        <w:spacing w:after="360"/>
                        <w:jc w:val="center"/>
                        <w:rPr>
                          <w:rFonts w:ascii="Arial" w:hAnsi="Arial" w:cs="Arial"/>
                          <w:sz w:val="24"/>
                          <w:szCs w:val="24"/>
                        </w:rPr>
                      </w:pPr>
                      <w:r w:rsidRPr="00AD1509">
                        <w:rPr>
                          <w:rFonts w:ascii="Arial" w:hAnsi="Arial" w:cs="Arial"/>
                          <w:sz w:val="24"/>
                          <w:szCs w:val="24"/>
                        </w:rPr>
                        <w:t>LUZ ANGELICA Y FRANCISCO FLORENCIO, POR SU INCONDICONAL APOYO EN CADA PASO QUE DOY EN LA VIDA.</w:t>
                      </w:r>
                    </w:p>
                    <w:p w:rsidR="0034186C" w:rsidRDefault="0034186C" w:rsidP="00D94912"/>
                  </w:txbxContent>
                </v:textbox>
                <w10:wrap type="square"/>
              </v:shape>
            </w:pict>
          </mc:Fallback>
        </mc:AlternateContent>
      </w:r>
      <w:r>
        <w:rPr>
          <w:rFonts w:ascii="Arial" w:hAnsi="Arial" w:cs="Arial"/>
          <w:b/>
          <w:noProof/>
          <w:lang w:val="es-PE" w:eastAsia="es-PE"/>
        </w:rPr>
        <mc:AlternateContent>
          <mc:Choice Requires="wps">
            <w:drawing>
              <wp:anchor distT="0" distB="0" distL="114300" distR="114300" simplePos="0" relativeHeight="251731968" behindDoc="0" locked="0" layoutInCell="1" allowOverlap="1" wp14:anchorId="62A95C5E" wp14:editId="16496595">
                <wp:simplePos x="0" y="0"/>
                <wp:positionH relativeFrom="column">
                  <wp:posOffset>3129915</wp:posOffset>
                </wp:positionH>
                <wp:positionV relativeFrom="paragraph">
                  <wp:posOffset>9525</wp:posOffset>
                </wp:positionV>
                <wp:extent cx="2990850" cy="1419225"/>
                <wp:effectExtent l="0" t="0" r="19050" b="28575"/>
                <wp:wrapNone/>
                <wp:docPr id="4" name="Cuadro de texto 4"/>
                <wp:cNvGraphicFramePr/>
                <a:graphic xmlns:a="http://schemas.openxmlformats.org/drawingml/2006/main">
                  <a:graphicData uri="http://schemas.microsoft.com/office/word/2010/wordprocessingShape">
                    <wps:wsp>
                      <wps:cNvSpPr txBox="1"/>
                      <wps:spPr>
                        <a:xfrm>
                          <a:off x="0" y="0"/>
                          <a:ext cx="2990850" cy="141922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34186C" w:rsidRPr="005D572B" w:rsidRDefault="0034186C" w:rsidP="00D94912">
                            <w:pPr>
                              <w:spacing w:line="360" w:lineRule="auto"/>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95C5E" id="Cuadro de texto 4" o:spid="_x0000_s1027" type="#_x0000_t202" style="position:absolute;margin-left:246.45pt;margin-top:.75pt;width:235.5pt;height:111.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" fillcolor="white [3212]" strokecolor="white [3212]" strokeweight=".5pt">
                <v:textbox>
                  <w:txbxContent>
                    <w:p w:rsidR="0034186C" w:rsidRPr="005D572B" w:rsidRDefault="0034186C" w:rsidP="00D94912">
                      <w:pPr>
                        <w:spacing w:line="360" w:lineRule="auto"/>
                        <w:rPr>
                          <w:rFonts w:ascii="Arial" w:hAnsi="Arial" w:cs="Arial"/>
                          <w:sz w:val="24"/>
                          <w:szCs w:val="24"/>
                        </w:rPr>
                      </w:pPr>
                    </w:p>
                  </w:txbxContent>
                </v:textbox>
              </v:shape>
            </w:pict>
          </mc:Fallback>
        </mc:AlternateContent>
      </w:r>
    </w:p>
    <w:p w:rsidR="00D94912" w:rsidRDefault="00D94912" w:rsidP="00D94912">
      <w:pPr>
        <w:tabs>
          <w:tab w:val="left" w:pos="4890"/>
        </w:tabs>
        <w:spacing w:after="360"/>
        <w:rPr>
          <w:rFonts w:ascii="Arial" w:hAnsi="Arial" w:cs="Arial"/>
          <w:b/>
        </w:rPr>
      </w:pPr>
    </w:p>
    <w:p w:rsidR="00D94912" w:rsidRDefault="00D94912" w:rsidP="00D94912">
      <w:pPr>
        <w:tabs>
          <w:tab w:val="left" w:pos="4890"/>
        </w:tabs>
        <w:spacing w:after="360"/>
        <w:rPr>
          <w:rFonts w:ascii="Arial" w:hAnsi="Arial" w:cs="Arial"/>
          <w:b/>
        </w:rPr>
      </w:pPr>
    </w:p>
    <w:p w:rsidR="00D94912" w:rsidRDefault="00D94912" w:rsidP="00D94912">
      <w:pPr>
        <w:tabs>
          <w:tab w:val="left" w:pos="4890"/>
        </w:tabs>
        <w:spacing w:after="360"/>
        <w:rPr>
          <w:rFonts w:ascii="Arial" w:hAnsi="Arial" w:cs="Arial"/>
          <w:b/>
        </w:rPr>
      </w:pPr>
    </w:p>
    <w:p w:rsidR="00D94912" w:rsidRDefault="00D94912" w:rsidP="00D94912">
      <w:pPr>
        <w:tabs>
          <w:tab w:val="left" w:pos="4890"/>
        </w:tabs>
        <w:spacing w:after="360"/>
        <w:rPr>
          <w:rFonts w:ascii="Arial" w:hAnsi="Arial" w:cs="Arial"/>
          <w:b/>
        </w:rPr>
      </w:pPr>
    </w:p>
    <w:p w:rsidR="00D94912" w:rsidRDefault="00D94912" w:rsidP="00D94912">
      <w:pPr>
        <w:tabs>
          <w:tab w:val="left" w:pos="4890"/>
        </w:tabs>
        <w:spacing w:after="360"/>
        <w:rPr>
          <w:rFonts w:ascii="Arial" w:hAnsi="Arial" w:cs="Arial"/>
          <w:b/>
        </w:rPr>
      </w:pPr>
    </w:p>
    <w:p w:rsidR="00D94912" w:rsidRDefault="00D94912" w:rsidP="00D94912">
      <w:pPr>
        <w:tabs>
          <w:tab w:val="left" w:pos="4890"/>
        </w:tabs>
        <w:spacing w:after="360"/>
        <w:rPr>
          <w:rFonts w:ascii="Arial" w:hAnsi="Arial" w:cs="Arial"/>
          <w:b/>
        </w:rPr>
      </w:pPr>
    </w:p>
    <w:p w:rsidR="00D94912" w:rsidRDefault="00D94912" w:rsidP="00D94912">
      <w:pPr>
        <w:tabs>
          <w:tab w:val="left" w:pos="4890"/>
        </w:tabs>
        <w:spacing w:after="360"/>
        <w:rPr>
          <w:rFonts w:ascii="Arial" w:hAnsi="Arial" w:cs="Arial"/>
          <w:b/>
        </w:rPr>
      </w:pPr>
      <w:r>
        <w:rPr>
          <w:rFonts w:ascii="Arial" w:hAnsi="Arial" w:cs="Arial"/>
          <w:b/>
          <w:noProof/>
          <w:lang w:val="es-PE" w:eastAsia="es-PE"/>
        </w:rPr>
        <mc:AlternateContent>
          <mc:Choice Requires="wps">
            <w:drawing>
              <wp:anchor distT="0" distB="0" distL="114300" distR="114300" simplePos="0" relativeHeight="251734016" behindDoc="0" locked="0" layoutInCell="1" allowOverlap="1" wp14:anchorId="18CABA08" wp14:editId="344F8186">
                <wp:simplePos x="0" y="0"/>
                <wp:positionH relativeFrom="column">
                  <wp:posOffset>1977390</wp:posOffset>
                </wp:positionH>
                <wp:positionV relativeFrom="paragraph">
                  <wp:posOffset>117475</wp:posOffset>
                </wp:positionV>
                <wp:extent cx="2543175" cy="1809750"/>
                <wp:effectExtent l="0" t="0" r="28575" b="19050"/>
                <wp:wrapNone/>
                <wp:docPr id="2" name="Cuadro de texto 2"/>
                <wp:cNvGraphicFramePr/>
                <a:graphic xmlns:a="http://schemas.openxmlformats.org/drawingml/2006/main">
                  <a:graphicData uri="http://schemas.microsoft.com/office/word/2010/wordprocessingShape">
                    <wps:wsp>
                      <wps:cNvSpPr txBox="1"/>
                      <wps:spPr>
                        <a:xfrm>
                          <a:off x="0" y="0"/>
                          <a:ext cx="2543175" cy="1809750"/>
                        </a:xfrm>
                        <a:prstGeom prst="rect">
                          <a:avLst/>
                        </a:prstGeom>
                        <a:solidFill>
                          <a:schemeClr val="lt1"/>
                        </a:solidFill>
                        <a:ln w="6350">
                          <a:solidFill>
                            <a:prstClr val="black"/>
                          </a:solidFill>
                        </a:ln>
                      </wps:spPr>
                      <wps:txbx>
                        <w:txbxContent>
                          <w:p w:rsidR="0034186C" w:rsidRDefault="0034186C" w:rsidP="00D94912"/>
                          <w:p w:rsidR="0034186C" w:rsidRPr="00AD1509" w:rsidRDefault="0034186C" w:rsidP="00D94912">
                            <w:pPr>
                              <w:jc w:val="center"/>
                              <w:rPr>
                                <w:rFonts w:ascii="Arial" w:hAnsi="Arial" w:cs="Arial"/>
                              </w:rPr>
                            </w:pPr>
                            <w:r w:rsidRPr="00AD1509">
                              <w:rPr>
                                <w:rFonts w:ascii="Arial" w:hAnsi="Arial" w:cs="Arial"/>
                              </w:rPr>
                              <w:t xml:space="preserve">A MIS HIJOS: </w:t>
                            </w:r>
                          </w:p>
                          <w:p w:rsidR="0034186C" w:rsidRPr="00AD1509" w:rsidRDefault="0034186C" w:rsidP="00D94912">
                            <w:pPr>
                              <w:jc w:val="center"/>
                            </w:pPr>
                            <w:r w:rsidRPr="00AD1509">
                              <w:rPr>
                                <w:rFonts w:ascii="Arial" w:hAnsi="Arial" w:cs="Arial"/>
                              </w:rPr>
                              <w:t>JENNER ANGEL Y MILAGROS DEL CARMEN QUE, CON TANTO CARIÑO, PACIENCIA, SIEMPRE ESTAN, MOTIVANDOME A SEGUIR LUCHANDO POR ALCANZAR MIS OBJETIVOS EN LA VIDA.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ABA08" id="_x0000_s1028" type="#_x0000_t202" style="position:absolute;margin-left:155.7pt;margin-top:9.25pt;width:200.25pt;height:14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" fillcolor="white [3201]" strokeweight=".5pt">
                <v:textbox>
                  <w:txbxContent>
                    <w:p w:rsidR="0034186C" w:rsidRDefault="0034186C" w:rsidP="00D94912"/>
                    <w:p w:rsidR="0034186C" w:rsidRPr="00AD1509" w:rsidRDefault="0034186C" w:rsidP="00D94912">
                      <w:pPr>
                        <w:jc w:val="center"/>
                        <w:rPr>
                          <w:rFonts w:ascii="Arial" w:hAnsi="Arial" w:cs="Arial"/>
                        </w:rPr>
                      </w:pPr>
                      <w:r w:rsidRPr="00AD1509">
                        <w:rPr>
                          <w:rFonts w:ascii="Arial" w:hAnsi="Arial" w:cs="Arial"/>
                        </w:rPr>
                        <w:t xml:space="preserve">A MIS HIJOS: </w:t>
                      </w:r>
                    </w:p>
                    <w:p w:rsidR="0034186C" w:rsidRPr="00AD1509" w:rsidRDefault="0034186C" w:rsidP="00D94912">
                      <w:pPr>
                        <w:jc w:val="center"/>
                      </w:pPr>
                      <w:r w:rsidRPr="00AD1509">
                        <w:rPr>
                          <w:rFonts w:ascii="Arial" w:hAnsi="Arial" w:cs="Arial"/>
                        </w:rPr>
                        <w:t>JENNER ANGEL Y MILAGROS DEL CARMEN QUE, CON TANTO CARIÑO, PACIENCIA, SIEMPRE ESTAN, MOTIVANDOME A SEGUIR LUCHANDO POR ALCANZAR MIS OBJETIVOS EN LA VIDA.</w:t>
                      </w:r>
                    </w:p>
                  </w:txbxContent>
                </v:textbox>
              </v:shape>
            </w:pict>
          </mc:Fallback>
        </mc:AlternateContent>
      </w:r>
    </w:p>
    <w:p w:rsidR="00D94912" w:rsidRDefault="00D94912" w:rsidP="00D94912">
      <w:pPr>
        <w:tabs>
          <w:tab w:val="left" w:pos="4890"/>
        </w:tabs>
        <w:spacing w:after="360"/>
        <w:rPr>
          <w:rFonts w:ascii="Arial" w:hAnsi="Arial" w:cs="Arial"/>
          <w:b/>
        </w:rPr>
      </w:pPr>
    </w:p>
    <w:p w:rsidR="00D94912" w:rsidRDefault="00D94912" w:rsidP="00D94912">
      <w:pPr>
        <w:tabs>
          <w:tab w:val="left" w:pos="4890"/>
        </w:tabs>
        <w:spacing w:after="360"/>
        <w:rPr>
          <w:rFonts w:ascii="Arial" w:hAnsi="Arial" w:cs="Arial"/>
          <w:b/>
        </w:rPr>
      </w:pPr>
    </w:p>
    <w:p w:rsidR="00D94912" w:rsidRDefault="00D94912" w:rsidP="00D94912">
      <w:pPr>
        <w:tabs>
          <w:tab w:val="left" w:pos="4890"/>
        </w:tabs>
        <w:spacing w:after="360"/>
        <w:rPr>
          <w:rFonts w:ascii="Arial" w:hAnsi="Arial" w:cs="Arial"/>
          <w:b/>
        </w:rPr>
      </w:pPr>
    </w:p>
    <w:p w:rsidR="00D94912" w:rsidRDefault="00D94912" w:rsidP="00D94912">
      <w:pPr>
        <w:tabs>
          <w:tab w:val="left" w:pos="4890"/>
        </w:tabs>
        <w:spacing w:after="360"/>
        <w:rPr>
          <w:rFonts w:ascii="Arial" w:hAnsi="Arial" w:cs="Arial"/>
          <w:b/>
        </w:rPr>
      </w:pPr>
    </w:p>
    <w:p w:rsidR="00D94912" w:rsidRDefault="00D94912" w:rsidP="00D94912">
      <w:pPr>
        <w:tabs>
          <w:tab w:val="left" w:pos="4890"/>
        </w:tabs>
        <w:spacing w:after="360"/>
        <w:rPr>
          <w:rFonts w:ascii="Arial" w:hAnsi="Arial" w:cs="Arial"/>
          <w:b/>
        </w:rPr>
      </w:pPr>
    </w:p>
    <w:p w:rsidR="00D94912" w:rsidRDefault="00D94912" w:rsidP="00D94912">
      <w:pPr>
        <w:tabs>
          <w:tab w:val="left" w:pos="4890"/>
        </w:tabs>
        <w:spacing w:after="360"/>
        <w:rPr>
          <w:rFonts w:ascii="Arial" w:hAnsi="Arial" w:cs="Arial"/>
          <w:b/>
        </w:rPr>
      </w:pPr>
    </w:p>
    <w:p w:rsidR="00D94912" w:rsidRDefault="00D94912" w:rsidP="00D94912">
      <w:pPr>
        <w:tabs>
          <w:tab w:val="left" w:pos="4890"/>
        </w:tabs>
        <w:spacing w:after="360"/>
        <w:rPr>
          <w:rFonts w:ascii="Arial" w:hAnsi="Arial" w:cs="Arial"/>
          <w:b/>
        </w:rPr>
      </w:pPr>
    </w:p>
    <w:p w:rsidR="00D94912" w:rsidRPr="00D94912" w:rsidRDefault="00D94912" w:rsidP="00D94912">
      <w:pPr>
        <w:rPr>
          <w:lang w:val="en-US"/>
        </w:rPr>
      </w:pPr>
    </w:p>
    <w:p w:rsidR="00D94912" w:rsidRDefault="00D94912" w:rsidP="00D94912">
      <w:pPr>
        <w:tabs>
          <w:tab w:val="left" w:pos="4890"/>
        </w:tabs>
        <w:spacing w:after="360"/>
        <w:rPr>
          <w:rFonts w:ascii="Arial" w:hAnsi="Arial" w:cs="Arial"/>
          <w:b/>
        </w:rPr>
      </w:pPr>
      <w:bookmarkStart w:id="2" w:name="_Toc525204013"/>
      <w:bookmarkStart w:id="3" w:name="_Toc525204014"/>
    </w:p>
    <w:p w:rsidR="00D94912" w:rsidRDefault="00D94912" w:rsidP="00D94912">
      <w:pPr>
        <w:tabs>
          <w:tab w:val="left" w:pos="4890"/>
        </w:tabs>
        <w:spacing w:after="360"/>
        <w:rPr>
          <w:rFonts w:ascii="Arial" w:hAnsi="Arial" w:cs="Arial"/>
          <w:b/>
        </w:rPr>
      </w:pPr>
    </w:p>
    <w:p w:rsidR="00D94912" w:rsidRDefault="00D94912" w:rsidP="00D94912">
      <w:pPr>
        <w:tabs>
          <w:tab w:val="left" w:pos="4890"/>
        </w:tabs>
        <w:spacing w:after="360"/>
        <w:rPr>
          <w:rFonts w:ascii="Arial" w:hAnsi="Arial" w:cs="Arial"/>
          <w:b/>
        </w:rPr>
      </w:pPr>
    </w:p>
    <w:p w:rsidR="00E8011F" w:rsidRDefault="00E8011F" w:rsidP="00D94912">
      <w:pPr>
        <w:tabs>
          <w:tab w:val="left" w:pos="4890"/>
        </w:tabs>
        <w:spacing w:after="360"/>
        <w:rPr>
          <w:rFonts w:ascii="Arial" w:hAnsi="Arial" w:cs="Arial"/>
          <w:b/>
        </w:rPr>
      </w:pPr>
    </w:p>
    <w:p w:rsidR="00D94912" w:rsidRDefault="00E8011F" w:rsidP="00D94912">
      <w:pPr>
        <w:tabs>
          <w:tab w:val="left" w:pos="4890"/>
        </w:tabs>
        <w:spacing w:after="360"/>
        <w:rPr>
          <w:rFonts w:ascii="Arial" w:hAnsi="Arial" w:cs="Arial"/>
          <w:b/>
        </w:rPr>
      </w:pPr>
      <w:r>
        <w:rPr>
          <w:rFonts w:ascii="Arial" w:hAnsi="Arial" w:cs="Arial"/>
          <w:b/>
        </w:rPr>
        <w:t xml:space="preserve">         </w:t>
      </w:r>
      <w:r w:rsidR="0087024E">
        <w:rPr>
          <w:rFonts w:ascii="Arial" w:hAnsi="Arial" w:cs="Arial"/>
          <w:b/>
        </w:rPr>
        <w:t xml:space="preserve">                 </w:t>
      </w:r>
      <w:r w:rsidR="00D94912">
        <w:rPr>
          <w:rFonts w:ascii="Arial" w:hAnsi="Arial" w:cs="Arial"/>
          <w:b/>
        </w:rPr>
        <w:t>AGRADECIMIENTO</w:t>
      </w:r>
    </w:p>
    <w:p w:rsidR="00D94912" w:rsidRDefault="00D94912" w:rsidP="00D94912">
      <w:pPr>
        <w:tabs>
          <w:tab w:val="left" w:pos="4890"/>
        </w:tabs>
        <w:spacing w:after="360"/>
        <w:jc w:val="center"/>
        <w:rPr>
          <w:rFonts w:ascii="Arial" w:hAnsi="Arial" w:cs="Arial"/>
          <w:b/>
        </w:rPr>
      </w:pPr>
    </w:p>
    <w:p w:rsidR="00D94912" w:rsidRDefault="00D94912" w:rsidP="00D94912">
      <w:pPr>
        <w:tabs>
          <w:tab w:val="left" w:pos="4890"/>
        </w:tabs>
        <w:spacing w:after="360"/>
        <w:rPr>
          <w:rFonts w:ascii="Arial" w:hAnsi="Arial" w:cs="Arial"/>
          <w:b/>
        </w:rPr>
      </w:pPr>
      <w:r w:rsidRPr="00231691">
        <w:rPr>
          <w:rFonts w:ascii="Arial" w:hAnsi="Arial" w:cs="Arial"/>
          <w:b/>
          <w:noProof/>
          <w:lang w:val="es-PE" w:eastAsia="es-PE"/>
        </w:rPr>
        <mc:AlternateContent>
          <mc:Choice Requires="wps">
            <w:drawing>
              <wp:anchor distT="45720" distB="45720" distL="114300" distR="114300" simplePos="0" relativeHeight="251729920" behindDoc="0" locked="0" layoutInCell="1" allowOverlap="1" wp14:anchorId="6928C97E" wp14:editId="5CC6E27B">
                <wp:simplePos x="0" y="0"/>
                <wp:positionH relativeFrom="column">
                  <wp:posOffset>1062990</wp:posOffset>
                </wp:positionH>
                <wp:positionV relativeFrom="paragraph">
                  <wp:posOffset>184150</wp:posOffset>
                </wp:positionV>
                <wp:extent cx="3438525" cy="1404620"/>
                <wp:effectExtent l="0" t="0" r="28575" b="27940"/>
                <wp:wrapSquare wrapText="bothSides"/>
                <wp:docPr id="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1404620"/>
                        </a:xfrm>
                        <a:prstGeom prst="rect">
                          <a:avLst/>
                        </a:prstGeom>
                        <a:solidFill>
                          <a:srgbClr val="FFFFFF"/>
                        </a:solidFill>
                        <a:ln w="9525">
                          <a:solidFill>
                            <a:srgbClr val="000000"/>
                          </a:solidFill>
                          <a:miter lim="800000"/>
                          <a:headEnd/>
                          <a:tailEnd/>
                        </a:ln>
                      </wps:spPr>
                      <wps:txbx>
                        <w:txbxContent>
                          <w:p w:rsidR="0034186C" w:rsidRDefault="0034186C" w:rsidP="00D94912">
                            <w:pPr>
                              <w:rPr>
                                <w:lang w:val="es-PE"/>
                              </w:rPr>
                            </w:pPr>
                          </w:p>
                          <w:p w:rsidR="0034186C" w:rsidRPr="00AD1509" w:rsidRDefault="0034186C" w:rsidP="00D94912">
                            <w:pPr>
                              <w:pStyle w:val="Prrafodelista"/>
                              <w:numPr>
                                <w:ilvl w:val="0"/>
                                <w:numId w:val="31"/>
                              </w:numPr>
                              <w:jc w:val="both"/>
                              <w:rPr>
                                <w:rFonts w:ascii="Arial" w:hAnsi="Arial" w:cs="Arial"/>
                                <w:lang w:val="es-PE"/>
                              </w:rPr>
                            </w:pPr>
                            <w:r w:rsidRPr="00AD1509">
                              <w:rPr>
                                <w:rFonts w:ascii="Arial" w:hAnsi="Arial" w:cs="Arial"/>
                                <w:lang w:val="es-PE"/>
                              </w:rPr>
                              <w:t>A MIS AMIGOS, QUE ESTUVIERON SIEMPRE</w:t>
                            </w:r>
                            <w:r>
                              <w:rPr>
                                <w:rFonts w:ascii="Arial" w:hAnsi="Arial" w:cs="Arial"/>
                                <w:lang w:val="es-PE"/>
                              </w:rPr>
                              <w:t xml:space="preserve"> ESTAN</w:t>
                            </w:r>
                            <w:r w:rsidRPr="00AD1509">
                              <w:rPr>
                                <w:rFonts w:ascii="Arial" w:hAnsi="Arial" w:cs="Arial"/>
                                <w:lang w:val="es-PE"/>
                              </w:rPr>
                              <w:t xml:space="preserve"> ALENTANDOME Y APOYANDOME, PARA CUMPLIR MI META.</w:t>
                            </w:r>
                          </w:p>
                          <w:p w:rsidR="0034186C" w:rsidRPr="00AD1509" w:rsidRDefault="0034186C" w:rsidP="00D94912">
                            <w:pPr>
                              <w:jc w:val="both"/>
                              <w:rPr>
                                <w:rFonts w:ascii="Arial" w:hAnsi="Arial" w:cs="Arial"/>
                                <w:lang w:val="es-PE"/>
                              </w:rPr>
                            </w:pPr>
                          </w:p>
                          <w:p w:rsidR="0034186C" w:rsidRPr="00AD1509" w:rsidRDefault="0034186C" w:rsidP="00D94912">
                            <w:pPr>
                              <w:pStyle w:val="Prrafodelista"/>
                              <w:numPr>
                                <w:ilvl w:val="0"/>
                                <w:numId w:val="31"/>
                              </w:numPr>
                              <w:jc w:val="both"/>
                              <w:rPr>
                                <w:rFonts w:ascii="Arial" w:hAnsi="Arial" w:cs="Arial"/>
                                <w:lang w:val="es-PE"/>
                              </w:rPr>
                            </w:pPr>
                            <w:r w:rsidRPr="00AD1509">
                              <w:rPr>
                                <w:rFonts w:ascii="Arial" w:hAnsi="Arial" w:cs="Arial"/>
                                <w:lang w:val="es-PE"/>
                              </w:rPr>
                              <w:t xml:space="preserve">A LAS AUTORIDADES DE INSTITUCIÓN, HOSPITAL REGIONAL DOCENTE LAS MERCEDES, POR LAS FACILIDADES QUE SE ME OTORGÓ PARA REALIZAR MI INVESTIGACIÓN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28C97E" id="_x0000_s1029" type="#_x0000_t202" style="position:absolute;margin-left:83.7pt;margin-top:14.5pt;width:270.75pt;height:110.6pt;z-index:251729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">
                <v:textbox style="mso-fit-shape-to-text:t">
                  <w:txbxContent>
                    <w:p w:rsidR="0034186C" w:rsidRDefault="0034186C" w:rsidP="00D94912">
                      <w:pPr>
                        <w:rPr>
                          <w:lang w:val="es-PE"/>
                        </w:rPr>
                      </w:pPr>
                    </w:p>
                    <w:p w:rsidR="0034186C" w:rsidRPr="00AD1509" w:rsidRDefault="0034186C" w:rsidP="00D94912">
                      <w:pPr>
                        <w:pStyle w:val="Prrafodelista"/>
                        <w:numPr>
                          <w:ilvl w:val="0"/>
                          <w:numId w:val="31"/>
                        </w:numPr>
                        <w:jc w:val="both"/>
                        <w:rPr>
                          <w:rFonts w:ascii="Arial" w:hAnsi="Arial" w:cs="Arial"/>
                          <w:lang w:val="es-PE"/>
                        </w:rPr>
                      </w:pPr>
                      <w:r w:rsidRPr="00AD1509">
                        <w:rPr>
                          <w:rFonts w:ascii="Arial" w:hAnsi="Arial" w:cs="Arial"/>
                          <w:lang w:val="es-PE"/>
                        </w:rPr>
                        <w:t>A MIS AMIGOS, QUE ESTUVIERON SIEMPRE</w:t>
                      </w:r>
                      <w:r>
                        <w:rPr>
                          <w:rFonts w:ascii="Arial" w:hAnsi="Arial" w:cs="Arial"/>
                          <w:lang w:val="es-PE"/>
                        </w:rPr>
                        <w:t xml:space="preserve"> ESTAN</w:t>
                      </w:r>
                      <w:r w:rsidRPr="00AD1509">
                        <w:rPr>
                          <w:rFonts w:ascii="Arial" w:hAnsi="Arial" w:cs="Arial"/>
                          <w:lang w:val="es-PE"/>
                        </w:rPr>
                        <w:t xml:space="preserve"> ALENTANDOME Y APOYANDOME, PARA CUMPLIR MI META.</w:t>
                      </w:r>
                    </w:p>
                    <w:p w:rsidR="0034186C" w:rsidRPr="00AD1509" w:rsidRDefault="0034186C" w:rsidP="00D94912">
                      <w:pPr>
                        <w:jc w:val="both"/>
                        <w:rPr>
                          <w:rFonts w:ascii="Arial" w:hAnsi="Arial" w:cs="Arial"/>
                          <w:lang w:val="es-PE"/>
                        </w:rPr>
                      </w:pPr>
                    </w:p>
                    <w:p w:rsidR="0034186C" w:rsidRPr="00AD1509" w:rsidRDefault="0034186C" w:rsidP="00D94912">
                      <w:pPr>
                        <w:pStyle w:val="Prrafodelista"/>
                        <w:numPr>
                          <w:ilvl w:val="0"/>
                          <w:numId w:val="31"/>
                        </w:numPr>
                        <w:jc w:val="both"/>
                        <w:rPr>
                          <w:rFonts w:ascii="Arial" w:hAnsi="Arial" w:cs="Arial"/>
                          <w:lang w:val="es-PE"/>
                        </w:rPr>
                      </w:pPr>
                      <w:r w:rsidRPr="00AD1509">
                        <w:rPr>
                          <w:rFonts w:ascii="Arial" w:hAnsi="Arial" w:cs="Arial"/>
                          <w:lang w:val="es-PE"/>
                        </w:rPr>
                        <w:t xml:space="preserve">A LAS AUTORIDADES DE INSTITUCIÓN, HOSPITAL REGIONAL DOCENTE LAS MERCEDES, POR LAS FACILIDADES QUE SE ME OTORGÓ PARA REALIZAR MI INVESTIGACIÓN </w:t>
                      </w:r>
                    </w:p>
                  </w:txbxContent>
                </v:textbox>
                <w10:wrap type="square"/>
              </v:shape>
            </w:pict>
          </mc:Fallback>
        </mc:AlternateContent>
      </w:r>
    </w:p>
    <w:p w:rsidR="00713A6C" w:rsidRDefault="00713A6C" w:rsidP="00D94912">
      <w:pPr>
        <w:tabs>
          <w:tab w:val="left" w:pos="4890"/>
        </w:tabs>
        <w:spacing w:after="360"/>
        <w:rPr>
          <w:rFonts w:ascii="Arial" w:hAnsi="Arial" w:cs="Arial"/>
          <w:b/>
        </w:rPr>
      </w:pPr>
    </w:p>
    <w:p w:rsidR="00713A6C" w:rsidRPr="00713A6C" w:rsidRDefault="00713A6C" w:rsidP="00713A6C">
      <w:pPr>
        <w:rPr>
          <w:rFonts w:ascii="Arial" w:hAnsi="Arial" w:cs="Arial"/>
        </w:rPr>
      </w:pPr>
    </w:p>
    <w:p w:rsidR="00713A6C" w:rsidRPr="00713A6C" w:rsidRDefault="00713A6C" w:rsidP="00713A6C">
      <w:pPr>
        <w:rPr>
          <w:rFonts w:ascii="Arial" w:hAnsi="Arial" w:cs="Arial"/>
        </w:rPr>
      </w:pPr>
    </w:p>
    <w:p w:rsidR="00713A6C" w:rsidRPr="00713A6C" w:rsidRDefault="00713A6C" w:rsidP="00713A6C">
      <w:pPr>
        <w:rPr>
          <w:rFonts w:ascii="Arial" w:hAnsi="Arial" w:cs="Arial"/>
        </w:rPr>
      </w:pPr>
    </w:p>
    <w:p w:rsidR="00713A6C" w:rsidRPr="00713A6C" w:rsidRDefault="00713A6C" w:rsidP="00713A6C">
      <w:pPr>
        <w:rPr>
          <w:rFonts w:ascii="Arial" w:hAnsi="Arial" w:cs="Arial"/>
        </w:rPr>
      </w:pPr>
    </w:p>
    <w:p w:rsidR="00713A6C" w:rsidRPr="00713A6C" w:rsidRDefault="00713A6C" w:rsidP="00713A6C">
      <w:pPr>
        <w:rPr>
          <w:rFonts w:ascii="Arial" w:hAnsi="Arial" w:cs="Arial"/>
        </w:rPr>
      </w:pPr>
    </w:p>
    <w:p w:rsidR="00713A6C" w:rsidRPr="00713A6C" w:rsidRDefault="00713A6C" w:rsidP="00713A6C">
      <w:pPr>
        <w:rPr>
          <w:rFonts w:ascii="Arial" w:hAnsi="Arial" w:cs="Arial"/>
        </w:rPr>
      </w:pPr>
    </w:p>
    <w:p w:rsidR="00713A6C" w:rsidRPr="00713A6C" w:rsidRDefault="00713A6C" w:rsidP="00713A6C">
      <w:pPr>
        <w:rPr>
          <w:rFonts w:ascii="Arial" w:hAnsi="Arial" w:cs="Arial"/>
        </w:rPr>
      </w:pPr>
    </w:p>
    <w:p w:rsidR="00713A6C" w:rsidRPr="00713A6C" w:rsidRDefault="00713A6C" w:rsidP="00713A6C">
      <w:pPr>
        <w:rPr>
          <w:rFonts w:ascii="Arial" w:hAnsi="Arial" w:cs="Arial"/>
        </w:rPr>
      </w:pPr>
    </w:p>
    <w:p w:rsidR="00713A6C" w:rsidRPr="00713A6C" w:rsidRDefault="00713A6C" w:rsidP="00713A6C">
      <w:pPr>
        <w:rPr>
          <w:rFonts w:ascii="Arial" w:hAnsi="Arial" w:cs="Arial"/>
        </w:rPr>
      </w:pPr>
    </w:p>
    <w:p w:rsidR="00713A6C" w:rsidRPr="00713A6C" w:rsidRDefault="00713A6C" w:rsidP="00713A6C">
      <w:pPr>
        <w:rPr>
          <w:rFonts w:ascii="Arial" w:hAnsi="Arial" w:cs="Arial"/>
        </w:rPr>
      </w:pPr>
    </w:p>
    <w:p w:rsidR="00713A6C" w:rsidRPr="00713A6C" w:rsidRDefault="00713A6C" w:rsidP="00713A6C">
      <w:pPr>
        <w:rPr>
          <w:rFonts w:ascii="Arial" w:hAnsi="Arial" w:cs="Arial"/>
        </w:rPr>
      </w:pPr>
    </w:p>
    <w:p w:rsidR="00713A6C" w:rsidRPr="00713A6C" w:rsidRDefault="00713A6C" w:rsidP="00713A6C">
      <w:pPr>
        <w:rPr>
          <w:rFonts w:ascii="Arial" w:hAnsi="Arial" w:cs="Arial"/>
        </w:rPr>
      </w:pPr>
    </w:p>
    <w:p w:rsidR="00713A6C" w:rsidRPr="00713A6C" w:rsidRDefault="00713A6C" w:rsidP="00713A6C">
      <w:pPr>
        <w:rPr>
          <w:rFonts w:ascii="Arial" w:hAnsi="Arial" w:cs="Arial"/>
        </w:rPr>
      </w:pPr>
    </w:p>
    <w:p w:rsidR="00713A6C" w:rsidRPr="00713A6C" w:rsidRDefault="00713A6C" w:rsidP="00713A6C">
      <w:pPr>
        <w:rPr>
          <w:rFonts w:ascii="Arial" w:hAnsi="Arial" w:cs="Arial"/>
        </w:rPr>
      </w:pPr>
    </w:p>
    <w:p w:rsidR="00713A6C" w:rsidRPr="00713A6C" w:rsidRDefault="00713A6C" w:rsidP="00713A6C">
      <w:pPr>
        <w:rPr>
          <w:rFonts w:ascii="Arial" w:hAnsi="Arial" w:cs="Arial"/>
        </w:rPr>
      </w:pPr>
    </w:p>
    <w:p w:rsidR="00713A6C" w:rsidRPr="00713A6C" w:rsidRDefault="00713A6C" w:rsidP="00713A6C">
      <w:pPr>
        <w:rPr>
          <w:rFonts w:ascii="Arial" w:hAnsi="Arial" w:cs="Arial"/>
        </w:rPr>
      </w:pPr>
    </w:p>
    <w:p w:rsidR="00713A6C" w:rsidRPr="00713A6C" w:rsidRDefault="00713A6C" w:rsidP="00713A6C">
      <w:pPr>
        <w:tabs>
          <w:tab w:val="left" w:pos="6885"/>
        </w:tabs>
        <w:rPr>
          <w:rFonts w:ascii="Arial" w:hAnsi="Arial" w:cs="Arial"/>
        </w:rPr>
      </w:pPr>
      <w:r>
        <w:rPr>
          <w:rFonts w:ascii="Arial" w:hAnsi="Arial" w:cs="Arial"/>
        </w:rPr>
        <w:tab/>
      </w:r>
    </w:p>
    <w:p w:rsidR="00713A6C" w:rsidRPr="00713A6C" w:rsidRDefault="00713A6C" w:rsidP="00713A6C">
      <w:pPr>
        <w:rPr>
          <w:rFonts w:ascii="Arial" w:hAnsi="Arial" w:cs="Arial"/>
        </w:rPr>
      </w:pPr>
    </w:p>
    <w:p w:rsidR="00516775" w:rsidRPr="00516775" w:rsidRDefault="00516775" w:rsidP="00516775"/>
    <w:p w:rsidR="00D94912" w:rsidRPr="000B13B4" w:rsidRDefault="00D94912" w:rsidP="00D94912">
      <w:pPr>
        <w:pStyle w:val="Ttulo1"/>
        <w:jc w:val="center"/>
        <w:rPr>
          <w:rFonts w:ascii="Arial" w:hAnsi="Arial" w:cs="Arial"/>
          <w:b/>
          <w:color w:val="000000" w:themeColor="text1"/>
        </w:rPr>
      </w:pPr>
      <w:r w:rsidRPr="000B13B4">
        <w:rPr>
          <w:rFonts w:ascii="Arial" w:hAnsi="Arial" w:cs="Arial"/>
          <w:b/>
          <w:color w:val="000000" w:themeColor="text1"/>
        </w:rPr>
        <w:t>INTRODUCCIÓN</w:t>
      </w:r>
      <w:bookmarkEnd w:id="2"/>
    </w:p>
    <w:p w:rsidR="00D94912" w:rsidRDefault="00D94912" w:rsidP="00D94912">
      <w:pPr>
        <w:tabs>
          <w:tab w:val="left" w:pos="4890"/>
        </w:tabs>
        <w:spacing w:after="360"/>
        <w:jc w:val="center"/>
        <w:rPr>
          <w:rFonts w:ascii="Arial" w:hAnsi="Arial" w:cs="Arial"/>
          <w:b/>
        </w:rPr>
      </w:pPr>
    </w:p>
    <w:p w:rsidR="00D94912" w:rsidRPr="00E94128" w:rsidRDefault="00D94912" w:rsidP="00D94912">
      <w:pPr>
        <w:tabs>
          <w:tab w:val="left" w:pos="3585"/>
        </w:tabs>
        <w:spacing w:line="360" w:lineRule="auto"/>
        <w:ind w:firstLine="567"/>
        <w:jc w:val="both"/>
        <w:rPr>
          <w:rFonts w:ascii="Arial" w:hAnsi="Arial" w:cs="Arial"/>
          <w:sz w:val="24"/>
          <w:szCs w:val="24"/>
          <w:lang w:val="es-PE"/>
        </w:rPr>
      </w:pPr>
      <w:r w:rsidRPr="00E94128">
        <w:rPr>
          <w:rFonts w:ascii="Arial" w:hAnsi="Arial" w:cs="Arial"/>
          <w:sz w:val="24"/>
          <w:szCs w:val="24"/>
          <w:lang w:val="es-PE"/>
        </w:rPr>
        <w:t>Este documento que presenta los resultados del estudio realizado, consta de cinco capítulos, a continuación, se hace una breve descripción de cada uno de ellos:</w:t>
      </w:r>
    </w:p>
    <w:p w:rsidR="00D94912" w:rsidRPr="00E94128" w:rsidRDefault="00D94912" w:rsidP="00D94912">
      <w:pPr>
        <w:tabs>
          <w:tab w:val="left" w:pos="3585"/>
        </w:tabs>
        <w:spacing w:line="360" w:lineRule="auto"/>
        <w:ind w:firstLine="567"/>
        <w:jc w:val="both"/>
        <w:rPr>
          <w:rFonts w:ascii="Arial" w:hAnsi="Arial" w:cs="Arial"/>
          <w:sz w:val="24"/>
          <w:szCs w:val="24"/>
          <w:lang w:val="es-PE"/>
        </w:rPr>
      </w:pPr>
      <w:r w:rsidRPr="00E94128">
        <w:rPr>
          <w:rFonts w:ascii="Arial" w:hAnsi="Arial" w:cs="Arial"/>
          <w:sz w:val="24"/>
          <w:szCs w:val="24"/>
          <w:lang w:val="es-PE"/>
        </w:rPr>
        <w:t>El capítulo I, El Problema, contiene los antecedentes, lo referente a formulación del problema, justificación e importancia, limitaciones de la investigación, objetivo general y específicos.</w:t>
      </w:r>
    </w:p>
    <w:p w:rsidR="00D94912" w:rsidRPr="00E94128" w:rsidRDefault="00D94912" w:rsidP="00D94912">
      <w:pPr>
        <w:tabs>
          <w:tab w:val="left" w:pos="3585"/>
        </w:tabs>
        <w:spacing w:line="360" w:lineRule="auto"/>
        <w:ind w:firstLine="567"/>
        <w:jc w:val="both"/>
        <w:rPr>
          <w:rFonts w:ascii="Arial" w:hAnsi="Arial" w:cs="Arial"/>
          <w:sz w:val="24"/>
          <w:szCs w:val="24"/>
          <w:lang w:val="es-PE"/>
        </w:rPr>
      </w:pPr>
      <w:r w:rsidRPr="00E94128">
        <w:rPr>
          <w:rFonts w:ascii="Arial" w:hAnsi="Arial" w:cs="Arial"/>
          <w:sz w:val="24"/>
          <w:szCs w:val="24"/>
          <w:lang w:val="es-PE"/>
        </w:rPr>
        <w:t>El capítulo II, Marco Teórico, el desarrollo de la temática y antecedentes de la investigación, los fundamentos organizacionales, teóricos.</w:t>
      </w:r>
    </w:p>
    <w:p w:rsidR="00D94912" w:rsidRPr="00E94128" w:rsidRDefault="00D94912" w:rsidP="00D94912">
      <w:pPr>
        <w:tabs>
          <w:tab w:val="left" w:pos="3585"/>
        </w:tabs>
        <w:spacing w:line="360" w:lineRule="auto"/>
        <w:ind w:firstLine="567"/>
        <w:jc w:val="both"/>
        <w:rPr>
          <w:rFonts w:ascii="Arial" w:hAnsi="Arial" w:cs="Arial"/>
          <w:sz w:val="24"/>
          <w:szCs w:val="24"/>
          <w:lang w:val="es-PE"/>
        </w:rPr>
      </w:pPr>
      <w:r w:rsidRPr="00E94128">
        <w:rPr>
          <w:rFonts w:ascii="Arial" w:hAnsi="Arial" w:cs="Arial"/>
          <w:sz w:val="24"/>
          <w:szCs w:val="24"/>
          <w:lang w:val="es-PE"/>
        </w:rPr>
        <w:t>El capítulo III, Marco Metodológico, se presenta el diseño de la investigación llevada a cabo de la presente Tesis, así también la población, mues</w:t>
      </w:r>
      <w:r>
        <w:rPr>
          <w:rFonts w:ascii="Arial" w:hAnsi="Arial" w:cs="Arial"/>
          <w:sz w:val="24"/>
          <w:szCs w:val="24"/>
          <w:lang w:val="es-PE"/>
        </w:rPr>
        <w:t>tra, hipótesis, variables y su o</w:t>
      </w:r>
      <w:r w:rsidRPr="00E94128">
        <w:rPr>
          <w:rFonts w:ascii="Arial" w:hAnsi="Arial" w:cs="Arial"/>
          <w:sz w:val="24"/>
          <w:szCs w:val="24"/>
          <w:lang w:val="es-PE"/>
        </w:rPr>
        <w:t>peracionalización. Métodos técnicos de la investigación, instrumentos utilizados y análisis estadísticos e interpretación de datos.</w:t>
      </w:r>
    </w:p>
    <w:p w:rsidR="00D94912" w:rsidRPr="00E94128" w:rsidRDefault="00D94912" w:rsidP="00D94912">
      <w:pPr>
        <w:tabs>
          <w:tab w:val="left" w:pos="3585"/>
        </w:tabs>
        <w:spacing w:line="360" w:lineRule="auto"/>
        <w:ind w:firstLine="567"/>
        <w:jc w:val="both"/>
        <w:rPr>
          <w:rFonts w:ascii="Arial" w:hAnsi="Arial" w:cs="Arial"/>
          <w:sz w:val="24"/>
          <w:szCs w:val="24"/>
          <w:lang w:val="es-PE"/>
        </w:rPr>
      </w:pPr>
      <w:r w:rsidRPr="00E94128">
        <w:rPr>
          <w:rFonts w:ascii="Arial" w:hAnsi="Arial" w:cs="Arial"/>
          <w:sz w:val="24"/>
          <w:szCs w:val="24"/>
          <w:lang w:val="es-PE"/>
        </w:rPr>
        <w:t>El capítulo IV, Análisis e Interpretación de los resultados, contiene el análisis e interpretación de los resultados los mismos que son procesados a través del programa SPSS luego de la tabulación de datos recopilados a través de los cuestionarios aplicados a la población de estudio.</w:t>
      </w:r>
    </w:p>
    <w:p w:rsidR="00D94912" w:rsidRPr="00E94128" w:rsidRDefault="00D94912" w:rsidP="00D94912">
      <w:pPr>
        <w:tabs>
          <w:tab w:val="left" w:pos="3585"/>
        </w:tabs>
        <w:spacing w:line="360" w:lineRule="auto"/>
        <w:ind w:firstLine="567"/>
        <w:jc w:val="both"/>
        <w:rPr>
          <w:rFonts w:ascii="Arial" w:hAnsi="Arial" w:cs="Arial"/>
          <w:sz w:val="24"/>
          <w:szCs w:val="24"/>
          <w:lang w:val="es-PE"/>
        </w:rPr>
      </w:pPr>
      <w:r w:rsidRPr="00E94128">
        <w:rPr>
          <w:rFonts w:ascii="Arial" w:hAnsi="Arial" w:cs="Arial"/>
          <w:sz w:val="24"/>
          <w:szCs w:val="24"/>
          <w:lang w:val="es-PE"/>
        </w:rPr>
        <w:t xml:space="preserve">El capítulo VI, Conclusiones y Recomendaciones, </w:t>
      </w:r>
      <w:r>
        <w:rPr>
          <w:rFonts w:ascii="Arial" w:hAnsi="Arial" w:cs="Arial"/>
          <w:sz w:val="24"/>
          <w:szCs w:val="24"/>
          <w:lang w:val="es-PE"/>
        </w:rPr>
        <w:t xml:space="preserve">se da </w:t>
      </w:r>
      <w:r w:rsidRPr="00E94128">
        <w:rPr>
          <w:rFonts w:ascii="Arial" w:hAnsi="Arial" w:cs="Arial"/>
          <w:sz w:val="24"/>
          <w:szCs w:val="24"/>
          <w:lang w:val="es-PE"/>
        </w:rPr>
        <w:t>a conocer las conclusiones a las que ha llegado el autor, del mismo presentan las recomendaciones necesarias.</w:t>
      </w:r>
    </w:p>
    <w:p w:rsidR="00D94912" w:rsidRPr="00E94128" w:rsidRDefault="00D94912" w:rsidP="00D94912">
      <w:pPr>
        <w:tabs>
          <w:tab w:val="left" w:pos="3585"/>
        </w:tabs>
        <w:spacing w:line="360" w:lineRule="auto"/>
        <w:ind w:firstLine="567"/>
        <w:jc w:val="both"/>
        <w:rPr>
          <w:rFonts w:ascii="Arial" w:hAnsi="Arial" w:cs="Arial"/>
          <w:sz w:val="24"/>
          <w:szCs w:val="24"/>
          <w:lang w:val="es-PE"/>
        </w:rPr>
      </w:pPr>
      <w:r w:rsidRPr="00E94128">
        <w:rPr>
          <w:rFonts w:ascii="Arial" w:hAnsi="Arial" w:cs="Arial"/>
          <w:sz w:val="24"/>
          <w:szCs w:val="24"/>
          <w:lang w:val="es-PE"/>
        </w:rPr>
        <w:t>Y por último se presentan las referencias bibliográficas utilizadas para la investigación y los anexos citados en el texto y relacionados con la misma.</w:t>
      </w:r>
    </w:p>
    <w:p w:rsidR="00516775" w:rsidRDefault="00516775" w:rsidP="00D94912">
      <w:pPr>
        <w:pStyle w:val="Ttulo1"/>
        <w:jc w:val="center"/>
        <w:rPr>
          <w:rFonts w:ascii="Arial" w:hAnsi="Arial" w:cs="Arial"/>
          <w:b/>
          <w:color w:val="000000" w:themeColor="text1"/>
        </w:rPr>
      </w:pPr>
    </w:p>
    <w:p w:rsidR="00516775" w:rsidRDefault="00516775" w:rsidP="00D94912">
      <w:pPr>
        <w:pStyle w:val="Ttulo1"/>
        <w:jc w:val="center"/>
        <w:rPr>
          <w:rFonts w:ascii="Arial" w:hAnsi="Arial" w:cs="Arial"/>
          <w:b/>
          <w:color w:val="000000" w:themeColor="text1"/>
        </w:rPr>
      </w:pPr>
    </w:p>
    <w:p w:rsidR="00516775" w:rsidRPr="00516775" w:rsidRDefault="00516775" w:rsidP="00516775"/>
    <w:p w:rsidR="00713A6C" w:rsidRDefault="00713A6C" w:rsidP="00D94912">
      <w:pPr>
        <w:pStyle w:val="Ttulo1"/>
        <w:jc w:val="center"/>
        <w:rPr>
          <w:rFonts w:ascii="Arial" w:hAnsi="Arial" w:cs="Arial"/>
          <w:b/>
          <w:color w:val="000000" w:themeColor="text1"/>
        </w:rPr>
      </w:pPr>
    </w:p>
    <w:p w:rsidR="00D94912" w:rsidRDefault="00D94912" w:rsidP="00D94912">
      <w:pPr>
        <w:pStyle w:val="Ttulo1"/>
        <w:jc w:val="center"/>
        <w:rPr>
          <w:rFonts w:ascii="Arial" w:hAnsi="Arial" w:cs="Arial"/>
          <w:b/>
          <w:color w:val="000000" w:themeColor="text1"/>
        </w:rPr>
      </w:pPr>
      <w:r w:rsidRPr="000B13B4">
        <w:rPr>
          <w:rFonts w:ascii="Arial" w:hAnsi="Arial" w:cs="Arial"/>
          <w:b/>
          <w:color w:val="000000" w:themeColor="text1"/>
        </w:rPr>
        <w:t>RESUMEN</w:t>
      </w:r>
      <w:bookmarkEnd w:id="3"/>
    </w:p>
    <w:p w:rsidR="00D94912" w:rsidRPr="00C212B0" w:rsidRDefault="00D94912" w:rsidP="00D94912"/>
    <w:p w:rsidR="00D94912" w:rsidRDefault="00D94912" w:rsidP="00D94912">
      <w:pPr>
        <w:pStyle w:val="Prrafodelista"/>
        <w:spacing w:line="360" w:lineRule="auto"/>
        <w:ind w:left="0" w:firstLine="720"/>
        <w:jc w:val="both"/>
        <w:rPr>
          <w:rFonts w:ascii="Arial" w:hAnsi="Arial" w:cs="Arial"/>
          <w:sz w:val="24"/>
          <w:szCs w:val="24"/>
        </w:rPr>
      </w:pPr>
      <w:r w:rsidRPr="00670705">
        <w:rPr>
          <w:rFonts w:ascii="Arial" w:hAnsi="Arial" w:cs="Arial"/>
          <w:sz w:val="24"/>
          <w:szCs w:val="24"/>
        </w:rPr>
        <w:t xml:space="preserve">La investigación titulada </w:t>
      </w:r>
      <w:r>
        <w:rPr>
          <w:rFonts w:ascii="Arial" w:hAnsi="Arial" w:cs="Arial"/>
          <w:sz w:val="24"/>
          <w:szCs w:val="24"/>
        </w:rPr>
        <w:t>“</w:t>
      </w:r>
      <w:r w:rsidRPr="00670705">
        <w:rPr>
          <w:rFonts w:ascii="Arial" w:hAnsi="Arial" w:cs="Arial"/>
          <w:sz w:val="24"/>
          <w:szCs w:val="24"/>
        </w:rPr>
        <w:t>Factores de riesgo maternos asociados al parto pretérmino Hospital Regional Docente Las Mercedes, periodo enero-junio año 2016</w:t>
      </w:r>
      <w:r>
        <w:rPr>
          <w:rFonts w:ascii="Arial" w:hAnsi="Arial" w:cs="Arial"/>
          <w:sz w:val="24"/>
          <w:szCs w:val="24"/>
        </w:rPr>
        <w:t>”</w:t>
      </w:r>
      <w:r w:rsidRPr="00670705">
        <w:rPr>
          <w:rFonts w:ascii="Arial" w:hAnsi="Arial" w:cs="Arial"/>
          <w:sz w:val="24"/>
          <w:szCs w:val="24"/>
        </w:rPr>
        <w:t>, tuvo como objetivo analizar los principales factores de riesgo maternos asociado</w:t>
      </w:r>
      <w:r>
        <w:rPr>
          <w:rFonts w:ascii="Arial" w:hAnsi="Arial" w:cs="Arial"/>
          <w:sz w:val="24"/>
          <w:szCs w:val="24"/>
        </w:rPr>
        <w:t>s</w:t>
      </w:r>
      <w:r w:rsidRPr="00670705">
        <w:rPr>
          <w:rFonts w:ascii="Arial" w:hAnsi="Arial" w:cs="Arial"/>
          <w:sz w:val="24"/>
          <w:szCs w:val="24"/>
        </w:rPr>
        <w:t xml:space="preserve"> al Parto Pretérmino en el Hospital Regional Docente Las Mercedes, periodo enero-junio, año 2016. La investigación fue de tipo diseño descriptivo</w:t>
      </w:r>
      <w:r>
        <w:rPr>
          <w:rFonts w:ascii="Arial" w:hAnsi="Arial" w:cs="Arial"/>
          <w:sz w:val="24"/>
          <w:szCs w:val="24"/>
        </w:rPr>
        <w:t xml:space="preserve"> - </w:t>
      </w:r>
      <w:r w:rsidRPr="00670705">
        <w:rPr>
          <w:rFonts w:ascii="Arial" w:hAnsi="Arial" w:cs="Arial"/>
          <w:sz w:val="24"/>
          <w:szCs w:val="24"/>
        </w:rPr>
        <w:t>corre</w:t>
      </w:r>
      <w:r>
        <w:rPr>
          <w:rFonts w:ascii="Arial" w:hAnsi="Arial" w:cs="Arial"/>
          <w:sz w:val="24"/>
          <w:szCs w:val="24"/>
        </w:rPr>
        <w:t>la</w:t>
      </w:r>
      <w:r w:rsidRPr="00670705">
        <w:rPr>
          <w:rFonts w:ascii="Arial" w:hAnsi="Arial" w:cs="Arial"/>
          <w:sz w:val="24"/>
          <w:szCs w:val="24"/>
        </w:rPr>
        <w:t xml:space="preserve">cional; se utilizó una metodología descriptiva no experimental. La población estuvo conformada por el número de madres cuyo parto fue prematuro en el cual su muestra equivale 164. El instrumento utilizado fue una ficha de recolección de datos a través de las historias clínicas. Se llegó a la conclusión </w:t>
      </w:r>
      <w:r>
        <w:rPr>
          <w:rFonts w:ascii="Arial" w:hAnsi="Arial" w:cs="Arial"/>
          <w:sz w:val="24"/>
          <w:szCs w:val="24"/>
        </w:rPr>
        <w:t>que</w:t>
      </w:r>
      <w:r w:rsidRPr="00670705">
        <w:rPr>
          <w:rFonts w:ascii="Arial" w:hAnsi="Arial" w:cs="Arial"/>
          <w:sz w:val="24"/>
          <w:szCs w:val="24"/>
        </w:rPr>
        <w:t xml:space="preserve"> dentro de los principales factores de riesgo maternos asociado</w:t>
      </w:r>
      <w:r>
        <w:rPr>
          <w:rFonts w:ascii="Arial" w:hAnsi="Arial" w:cs="Arial"/>
          <w:sz w:val="24"/>
          <w:szCs w:val="24"/>
        </w:rPr>
        <w:t>s</w:t>
      </w:r>
      <w:r w:rsidRPr="00670705">
        <w:rPr>
          <w:rFonts w:ascii="Arial" w:hAnsi="Arial" w:cs="Arial"/>
          <w:sz w:val="24"/>
          <w:szCs w:val="24"/>
        </w:rPr>
        <w:t xml:space="preserve"> al Parto Pre Término en el Hospital Regional Docente Las Mercedes, </w:t>
      </w:r>
      <w:r>
        <w:rPr>
          <w:rFonts w:ascii="Arial" w:hAnsi="Arial" w:cs="Arial"/>
          <w:sz w:val="24"/>
          <w:szCs w:val="24"/>
        </w:rPr>
        <w:t xml:space="preserve">en cuanto a </w:t>
      </w:r>
      <w:r w:rsidRPr="00670705">
        <w:rPr>
          <w:rFonts w:ascii="Arial" w:hAnsi="Arial" w:cs="Arial"/>
          <w:sz w:val="24"/>
          <w:szCs w:val="24"/>
        </w:rPr>
        <w:t xml:space="preserve">las características de las gestantes </w:t>
      </w:r>
      <w:r>
        <w:rPr>
          <w:rFonts w:ascii="Arial" w:hAnsi="Arial" w:cs="Arial"/>
          <w:sz w:val="24"/>
          <w:szCs w:val="24"/>
        </w:rPr>
        <w:t>se encontró asociación con la edad,</w:t>
      </w:r>
      <w:r w:rsidRPr="00670705">
        <w:rPr>
          <w:rFonts w:ascii="Arial" w:hAnsi="Arial" w:cs="Arial"/>
          <w:sz w:val="24"/>
          <w:szCs w:val="24"/>
        </w:rPr>
        <w:t xml:space="preserve"> paridad, control prenatal, parto pre término previo, no se encontró asociación con el periodo</w:t>
      </w:r>
      <w:r>
        <w:rPr>
          <w:rFonts w:ascii="Arial" w:hAnsi="Arial" w:cs="Arial"/>
          <w:sz w:val="24"/>
          <w:szCs w:val="24"/>
        </w:rPr>
        <w:t xml:space="preserve"> intergenésico. E</w:t>
      </w:r>
      <w:r w:rsidRPr="00670705">
        <w:rPr>
          <w:rFonts w:ascii="Arial" w:hAnsi="Arial" w:cs="Arial"/>
          <w:sz w:val="24"/>
          <w:szCs w:val="24"/>
        </w:rPr>
        <w:t>n</w:t>
      </w:r>
      <w:r>
        <w:rPr>
          <w:rFonts w:ascii="Arial" w:hAnsi="Arial" w:cs="Arial"/>
          <w:sz w:val="24"/>
          <w:szCs w:val="24"/>
        </w:rPr>
        <w:t xml:space="preserve"> cuanto a las complicaciones asociados se encontró:</w:t>
      </w:r>
      <w:r w:rsidRPr="00670705">
        <w:rPr>
          <w:rFonts w:ascii="Arial" w:hAnsi="Arial" w:cs="Arial"/>
          <w:sz w:val="24"/>
          <w:szCs w:val="24"/>
        </w:rPr>
        <w:t xml:space="preserve"> la anemia, rotura prematura de membranas y las infecciones urinarias, no</w:t>
      </w:r>
      <w:r>
        <w:rPr>
          <w:rFonts w:ascii="Arial" w:hAnsi="Arial" w:cs="Arial"/>
          <w:sz w:val="24"/>
          <w:szCs w:val="24"/>
        </w:rPr>
        <w:t xml:space="preserve"> se encontró asociación: la</w:t>
      </w:r>
      <w:r w:rsidRPr="00670705">
        <w:rPr>
          <w:rFonts w:ascii="Arial" w:hAnsi="Arial" w:cs="Arial"/>
          <w:sz w:val="24"/>
          <w:szCs w:val="24"/>
        </w:rPr>
        <w:t xml:space="preserve"> pre eclampsia, eclampsia y el flujo vaginal</w:t>
      </w:r>
      <w:r>
        <w:rPr>
          <w:rFonts w:ascii="Arial" w:hAnsi="Arial" w:cs="Arial"/>
          <w:sz w:val="24"/>
          <w:szCs w:val="24"/>
        </w:rPr>
        <w:t>. Se recomienda planificar capacitación permanente al profesional de ginecología y obstetricia específicamente en la identificación temprana de factores de riesgo y patologías de gestación y valorar su capacidad resolutiva.</w:t>
      </w:r>
    </w:p>
    <w:p w:rsidR="00D94912" w:rsidRDefault="00D94912" w:rsidP="00D94912">
      <w:pPr>
        <w:pStyle w:val="Prrafodelista"/>
        <w:spacing w:line="360" w:lineRule="auto"/>
        <w:jc w:val="both"/>
        <w:rPr>
          <w:rFonts w:ascii="Arial" w:hAnsi="Arial" w:cs="Arial"/>
          <w:sz w:val="24"/>
          <w:szCs w:val="24"/>
        </w:rPr>
      </w:pPr>
    </w:p>
    <w:p w:rsidR="00D94912" w:rsidRPr="00E460EE" w:rsidRDefault="00D94912" w:rsidP="00D94912">
      <w:pPr>
        <w:pStyle w:val="Prrafodelista"/>
        <w:spacing w:line="360" w:lineRule="auto"/>
        <w:ind w:left="0"/>
        <w:jc w:val="both"/>
        <w:rPr>
          <w:rFonts w:ascii="Arial" w:hAnsi="Arial" w:cs="Arial"/>
          <w:sz w:val="24"/>
          <w:szCs w:val="24"/>
        </w:rPr>
      </w:pPr>
      <w:r w:rsidRPr="00E460EE">
        <w:rPr>
          <w:rFonts w:ascii="Arial" w:hAnsi="Arial" w:cs="Arial"/>
          <w:sz w:val="24"/>
          <w:szCs w:val="24"/>
        </w:rPr>
        <w:t>Palabras claves: Factores de riesgo, parto pretérmino, gestantes</w:t>
      </w:r>
    </w:p>
    <w:p w:rsidR="00D94912" w:rsidRDefault="00D94912" w:rsidP="00D94912">
      <w:pPr>
        <w:pStyle w:val="Ttulo1"/>
        <w:jc w:val="center"/>
        <w:rPr>
          <w:rFonts w:ascii="Arial" w:hAnsi="Arial" w:cs="Arial"/>
          <w:b/>
          <w:color w:val="000000" w:themeColor="text1"/>
          <w:lang w:val="en-US"/>
        </w:rPr>
      </w:pPr>
    </w:p>
    <w:p w:rsidR="00516775" w:rsidRDefault="00516775" w:rsidP="00D94912">
      <w:pPr>
        <w:pStyle w:val="Ttulo1"/>
        <w:jc w:val="center"/>
        <w:rPr>
          <w:rFonts w:ascii="Arial" w:hAnsi="Arial" w:cs="Arial"/>
          <w:b/>
          <w:color w:val="000000" w:themeColor="text1"/>
          <w:lang w:val="en-US"/>
        </w:rPr>
      </w:pPr>
    </w:p>
    <w:p w:rsidR="00516775" w:rsidRDefault="00516775" w:rsidP="00D94912">
      <w:pPr>
        <w:pStyle w:val="Ttulo1"/>
        <w:jc w:val="center"/>
        <w:rPr>
          <w:rFonts w:ascii="Arial" w:hAnsi="Arial" w:cs="Arial"/>
          <w:b/>
          <w:color w:val="000000" w:themeColor="text1"/>
          <w:lang w:val="en-US"/>
        </w:rPr>
      </w:pPr>
    </w:p>
    <w:p w:rsidR="00516775" w:rsidRPr="00516775" w:rsidRDefault="00516775" w:rsidP="00516775">
      <w:pPr>
        <w:rPr>
          <w:lang w:val="en-US"/>
        </w:rPr>
      </w:pPr>
    </w:p>
    <w:p w:rsidR="00516775" w:rsidRDefault="00516775" w:rsidP="00D94912">
      <w:pPr>
        <w:pStyle w:val="Ttulo1"/>
        <w:jc w:val="center"/>
        <w:rPr>
          <w:rFonts w:ascii="Arial" w:hAnsi="Arial" w:cs="Arial"/>
          <w:b/>
          <w:color w:val="000000" w:themeColor="text1"/>
          <w:lang w:val="en-US"/>
        </w:rPr>
      </w:pPr>
    </w:p>
    <w:p w:rsidR="00D94912" w:rsidRPr="00CC106B" w:rsidRDefault="00D94912" w:rsidP="00D94912">
      <w:pPr>
        <w:pStyle w:val="Ttulo1"/>
        <w:jc w:val="center"/>
        <w:rPr>
          <w:rFonts w:ascii="Arial" w:hAnsi="Arial" w:cs="Arial"/>
          <w:b/>
          <w:color w:val="000000" w:themeColor="text1"/>
          <w:lang w:val="en-US"/>
        </w:rPr>
      </w:pPr>
      <w:r w:rsidRPr="00CC106B">
        <w:rPr>
          <w:rFonts w:ascii="Arial" w:hAnsi="Arial" w:cs="Arial"/>
          <w:b/>
          <w:color w:val="000000" w:themeColor="text1"/>
          <w:lang w:val="en-US"/>
        </w:rPr>
        <w:t>ABSTRACT</w:t>
      </w:r>
      <w:bookmarkEnd w:id="1"/>
    </w:p>
    <w:p w:rsidR="00D94912" w:rsidRPr="00CC106B" w:rsidRDefault="00D94912" w:rsidP="00D94912">
      <w:pPr>
        <w:tabs>
          <w:tab w:val="left" w:pos="4890"/>
        </w:tabs>
        <w:spacing w:after="360" w:line="360" w:lineRule="auto"/>
        <w:jc w:val="both"/>
        <w:rPr>
          <w:rFonts w:ascii="Arial" w:hAnsi="Arial" w:cs="Arial"/>
          <w:b/>
          <w:sz w:val="24"/>
          <w:szCs w:val="24"/>
          <w:lang w:val="en-US"/>
        </w:rPr>
      </w:pPr>
    </w:p>
    <w:p w:rsidR="00D94912" w:rsidRPr="00CC106B" w:rsidRDefault="00D94912" w:rsidP="00D94912">
      <w:pPr>
        <w:tabs>
          <w:tab w:val="left" w:pos="4890"/>
        </w:tabs>
        <w:spacing w:after="360" w:line="360" w:lineRule="auto"/>
        <w:jc w:val="both"/>
        <w:rPr>
          <w:rFonts w:ascii="Arial" w:hAnsi="Arial" w:cs="Arial"/>
          <w:color w:val="212121"/>
          <w:sz w:val="24"/>
          <w:szCs w:val="24"/>
          <w:shd w:val="clear" w:color="auto" w:fill="FFFFFF"/>
          <w:lang w:val="en-US"/>
        </w:rPr>
      </w:pPr>
      <w:r w:rsidRPr="00CC106B">
        <w:rPr>
          <w:lang w:val="en-US"/>
        </w:rPr>
        <w:br/>
      </w:r>
      <w:r w:rsidRPr="00CC106B">
        <w:rPr>
          <w:rFonts w:ascii="Arial" w:hAnsi="Arial" w:cs="Arial"/>
          <w:color w:val="212121"/>
          <w:sz w:val="24"/>
          <w:szCs w:val="24"/>
          <w:shd w:val="clear" w:color="auto" w:fill="FFFFFF"/>
          <w:lang w:val="en-US"/>
        </w:rPr>
        <w:t xml:space="preserve">The research entitled Maternal Risk Factors Associated with Preterm Delivery Regional Hospital Teaching Las Mercedes, January-June 2016, aimed to analyze the main maternal ruso factors associated with Preterm Labor at the Las Mercedes Teaching Regional Hospital, January-June period. , year 2016. The investigation was of descriptive type correctional design; a non-experimental descriptive methodology was used. The population consisted of the number of mothers whose delivery was premature, in which their sample was 164. The instrument used was a data collection card through the medical records. It was concluded that within the main maternal risk factors associated with Pre-Term Delivery in the Regional Hospital Teaching Las Mercedes, the characteristics of pregnant women in terms of age, parity number, prenatal control, previous preterm birth, no association was found with the intergenesic period, in terms of complications are risk factors, anemia, premature rupture of membranes and urinary infections, complications of preeclampsia, eclampsia and vaginal discharge are not risk factors. It is recommended to plan permanent training for the gynecology and obstetrics professional specifically in the identification of complex pregnancy pathologies and to assess their resolutive capacity. </w:t>
      </w:r>
    </w:p>
    <w:p w:rsidR="00D94912" w:rsidRPr="00CC106B" w:rsidRDefault="00D94912" w:rsidP="00D94912">
      <w:pPr>
        <w:tabs>
          <w:tab w:val="left" w:pos="4890"/>
          <w:tab w:val="right" w:pos="8838"/>
        </w:tabs>
        <w:spacing w:after="360" w:line="360" w:lineRule="auto"/>
        <w:jc w:val="both"/>
        <w:rPr>
          <w:rFonts w:ascii="Arial" w:hAnsi="Arial" w:cs="Arial"/>
          <w:b/>
          <w:sz w:val="24"/>
          <w:szCs w:val="24"/>
          <w:lang w:val="en-US"/>
        </w:rPr>
      </w:pPr>
      <w:r w:rsidRPr="00CC106B">
        <w:rPr>
          <w:rFonts w:ascii="Arial" w:hAnsi="Arial" w:cs="Arial"/>
          <w:color w:val="212121"/>
          <w:sz w:val="24"/>
          <w:szCs w:val="24"/>
          <w:shd w:val="clear" w:color="auto" w:fill="FFFFFF"/>
          <w:lang w:val="en-US"/>
        </w:rPr>
        <w:t>Key words: Risk factors, preterm birth, pregnant women</w:t>
      </w:r>
      <w:r w:rsidRPr="00CC106B">
        <w:rPr>
          <w:rFonts w:ascii="Arial" w:hAnsi="Arial" w:cs="Arial"/>
          <w:color w:val="212121"/>
          <w:sz w:val="24"/>
          <w:szCs w:val="24"/>
          <w:shd w:val="clear" w:color="auto" w:fill="FFFFFF"/>
          <w:lang w:val="en-US"/>
        </w:rPr>
        <w:tab/>
      </w:r>
    </w:p>
    <w:p w:rsidR="00CF4E34" w:rsidRDefault="00CF4E34" w:rsidP="005D572B">
      <w:pPr>
        <w:tabs>
          <w:tab w:val="left" w:pos="4890"/>
        </w:tabs>
        <w:spacing w:after="360"/>
        <w:rPr>
          <w:rFonts w:ascii="Arial" w:hAnsi="Arial" w:cs="Arial"/>
          <w:b/>
        </w:rPr>
      </w:pPr>
    </w:p>
    <w:p w:rsidR="00211244" w:rsidRDefault="00211244" w:rsidP="005D572B">
      <w:pPr>
        <w:tabs>
          <w:tab w:val="left" w:pos="4890"/>
        </w:tabs>
        <w:spacing w:after="360"/>
        <w:rPr>
          <w:rFonts w:ascii="Arial" w:hAnsi="Arial" w:cs="Arial"/>
          <w:b/>
        </w:rPr>
      </w:pPr>
    </w:p>
    <w:p w:rsidR="00033496" w:rsidRDefault="00033496" w:rsidP="005D572B">
      <w:pPr>
        <w:tabs>
          <w:tab w:val="left" w:pos="4890"/>
        </w:tabs>
        <w:spacing w:after="360"/>
        <w:rPr>
          <w:rFonts w:ascii="Arial" w:hAnsi="Arial" w:cs="Arial"/>
          <w:b/>
        </w:rPr>
      </w:pPr>
    </w:p>
    <w:p w:rsidR="00A006B8" w:rsidRDefault="00A006B8" w:rsidP="00A006B8">
      <w:pPr>
        <w:tabs>
          <w:tab w:val="left" w:pos="4890"/>
        </w:tabs>
        <w:spacing w:after="360"/>
        <w:rPr>
          <w:rFonts w:ascii="Arial" w:hAnsi="Arial" w:cs="Arial"/>
          <w:b/>
        </w:rPr>
      </w:pPr>
    </w:p>
    <w:p w:rsidR="00A006B8" w:rsidRDefault="00A006B8" w:rsidP="005D572B">
      <w:pPr>
        <w:tabs>
          <w:tab w:val="left" w:pos="4890"/>
        </w:tabs>
        <w:spacing w:after="360"/>
        <w:rPr>
          <w:rFonts w:ascii="Arial" w:hAnsi="Arial" w:cs="Arial"/>
          <w:b/>
        </w:rPr>
      </w:pPr>
    </w:p>
    <w:p w:rsidR="00380235" w:rsidRDefault="00380235" w:rsidP="00A70385">
      <w:pPr>
        <w:pStyle w:val="Ttulo1"/>
        <w:jc w:val="center"/>
        <w:rPr>
          <w:rFonts w:ascii="Arial" w:hAnsi="Arial" w:cs="Arial"/>
          <w:b/>
          <w:color w:val="000000" w:themeColor="text1"/>
          <w:sz w:val="28"/>
          <w:szCs w:val="28"/>
        </w:rPr>
      </w:pPr>
    </w:p>
    <w:p w:rsidR="00380235" w:rsidRDefault="00380235" w:rsidP="00A70385">
      <w:pPr>
        <w:pStyle w:val="Ttulo1"/>
        <w:jc w:val="center"/>
        <w:rPr>
          <w:rFonts w:ascii="Arial" w:hAnsi="Arial" w:cs="Arial"/>
          <w:b/>
          <w:color w:val="000000" w:themeColor="text1"/>
          <w:sz w:val="28"/>
          <w:szCs w:val="28"/>
        </w:rPr>
      </w:pPr>
    </w:p>
    <w:p w:rsidR="00220F45" w:rsidRDefault="00220F45" w:rsidP="00380235">
      <w:pPr>
        <w:pStyle w:val="Ttulo1"/>
        <w:rPr>
          <w:rFonts w:ascii="Arial" w:hAnsi="Arial" w:cs="Arial"/>
          <w:b/>
          <w:color w:val="000000" w:themeColor="text1"/>
          <w:sz w:val="28"/>
          <w:szCs w:val="28"/>
        </w:rPr>
      </w:pPr>
    </w:p>
    <w:p w:rsidR="00380235" w:rsidRDefault="00380235" w:rsidP="00380235"/>
    <w:p w:rsidR="00380235" w:rsidRDefault="00380235" w:rsidP="00380235"/>
    <w:p w:rsidR="00380235" w:rsidRPr="00380235" w:rsidRDefault="00380235" w:rsidP="00380235"/>
    <w:p w:rsidR="00380235" w:rsidRDefault="00380235" w:rsidP="00380235"/>
    <w:p w:rsidR="00380235" w:rsidRDefault="00380235" w:rsidP="00380235"/>
    <w:p w:rsidR="00380235" w:rsidRDefault="00380235" w:rsidP="00380235"/>
    <w:p w:rsidR="00380235" w:rsidRPr="004C40DD" w:rsidRDefault="00380235" w:rsidP="00380235">
      <w:pPr>
        <w:spacing w:line="360" w:lineRule="auto"/>
        <w:jc w:val="center"/>
        <w:rPr>
          <w:rFonts w:ascii="Arial" w:hAnsi="Arial" w:cs="Arial"/>
          <w:b/>
          <w:iCs/>
          <w:sz w:val="52"/>
          <w:szCs w:val="52"/>
        </w:rPr>
      </w:pPr>
      <w:r w:rsidRPr="004C40DD">
        <w:rPr>
          <w:rFonts w:ascii="Arial" w:hAnsi="Arial" w:cs="Arial"/>
          <w:b/>
          <w:iCs/>
          <w:sz w:val="52"/>
          <w:szCs w:val="52"/>
        </w:rPr>
        <w:t>CAPÍTULO I:</w:t>
      </w:r>
    </w:p>
    <w:p w:rsidR="00380235" w:rsidRPr="004C40DD" w:rsidRDefault="00380235" w:rsidP="00380235">
      <w:pPr>
        <w:spacing w:line="360" w:lineRule="auto"/>
        <w:jc w:val="center"/>
        <w:rPr>
          <w:rFonts w:ascii="Arial" w:hAnsi="Arial" w:cs="Arial"/>
          <w:b/>
          <w:bCs/>
          <w:sz w:val="40"/>
          <w:szCs w:val="40"/>
        </w:rPr>
      </w:pPr>
      <w:r w:rsidRPr="004C40DD">
        <w:rPr>
          <w:rFonts w:ascii="Arial" w:hAnsi="Arial" w:cs="Arial"/>
          <w:b/>
          <w:bCs/>
          <w:sz w:val="40"/>
          <w:szCs w:val="40"/>
        </w:rPr>
        <w:t xml:space="preserve"> EL PROBLEMA DE LA INVESTIGACIÓN</w:t>
      </w:r>
    </w:p>
    <w:p w:rsidR="00380235" w:rsidRDefault="00380235" w:rsidP="00380235"/>
    <w:p w:rsidR="00380235" w:rsidRDefault="00380235" w:rsidP="00380235"/>
    <w:p w:rsidR="00380235" w:rsidRDefault="00380235" w:rsidP="00380235"/>
    <w:p w:rsidR="00380235" w:rsidRDefault="00380235" w:rsidP="00380235"/>
    <w:p w:rsidR="00380235" w:rsidRDefault="00380235" w:rsidP="00380235"/>
    <w:p w:rsidR="00380235" w:rsidRDefault="00380235" w:rsidP="00380235"/>
    <w:p w:rsidR="00380235" w:rsidRDefault="00380235" w:rsidP="00380235"/>
    <w:p w:rsidR="00380235" w:rsidRDefault="00380235" w:rsidP="00380235"/>
    <w:p w:rsidR="00254C6D" w:rsidRDefault="00254C6D" w:rsidP="00380235"/>
    <w:p w:rsidR="00380235" w:rsidRDefault="00380235" w:rsidP="00380235"/>
    <w:p w:rsidR="00380235" w:rsidRDefault="00380235" w:rsidP="00380235"/>
    <w:p w:rsidR="00380235" w:rsidRDefault="00380235" w:rsidP="00380235"/>
    <w:p w:rsidR="00380235" w:rsidRDefault="00380235" w:rsidP="00380235"/>
    <w:p w:rsidR="00B51AEE" w:rsidRDefault="00CF4E34" w:rsidP="00FE315E">
      <w:pPr>
        <w:pStyle w:val="Prrafodelista"/>
        <w:numPr>
          <w:ilvl w:val="1"/>
          <w:numId w:val="1"/>
        </w:numPr>
        <w:spacing w:after="360"/>
        <w:outlineLvl w:val="1"/>
        <w:rPr>
          <w:rFonts w:ascii="Arial" w:hAnsi="Arial" w:cs="Arial"/>
          <w:b/>
          <w:sz w:val="24"/>
          <w:szCs w:val="24"/>
        </w:rPr>
      </w:pPr>
      <w:bookmarkStart w:id="4" w:name="_Toc525204016"/>
      <w:r>
        <w:rPr>
          <w:rFonts w:ascii="Arial" w:hAnsi="Arial" w:cs="Arial"/>
          <w:b/>
          <w:sz w:val="24"/>
          <w:szCs w:val="24"/>
        </w:rPr>
        <w:lastRenderedPageBreak/>
        <w:t xml:space="preserve">Realidad </w:t>
      </w:r>
      <w:r w:rsidR="001832F1">
        <w:rPr>
          <w:rFonts w:ascii="Arial" w:hAnsi="Arial" w:cs="Arial"/>
          <w:b/>
          <w:sz w:val="24"/>
          <w:szCs w:val="24"/>
        </w:rPr>
        <w:t>problemática</w:t>
      </w:r>
      <w:r w:rsidR="00220F45" w:rsidRPr="00CF4E34">
        <w:rPr>
          <w:rFonts w:ascii="Arial" w:hAnsi="Arial" w:cs="Arial"/>
          <w:b/>
          <w:sz w:val="24"/>
          <w:szCs w:val="24"/>
        </w:rPr>
        <w:t>:</w:t>
      </w:r>
      <w:bookmarkEnd w:id="4"/>
    </w:p>
    <w:p w:rsidR="00FF219F" w:rsidRDefault="00FF219F" w:rsidP="00FF219F">
      <w:pPr>
        <w:pStyle w:val="Prrafodelista"/>
        <w:spacing w:after="360"/>
        <w:ind w:left="360"/>
        <w:outlineLvl w:val="1"/>
        <w:rPr>
          <w:rFonts w:ascii="Arial" w:hAnsi="Arial" w:cs="Arial"/>
          <w:b/>
          <w:sz w:val="24"/>
          <w:szCs w:val="24"/>
        </w:rPr>
      </w:pPr>
    </w:p>
    <w:p w:rsidR="00CF4E34" w:rsidRDefault="00CF4E34" w:rsidP="00FE315E">
      <w:pPr>
        <w:pStyle w:val="Prrafodelista"/>
        <w:numPr>
          <w:ilvl w:val="2"/>
          <w:numId w:val="1"/>
        </w:numPr>
        <w:spacing w:after="360"/>
        <w:outlineLvl w:val="1"/>
        <w:rPr>
          <w:rFonts w:ascii="Arial" w:hAnsi="Arial" w:cs="Arial"/>
          <w:b/>
          <w:sz w:val="24"/>
          <w:szCs w:val="24"/>
        </w:rPr>
      </w:pPr>
      <w:bookmarkStart w:id="5" w:name="_Toc525204017"/>
      <w:r w:rsidRPr="00FF219F">
        <w:rPr>
          <w:rFonts w:ascii="Arial" w:hAnsi="Arial" w:cs="Arial"/>
          <w:b/>
          <w:sz w:val="24"/>
          <w:szCs w:val="24"/>
        </w:rPr>
        <w:t>A nivel Internacional</w:t>
      </w:r>
      <w:bookmarkEnd w:id="5"/>
    </w:p>
    <w:p w:rsidR="00EA33E6" w:rsidRDefault="00EA33E6" w:rsidP="00EA33E6">
      <w:pPr>
        <w:pStyle w:val="Prrafodelista"/>
        <w:spacing w:after="360"/>
        <w:outlineLvl w:val="1"/>
        <w:rPr>
          <w:rFonts w:ascii="Arial" w:hAnsi="Arial" w:cs="Arial"/>
          <w:b/>
          <w:sz w:val="24"/>
          <w:szCs w:val="24"/>
        </w:rPr>
      </w:pPr>
    </w:p>
    <w:p w:rsidR="00EA33E6" w:rsidRDefault="00EA33E6" w:rsidP="00A21B9E">
      <w:pPr>
        <w:pStyle w:val="Prrafodelista"/>
        <w:spacing w:after="360" w:line="360" w:lineRule="auto"/>
        <w:jc w:val="both"/>
        <w:rPr>
          <w:rFonts w:ascii="Arial" w:hAnsi="Arial" w:cs="Arial"/>
          <w:sz w:val="24"/>
          <w:szCs w:val="24"/>
        </w:rPr>
      </w:pPr>
      <w:r w:rsidRPr="00EA33E6">
        <w:rPr>
          <w:rFonts w:ascii="Arial" w:hAnsi="Arial" w:cs="Arial"/>
          <w:sz w:val="24"/>
          <w:szCs w:val="24"/>
        </w:rPr>
        <w:t xml:space="preserve">La prematurez es la causa más frecuente de morbilidad y mortalidad perinatal y es el responsable de 75% de las muertes neonatales no vinculadas con malformaciones congénitas. En Europa, la incidencia de parto </w:t>
      </w:r>
      <w:r w:rsidR="00401E61" w:rsidRPr="00EA33E6">
        <w:rPr>
          <w:rFonts w:ascii="Arial" w:hAnsi="Arial" w:cs="Arial"/>
          <w:sz w:val="24"/>
          <w:szCs w:val="24"/>
        </w:rPr>
        <w:t>pre término</w:t>
      </w:r>
      <w:r w:rsidRPr="00EA33E6">
        <w:rPr>
          <w:rFonts w:ascii="Arial" w:hAnsi="Arial" w:cs="Arial"/>
          <w:sz w:val="24"/>
          <w:szCs w:val="24"/>
        </w:rPr>
        <w:t xml:space="preserve"> es de entre 5 y7% de los nacidos vivos, en Estados Unidos alcanza 12% y en Latinoamérica la incidencia global es de 9%. La Organización Panamericana de la Salud (OPS) reporta que en América Latina y el Caribe cada año suceden 12 millones de nacimientos y 180,000 muertes durante el primer mes de vida. La mayor parte de esas muertes son evitables y están relacionadas con la prematurez y morbil</w:t>
      </w:r>
      <w:r w:rsidR="00270B7F">
        <w:rPr>
          <w:rFonts w:ascii="Arial" w:hAnsi="Arial" w:cs="Arial"/>
          <w:sz w:val="24"/>
          <w:szCs w:val="24"/>
        </w:rPr>
        <w:t xml:space="preserve">idad a corto y largo plazo. </w:t>
      </w:r>
      <w:r w:rsidR="001E01EF">
        <w:rPr>
          <w:rFonts w:ascii="Arial" w:hAnsi="Arial" w:cs="Arial"/>
          <w:sz w:val="24"/>
          <w:szCs w:val="24"/>
        </w:rPr>
        <w:t>(1)</w:t>
      </w:r>
    </w:p>
    <w:p w:rsidR="00EA33E6" w:rsidRDefault="00EA33E6" w:rsidP="00EA33E6">
      <w:pPr>
        <w:pStyle w:val="Prrafodelista"/>
        <w:spacing w:after="360" w:line="360" w:lineRule="auto"/>
        <w:jc w:val="both"/>
        <w:outlineLvl w:val="1"/>
        <w:rPr>
          <w:rFonts w:ascii="Arial" w:hAnsi="Arial" w:cs="Arial"/>
          <w:sz w:val="24"/>
          <w:szCs w:val="24"/>
        </w:rPr>
      </w:pPr>
    </w:p>
    <w:p w:rsidR="00EA33E6" w:rsidRDefault="00EA33E6" w:rsidP="00A21B9E">
      <w:pPr>
        <w:pStyle w:val="Prrafodelista"/>
        <w:spacing w:after="360" w:line="360" w:lineRule="auto"/>
        <w:jc w:val="both"/>
        <w:rPr>
          <w:rFonts w:ascii="Arial" w:hAnsi="Arial" w:cs="Arial"/>
          <w:color w:val="000000"/>
          <w:sz w:val="24"/>
          <w:szCs w:val="24"/>
          <w:shd w:val="clear" w:color="auto" w:fill="FFFFFF"/>
        </w:rPr>
      </w:pPr>
      <w:r w:rsidRPr="00EA33E6">
        <w:rPr>
          <w:rFonts w:ascii="Arial" w:hAnsi="Arial" w:cs="Arial"/>
          <w:color w:val="000000"/>
          <w:sz w:val="24"/>
          <w:szCs w:val="24"/>
          <w:shd w:val="clear" w:color="auto" w:fill="FFFFFF"/>
        </w:rPr>
        <w:t xml:space="preserve">El nacimiento prematuro es responsable del 75 % de la mortalidad neonatal; los que sobreviven, por lo general, presentan múltiples problemas, no solo en el período perinatal, sino también en la niñez, la adolescencia y aún en la edad adulta, pues a menudo ocurren discapacidades neurológicas como trastornos del lenguaje y del aprendizaje, alteraciones visuales y auditivas, retraso mental y parálisis cerebral, todo lo cual influye negativamente en su adaptación social. </w:t>
      </w:r>
      <w:r w:rsidR="001E01EF">
        <w:rPr>
          <w:rFonts w:ascii="Arial" w:hAnsi="Arial" w:cs="Arial"/>
          <w:color w:val="000000"/>
          <w:sz w:val="24"/>
          <w:szCs w:val="24"/>
          <w:shd w:val="clear" w:color="auto" w:fill="FFFFFF"/>
        </w:rPr>
        <w:t>(2)</w:t>
      </w:r>
    </w:p>
    <w:p w:rsidR="00EA33E6" w:rsidRDefault="00EA33E6" w:rsidP="00EA33E6">
      <w:pPr>
        <w:pStyle w:val="Prrafodelista"/>
        <w:spacing w:after="360" w:line="360" w:lineRule="auto"/>
        <w:jc w:val="both"/>
        <w:outlineLvl w:val="1"/>
        <w:rPr>
          <w:rFonts w:ascii="Arial" w:hAnsi="Arial" w:cs="Arial"/>
          <w:b/>
          <w:color w:val="000000"/>
          <w:sz w:val="24"/>
          <w:szCs w:val="24"/>
          <w:shd w:val="clear" w:color="auto" w:fill="FFFFFF"/>
        </w:rPr>
      </w:pPr>
    </w:p>
    <w:p w:rsidR="00EA33E6" w:rsidRDefault="00EA33E6" w:rsidP="004A7961">
      <w:pPr>
        <w:pStyle w:val="Prrafodelista"/>
        <w:spacing w:after="360" w:line="360" w:lineRule="auto"/>
        <w:jc w:val="both"/>
        <w:rPr>
          <w:rFonts w:ascii="Arial" w:hAnsi="Arial" w:cs="Arial"/>
          <w:sz w:val="24"/>
          <w:szCs w:val="24"/>
        </w:rPr>
      </w:pPr>
      <w:r w:rsidRPr="00EA33E6">
        <w:rPr>
          <w:rFonts w:ascii="Arial" w:hAnsi="Arial" w:cs="Arial"/>
          <w:sz w:val="24"/>
          <w:szCs w:val="24"/>
        </w:rPr>
        <w:t>En el ámbito internacional los problemas en las madres gestantes se vienen incrementado con respecto a los partos pre términos. Es así en los países vecinos al nuestro presentan porcentajes: Ecuador presenta el 5.1%, Chile (7.1%), Bolivia (9%), Col</w:t>
      </w:r>
      <w:r w:rsidR="00270B7F">
        <w:rPr>
          <w:rFonts w:ascii="Arial" w:hAnsi="Arial" w:cs="Arial"/>
          <w:sz w:val="24"/>
          <w:szCs w:val="24"/>
        </w:rPr>
        <w:t xml:space="preserve">ombia (8,8%) y Brasil 9,2%). </w:t>
      </w:r>
      <w:r w:rsidR="00200FDA">
        <w:rPr>
          <w:rFonts w:ascii="Arial" w:hAnsi="Arial" w:cs="Arial"/>
          <w:sz w:val="24"/>
          <w:szCs w:val="24"/>
        </w:rPr>
        <w:t>(3)</w:t>
      </w:r>
    </w:p>
    <w:p w:rsidR="004A7961" w:rsidRPr="004A7961" w:rsidRDefault="004A7961" w:rsidP="004A7961">
      <w:pPr>
        <w:pStyle w:val="Prrafodelista"/>
        <w:spacing w:after="360" w:line="360" w:lineRule="auto"/>
        <w:jc w:val="both"/>
        <w:rPr>
          <w:rFonts w:ascii="Arial" w:hAnsi="Arial" w:cs="Arial"/>
          <w:sz w:val="24"/>
          <w:szCs w:val="24"/>
        </w:rPr>
      </w:pPr>
    </w:p>
    <w:p w:rsidR="004B3348" w:rsidRDefault="00EA33E6" w:rsidP="00200FDA">
      <w:pPr>
        <w:pStyle w:val="Prrafodelista"/>
        <w:spacing w:after="360" w:line="360" w:lineRule="auto"/>
        <w:jc w:val="both"/>
        <w:rPr>
          <w:rFonts w:ascii="Arial" w:hAnsi="Arial" w:cs="Arial"/>
          <w:sz w:val="24"/>
          <w:szCs w:val="24"/>
        </w:rPr>
      </w:pPr>
      <w:r w:rsidRPr="00EA33E6">
        <w:rPr>
          <w:rFonts w:ascii="Arial" w:hAnsi="Arial" w:cs="Arial"/>
          <w:sz w:val="24"/>
          <w:szCs w:val="24"/>
        </w:rPr>
        <w:t xml:space="preserve">En chile </w:t>
      </w:r>
      <w:r w:rsidR="00095045">
        <w:rPr>
          <w:rFonts w:ascii="Arial" w:hAnsi="Arial" w:cs="Arial"/>
          <w:sz w:val="24"/>
          <w:szCs w:val="24"/>
        </w:rPr>
        <w:t>en una</w:t>
      </w:r>
      <w:r w:rsidRPr="00EA33E6">
        <w:rPr>
          <w:rFonts w:ascii="Arial" w:hAnsi="Arial" w:cs="Arial"/>
          <w:sz w:val="24"/>
          <w:szCs w:val="24"/>
        </w:rPr>
        <w:t xml:space="preserve"> indagación </w:t>
      </w:r>
      <w:r w:rsidR="00095045">
        <w:rPr>
          <w:rFonts w:ascii="Arial" w:hAnsi="Arial" w:cs="Arial"/>
          <w:sz w:val="24"/>
          <w:szCs w:val="24"/>
        </w:rPr>
        <w:t>acerca de los f</w:t>
      </w:r>
      <w:r w:rsidRPr="00EA33E6">
        <w:rPr>
          <w:rFonts w:ascii="Arial" w:hAnsi="Arial" w:cs="Arial"/>
          <w:sz w:val="24"/>
          <w:szCs w:val="24"/>
        </w:rPr>
        <w:t>actores asociados al parto prematuro entre 22 y 34 semanas en un hospital público de Santiago encontraron que la infección bacteriana ascendente fue el factor asociado con mayor frecuencia con el</w:t>
      </w:r>
      <w:r>
        <w:rPr>
          <w:rFonts w:ascii="Arial" w:hAnsi="Arial" w:cs="Arial"/>
          <w:sz w:val="24"/>
          <w:szCs w:val="24"/>
        </w:rPr>
        <w:t xml:space="preserve"> parto prematuro </w:t>
      </w:r>
      <w:r w:rsidR="004B3348">
        <w:rPr>
          <w:rFonts w:ascii="Arial" w:hAnsi="Arial" w:cs="Arial"/>
          <w:sz w:val="24"/>
          <w:szCs w:val="24"/>
        </w:rPr>
        <w:t>espontáneo.</w:t>
      </w:r>
      <w:r w:rsidR="004B3348" w:rsidRPr="00EA33E6">
        <w:rPr>
          <w:rFonts w:ascii="Arial" w:hAnsi="Arial" w:cs="Arial"/>
          <w:sz w:val="24"/>
          <w:szCs w:val="24"/>
        </w:rPr>
        <w:t xml:space="preserve"> Se</w:t>
      </w:r>
      <w:r w:rsidRPr="00EA33E6">
        <w:rPr>
          <w:rFonts w:ascii="Arial" w:hAnsi="Arial" w:cs="Arial"/>
          <w:sz w:val="24"/>
          <w:szCs w:val="24"/>
        </w:rPr>
        <w:t xml:space="preserve"> observa que el parto prematuro en el ámbito internacional también es un problema preocupante y que muchos </w:t>
      </w:r>
      <w:r w:rsidRPr="00EA33E6">
        <w:rPr>
          <w:rFonts w:ascii="Arial" w:hAnsi="Arial" w:cs="Arial"/>
          <w:sz w:val="24"/>
          <w:szCs w:val="24"/>
        </w:rPr>
        <w:lastRenderedPageBreak/>
        <w:t>estudios son encaminados a buscar las causas con el fin de disminuir estos indicadores negativos que traen muchos problemas a la humanidad.</w:t>
      </w:r>
      <w:r w:rsidR="001E01EF">
        <w:rPr>
          <w:rFonts w:ascii="Arial" w:hAnsi="Arial" w:cs="Arial"/>
          <w:sz w:val="24"/>
          <w:szCs w:val="24"/>
        </w:rPr>
        <w:t xml:space="preserve"> </w:t>
      </w:r>
      <w:r w:rsidR="00200FDA">
        <w:rPr>
          <w:rFonts w:ascii="Arial" w:hAnsi="Arial" w:cs="Arial"/>
          <w:sz w:val="24"/>
          <w:szCs w:val="24"/>
        </w:rPr>
        <w:t>(4)</w:t>
      </w:r>
    </w:p>
    <w:p w:rsidR="00200FDA" w:rsidRPr="004B3348" w:rsidRDefault="00200FDA" w:rsidP="00200FDA">
      <w:pPr>
        <w:pStyle w:val="Prrafodelista"/>
        <w:spacing w:after="360" w:line="360" w:lineRule="auto"/>
        <w:jc w:val="both"/>
        <w:rPr>
          <w:rFonts w:ascii="Arial" w:hAnsi="Arial" w:cs="Arial"/>
          <w:sz w:val="24"/>
          <w:szCs w:val="24"/>
        </w:rPr>
      </w:pPr>
    </w:p>
    <w:p w:rsidR="00123116" w:rsidRDefault="00BB59A6" w:rsidP="00FE315E">
      <w:pPr>
        <w:pStyle w:val="Prrafodelista"/>
        <w:numPr>
          <w:ilvl w:val="2"/>
          <w:numId w:val="1"/>
        </w:numPr>
        <w:spacing w:line="360" w:lineRule="auto"/>
        <w:jc w:val="both"/>
        <w:outlineLvl w:val="1"/>
        <w:rPr>
          <w:rFonts w:ascii="Arial" w:hAnsi="Arial" w:cs="Arial"/>
          <w:b/>
          <w:sz w:val="24"/>
          <w:szCs w:val="24"/>
        </w:rPr>
      </w:pPr>
      <w:bookmarkStart w:id="6" w:name="_Toc525204018"/>
      <w:r w:rsidRPr="004B3348">
        <w:rPr>
          <w:rFonts w:ascii="Arial" w:hAnsi="Arial" w:cs="Arial"/>
          <w:b/>
          <w:sz w:val="24"/>
          <w:szCs w:val="24"/>
        </w:rPr>
        <w:t>A nivel Nacional</w:t>
      </w:r>
      <w:r w:rsidR="004B3348" w:rsidRPr="004B3348">
        <w:rPr>
          <w:rFonts w:ascii="Arial" w:hAnsi="Arial" w:cs="Arial"/>
          <w:b/>
          <w:sz w:val="24"/>
          <w:szCs w:val="24"/>
        </w:rPr>
        <w:t>:</w:t>
      </w:r>
      <w:bookmarkEnd w:id="6"/>
    </w:p>
    <w:p w:rsidR="004B3348" w:rsidRPr="004B3348" w:rsidRDefault="004B3348" w:rsidP="004B3348">
      <w:pPr>
        <w:pStyle w:val="Prrafodelista"/>
        <w:spacing w:line="360" w:lineRule="auto"/>
        <w:jc w:val="both"/>
        <w:rPr>
          <w:rFonts w:ascii="Arial" w:hAnsi="Arial" w:cs="Arial"/>
          <w:b/>
          <w:sz w:val="24"/>
          <w:szCs w:val="24"/>
        </w:rPr>
      </w:pPr>
    </w:p>
    <w:p w:rsidR="004B3348" w:rsidRPr="00200FDA" w:rsidRDefault="004B3348" w:rsidP="004B3348">
      <w:pPr>
        <w:pStyle w:val="Prrafodelista"/>
        <w:spacing w:line="360" w:lineRule="auto"/>
        <w:jc w:val="both"/>
        <w:rPr>
          <w:rFonts w:ascii="Arial" w:hAnsi="Arial" w:cs="Arial"/>
          <w:sz w:val="24"/>
          <w:szCs w:val="24"/>
        </w:rPr>
      </w:pPr>
      <w:r w:rsidRPr="004B3348">
        <w:rPr>
          <w:rFonts w:ascii="Arial" w:hAnsi="Arial" w:cs="Arial"/>
          <w:sz w:val="24"/>
          <w:szCs w:val="24"/>
        </w:rPr>
        <w:t>En el ámbito nacional, tambi</w:t>
      </w:r>
      <w:r w:rsidR="00F83AA1">
        <w:rPr>
          <w:rFonts w:ascii="Arial" w:hAnsi="Arial" w:cs="Arial"/>
          <w:sz w:val="24"/>
          <w:szCs w:val="24"/>
        </w:rPr>
        <w:t xml:space="preserve">én se observan en </w:t>
      </w:r>
      <w:r w:rsidR="007E2850">
        <w:rPr>
          <w:rFonts w:ascii="Arial" w:hAnsi="Arial" w:cs="Arial"/>
          <w:sz w:val="24"/>
          <w:szCs w:val="24"/>
        </w:rPr>
        <w:t>los gestantes problemas</w:t>
      </w:r>
      <w:r w:rsidR="00095045">
        <w:rPr>
          <w:rFonts w:ascii="Arial" w:hAnsi="Arial" w:cs="Arial"/>
          <w:sz w:val="24"/>
          <w:szCs w:val="24"/>
        </w:rPr>
        <w:t xml:space="preserve"> de parto pre </w:t>
      </w:r>
      <w:r w:rsidR="00095045" w:rsidRPr="00350B35">
        <w:rPr>
          <w:rFonts w:ascii="Arial" w:hAnsi="Arial" w:cs="Arial"/>
          <w:sz w:val="24"/>
          <w:szCs w:val="24"/>
        </w:rPr>
        <w:t>término</w:t>
      </w:r>
      <w:r w:rsidR="000D29C4">
        <w:rPr>
          <w:rFonts w:ascii="Arial" w:hAnsi="Arial" w:cs="Arial"/>
          <w:sz w:val="24"/>
          <w:szCs w:val="24"/>
        </w:rPr>
        <w:t xml:space="preserve"> tal como </w:t>
      </w:r>
      <w:r w:rsidR="007E2850">
        <w:rPr>
          <w:rFonts w:ascii="Arial" w:hAnsi="Arial" w:cs="Arial"/>
          <w:sz w:val="24"/>
          <w:szCs w:val="24"/>
        </w:rPr>
        <w:t>se</w:t>
      </w:r>
      <w:r w:rsidR="00E2472A">
        <w:rPr>
          <w:rFonts w:ascii="Arial" w:hAnsi="Arial" w:cs="Arial"/>
          <w:sz w:val="24"/>
          <w:szCs w:val="24"/>
        </w:rPr>
        <w:t xml:space="preserve"> </w:t>
      </w:r>
      <w:r w:rsidR="007E2850">
        <w:rPr>
          <w:rFonts w:ascii="Arial" w:hAnsi="Arial" w:cs="Arial"/>
          <w:sz w:val="24"/>
          <w:szCs w:val="24"/>
        </w:rPr>
        <w:t>refieren en diversos estudios realizados en los diferentes hospitales del país; presentándose como causas</w:t>
      </w:r>
      <w:r w:rsidR="000D29C4">
        <w:rPr>
          <w:rFonts w:ascii="Arial" w:hAnsi="Arial" w:cs="Arial"/>
          <w:sz w:val="24"/>
          <w:szCs w:val="24"/>
        </w:rPr>
        <w:t>,</w:t>
      </w:r>
      <w:r w:rsidR="007E2850">
        <w:rPr>
          <w:rFonts w:ascii="Arial" w:hAnsi="Arial" w:cs="Arial"/>
          <w:sz w:val="24"/>
          <w:szCs w:val="24"/>
        </w:rPr>
        <w:t xml:space="preserve"> múltiples factores que condicionan </w:t>
      </w:r>
      <w:r w:rsidR="000D29C4">
        <w:rPr>
          <w:rFonts w:ascii="Arial" w:hAnsi="Arial" w:cs="Arial"/>
          <w:sz w:val="24"/>
          <w:szCs w:val="24"/>
        </w:rPr>
        <w:t>el desencadenamiento del parto antes de las 37 semanas. E</w:t>
      </w:r>
      <w:r w:rsidRPr="004B3348">
        <w:rPr>
          <w:rFonts w:ascii="Arial" w:hAnsi="Arial" w:cs="Arial"/>
          <w:sz w:val="24"/>
          <w:szCs w:val="24"/>
        </w:rPr>
        <w:t xml:space="preserve">n ese sentido </w:t>
      </w:r>
      <w:r w:rsidR="00F83AA1">
        <w:rPr>
          <w:rFonts w:ascii="Arial" w:hAnsi="Arial" w:cs="Arial"/>
          <w:sz w:val="24"/>
          <w:szCs w:val="24"/>
        </w:rPr>
        <w:t>se debe</w:t>
      </w:r>
      <w:r w:rsidRPr="004B3348">
        <w:rPr>
          <w:rFonts w:ascii="Arial" w:hAnsi="Arial" w:cs="Arial"/>
          <w:sz w:val="24"/>
          <w:szCs w:val="24"/>
        </w:rPr>
        <w:t xml:space="preserve"> </w:t>
      </w:r>
      <w:r w:rsidR="000D29C4">
        <w:rPr>
          <w:rFonts w:ascii="Arial" w:hAnsi="Arial" w:cs="Arial"/>
          <w:sz w:val="24"/>
          <w:szCs w:val="24"/>
        </w:rPr>
        <w:t>continuar las</w:t>
      </w:r>
      <w:r w:rsidRPr="004B3348">
        <w:rPr>
          <w:rFonts w:ascii="Arial" w:hAnsi="Arial" w:cs="Arial"/>
          <w:sz w:val="24"/>
          <w:szCs w:val="24"/>
        </w:rPr>
        <w:t xml:space="preserve"> investigaciones </w:t>
      </w:r>
      <w:r w:rsidR="00350B35">
        <w:rPr>
          <w:rFonts w:ascii="Arial" w:hAnsi="Arial" w:cs="Arial"/>
          <w:sz w:val="24"/>
          <w:szCs w:val="24"/>
        </w:rPr>
        <w:t xml:space="preserve">con el </w:t>
      </w:r>
      <w:r w:rsidR="00F83AA1">
        <w:rPr>
          <w:rFonts w:ascii="Arial" w:hAnsi="Arial" w:cs="Arial"/>
          <w:sz w:val="24"/>
          <w:szCs w:val="24"/>
        </w:rPr>
        <w:t xml:space="preserve">fin de </w:t>
      </w:r>
      <w:r w:rsidRPr="004B3348">
        <w:rPr>
          <w:rFonts w:ascii="Arial" w:hAnsi="Arial" w:cs="Arial"/>
          <w:sz w:val="24"/>
          <w:szCs w:val="24"/>
        </w:rPr>
        <w:t xml:space="preserve">tener una </w:t>
      </w:r>
      <w:r w:rsidR="00F83AA1">
        <w:rPr>
          <w:rFonts w:ascii="Arial" w:hAnsi="Arial" w:cs="Arial"/>
          <w:sz w:val="24"/>
          <w:szCs w:val="24"/>
        </w:rPr>
        <w:t xml:space="preserve">mayor </w:t>
      </w:r>
      <w:r w:rsidRPr="004B3348">
        <w:rPr>
          <w:rFonts w:ascii="Arial" w:hAnsi="Arial" w:cs="Arial"/>
          <w:sz w:val="24"/>
          <w:szCs w:val="24"/>
        </w:rPr>
        <w:t xml:space="preserve">referencia </w:t>
      </w:r>
      <w:r w:rsidR="00F83AA1">
        <w:rPr>
          <w:rFonts w:ascii="Arial" w:hAnsi="Arial" w:cs="Arial"/>
          <w:sz w:val="24"/>
          <w:szCs w:val="24"/>
        </w:rPr>
        <w:t>de los hallazgos y como</w:t>
      </w:r>
      <w:r w:rsidR="000D29C4">
        <w:rPr>
          <w:rFonts w:ascii="Arial" w:hAnsi="Arial" w:cs="Arial"/>
          <w:sz w:val="24"/>
          <w:szCs w:val="24"/>
        </w:rPr>
        <w:t xml:space="preserve"> </w:t>
      </w:r>
      <w:r w:rsidR="00F83AA1">
        <w:rPr>
          <w:rFonts w:ascii="Arial" w:hAnsi="Arial" w:cs="Arial"/>
          <w:sz w:val="24"/>
          <w:szCs w:val="24"/>
        </w:rPr>
        <w:t>se puede aplicar al contexto actual</w:t>
      </w:r>
      <w:r w:rsidRPr="004B3348">
        <w:rPr>
          <w:rFonts w:ascii="Arial" w:hAnsi="Arial" w:cs="Arial"/>
          <w:b/>
          <w:sz w:val="24"/>
          <w:szCs w:val="24"/>
        </w:rPr>
        <w:t>.</w:t>
      </w:r>
      <w:r w:rsidR="003469E0">
        <w:rPr>
          <w:rFonts w:ascii="Arial" w:hAnsi="Arial" w:cs="Arial"/>
          <w:b/>
          <w:sz w:val="24"/>
          <w:szCs w:val="24"/>
        </w:rPr>
        <w:t xml:space="preserve"> </w:t>
      </w:r>
      <w:r w:rsidR="00200FDA">
        <w:rPr>
          <w:rFonts w:ascii="Arial" w:hAnsi="Arial" w:cs="Arial"/>
          <w:sz w:val="24"/>
          <w:szCs w:val="24"/>
        </w:rPr>
        <w:t>(5)</w:t>
      </w:r>
    </w:p>
    <w:p w:rsidR="000123F2" w:rsidRDefault="000123F2" w:rsidP="004B3348">
      <w:pPr>
        <w:pStyle w:val="Prrafodelista"/>
        <w:spacing w:line="360" w:lineRule="auto"/>
        <w:jc w:val="both"/>
        <w:rPr>
          <w:rFonts w:ascii="Arial" w:hAnsi="Arial" w:cs="Arial"/>
          <w:b/>
          <w:sz w:val="24"/>
          <w:szCs w:val="24"/>
        </w:rPr>
      </w:pPr>
    </w:p>
    <w:p w:rsidR="000123F2" w:rsidRDefault="000123F2" w:rsidP="004A7961">
      <w:pPr>
        <w:pStyle w:val="Prrafodelista"/>
        <w:spacing w:line="360" w:lineRule="auto"/>
        <w:jc w:val="both"/>
        <w:rPr>
          <w:rFonts w:ascii="Arial" w:hAnsi="Arial" w:cs="Arial"/>
          <w:sz w:val="24"/>
          <w:szCs w:val="24"/>
        </w:rPr>
      </w:pPr>
      <w:r>
        <w:rPr>
          <w:rFonts w:ascii="Arial" w:hAnsi="Arial" w:cs="Arial"/>
          <w:sz w:val="24"/>
          <w:szCs w:val="24"/>
        </w:rPr>
        <w:t>En el Perú l</w:t>
      </w:r>
      <w:r w:rsidR="00D232A5">
        <w:rPr>
          <w:rFonts w:ascii="Arial" w:hAnsi="Arial" w:cs="Arial"/>
          <w:sz w:val="24"/>
          <w:szCs w:val="24"/>
        </w:rPr>
        <w:t>os partos prematuros</w:t>
      </w:r>
      <w:r w:rsidR="00401E61">
        <w:rPr>
          <w:rFonts w:ascii="Arial" w:hAnsi="Arial" w:cs="Arial"/>
          <w:sz w:val="24"/>
          <w:szCs w:val="24"/>
        </w:rPr>
        <w:t xml:space="preserve">, </w:t>
      </w:r>
      <w:r w:rsidRPr="000123F2">
        <w:rPr>
          <w:rFonts w:ascii="Arial" w:hAnsi="Arial" w:cs="Arial"/>
          <w:sz w:val="24"/>
          <w:szCs w:val="24"/>
        </w:rPr>
        <w:t>aquellos que se producen antes de la semana 37 de gestación, han aumentado notablemente en la última década. Aunque sólo representan un 10 por ciento de los nacimientos, la tasa de mortalidad es elevada, así como las complicaciones que puede suponer para</w:t>
      </w:r>
      <w:r>
        <w:rPr>
          <w:rFonts w:ascii="Arial" w:hAnsi="Arial" w:cs="Arial"/>
          <w:sz w:val="24"/>
          <w:szCs w:val="24"/>
        </w:rPr>
        <w:t xml:space="preserve"> el bebé nacer antes de tiempo. </w:t>
      </w:r>
      <w:r w:rsidRPr="000123F2">
        <w:rPr>
          <w:rFonts w:ascii="Arial" w:hAnsi="Arial" w:cs="Arial"/>
          <w:sz w:val="24"/>
          <w:szCs w:val="24"/>
        </w:rPr>
        <w:t>Muchas parejas creen que el parto prematuro es sólo cuestión de suerte (o de mala suerte), que simplemente “toca”. Si bien es cierto que no siempre se puede evitar un parto prematuro, existen factores de riesgo que conociéndolos se pueden tomar las medidas necesarias para disminuir las probabilidades de sufrirlo.</w:t>
      </w:r>
      <w:r>
        <w:rPr>
          <w:rFonts w:ascii="Arial" w:hAnsi="Arial" w:cs="Arial"/>
          <w:sz w:val="24"/>
          <w:szCs w:val="24"/>
        </w:rPr>
        <w:t xml:space="preserve"> </w:t>
      </w:r>
      <w:r w:rsidR="009A6217">
        <w:rPr>
          <w:rFonts w:ascii="Arial" w:hAnsi="Arial" w:cs="Arial"/>
          <w:sz w:val="24"/>
          <w:szCs w:val="24"/>
        </w:rPr>
        <w:t>(6</w:t>
      </w:r>
      <w:r w:rsidR="00200FDA">
        <w:rPr>
          <w:rFonts w:ascii="Arial" w:hAnsi="Arial" w:cs="Arial"/>
          <w:sz w:val="24"/>
          <w:szCs w:val="24"/>
        </w:rPr>
        <w:t>)</w:t>
      </w:r>
    </w:p>
    <w:p w:rsidR="004A7961" w:rsidRPr="004A7961" w:rsidRDefault="004A7961" w:rsidP="004A7961">
      <w:pPr>
        <w:pStyle w:val="Prrafodelista"/>
        <w:spacing w:line="360" w:lineRule="auto"/>
        <w:jc w:val="both"/>
        <w:rPr>
          <w:rFonts w:ascii="Arial" w:hAnsi="Arial" w:cs="Arial"/>
          <w:sz w:val="24"/>
          <w:szCs w:val="24"/>
        </w:rPr>
      </w:pPr>
    </w:p>
    <w:p w:rsidR="009A6F6D" w:rsidRDefault="000123F2" w:rsidP="004A7961">
      <w:pPr>
        <w:pStyle w:val="Prrafodelista"/>
        <w:spacing w:line="360" w:lineRule="auto"/>
        <w:jc w:val="both"/>
        <w:rPr>
          <w:rFonts w:ascii="Arial" w:hAnsi="Arial" w:cs="Arial"/>
          <w:sz w:val="24"/>
          <w:szCs w:val="24"/>
        </w:rPr>
      </w:pPr>
      <w:r w:rsidRPr="000123F2">
        <w:rPr>
          <w:rFonts w:ascii="Arial" w:hAnsi="Arial" w:cs="Arial"/>
          <w:sz w:val="24"/>
          <w:szCs w:val="24"/>
        </w:rPr>
        <w:t xml:space="preserve">El parto pretérmino aparece en el 5-10% de las embarazadas; se define como el parto que se produce entre las semanas 28 a 37 del embarazo, y es un problema no sólo obstétrico, sino también neonatal, ya que se asocia con un alto índice de problemas para el recién nacido, incluyendo la muerte del mismo. Otro caso es el parto inmaduro, que es aquel que se da entre las semanas 20 y 28 de </w:t>
      </w:r>
      <w:r w:rsidR="009A6217" w:rsidRPr="000123F2">
        <w:rPr>
          <w:rFonts w:ascii="Arial" w:hAnsi="Arial" w:cs="Arial"/>
          <w:sz w:val="24"/>
          <w:szCs w:val="24"/>
        </w:rPr>
        <w:t>embarazo. Cuanto</w:t>
      </w:r>
      <w:r w:rsidRPr="000123F2">
        <w:rPr>
          <w:rFonts w:ascii="Arial" w:hAnsi="Arial" w:cs="Arial"/>
          <w:sz w:val="24"/>
          <w:szCs w:val="24"/>
        </w:rPr>
        <w:t xml:space="preserve"> más prematuro es el bebé, existen menos posibilidades de que sobreviva y, en caso de conseguirlo, tendrá que hacer frente a mayores dificultades: retraso mental, parálisis cerebral, problemas </w:t>
      </w:r>
      <w:r w:rsidRPr="000123F2">
        <w:rPr>
          <w:rFonts w:ascii="Arial" w:hAnsi="Arial" w:cs="Arial"/>
          <w:sz w:val="24"/>
          <w:szCs w:val="24"/>
        </w:rPr>
        <w:lastRenderedPageBreak/>
        <w:t>respiratorios, digestivos, pérdidas de visión y audición, retrasos en el desarrollo, y problemas de aprendizaje y de conducta</w:t>
      </w:r>
      <w:r>
        <w:rPr>
          <w:rFonts w:ascii="Arial" w:hAnsi="Arial" w:cs="Arial"/>
          <w:sz w:val="24"/>
          <w:szCs w:val="24"/>
        </w:rPr>
        <w:t xml:space="preserve">. </w:t>
      </w:r>
      <w:r w:rsidR="009A6217">
        <w:rPr>
          <w:rFonts w:ascii="Arial" w:hAnsi="Arial" w:cs="Arial"/>
          <w:sz w:val="24"/>
          <w:szCs w:val="24"/>
        </w:rPr>
        <w:t>(7)</w:t>
      </w:r>
    </w:p>
    <w:p w:rsidR="004A7961" w:rsidRPr="004A7961" w:rsidRDefault="004A7961" w:rsidP="004A7961">
      <w:pPr>
        <w:pStyle w:val="Prrafodelista"/>
        <w:spacing w:line="360" w:lineRule="auto"/>
        <w:jc w:val="both"/>
        <w:rPr>
          <w:rFonts w:ascii="Arial" w:hAnsi="Arial" w:cs="Arial"/>
          <w:sz w:val="24"/>
          <w:szCs w:val="24"/>
        </w:rPr>
      </w:pPr>
    </w:p>
    <w:p w:rsidR="00BB59A6" w:rsidRDefault="00BB59A6" w:rsidP="00FE315E">
      <w:pPr>
        <w:pStyle w:val="Prrafodelista"/>
        <w:numPr>
          <w:ilvl w:val="2"/>
          <w:numId w:val="3"/>
        </w:numPr>
        <w:spacing w:line="360" w:lineRule="auto"/>
        <w:jc w:val="both"/>
        <w:outlineLvl w:val="2"/>
        <w:rPr>
          <w:rFonts w:ascii="Arial" w:hAnsi="Arial" w:cs="Arial"/>
          <w:b/>
          <w:color w:val="000000" w:themeColor="text1"/>
          <w:sz w:val="24"/>
          <w:szCs w:val="24"/>
        </w:rPr>
      </w:pPr>
      <w:bookmarkStart w:id="7" w:name="_Toc525204019"/>
      <w:r w:rsidRPr="00B51AEE">
        <w:rPr>
          <w:rFonts w:ascii="Arial" w:hAnsi="Arial" w:cs="Arial"/>
          <w:b/>
          <w:color w:val="000000" w:themeColor="text1"/>
          <w:sz w:val="24"/>
          <w:szCs w:val="24"/>
        </w:rPr>
        <w:t>A nivel Local</w:t>
      </w:r>
      <w:bookmarkEnd w:id="7"/>
    </w:p>
    <w:p w:rsidR="004B3348" w:rsidRDefault="004B3348" w:rsidP="004B3348">
      <w:pPr>
        <w:pStyle w:val="Prrafodelista"/>
        <w:spacing w:line="360" w:lineRule="auto"/>
        <w:jc w:val="both"/>
        <w:outlineLvl w:val="2"/>
        <w:rPr>
          <w:rFonts w:ascii="Arial" w:hAnsi="Arial" w:cs="Arial"/>
          <w:b/>
          <w:color w:val="000000" w:themeColor="text1"/>
          <w:sz w:val="24"/>
          <w:szCs w:val="24"/>
        </w:rPr>
      </w:pPr>
    </w:p>
    <w:p w:rsidR="004B3348" w:rsidRPr="004B3348" w:rsidRDefault="004B3348" w:rsidP="00270B7F">
      <w:pPr>
        <w:pStyle w:val="Prrafodelista"/>
        <w:spacing w:line="360" w:lineRule="auto"/>
        <w:jc w:val="both"/>
        <w:rPr>
          <w:rFonts w:ascii="Arial" w:hAnsi="Arial" w:cs="Arial"/>
          <w:color w:val="000000" w:themeColor="text1"/>
          <w:sz w:val="24"/>
          <w:szCs w:val="24"/>
        </w:rPr>
      </w:pPr>
      <w:r w:rsidRPr="004B3348">
        <w:rPr>
          <w:rFonts w:ascii="Arial" w:hAnsi="Arial" w:cs="Arial"/>
          <w:color w:val="000000" w:themeColor="text1"/>
          <w:sz w:val="24"/>
          <w:szCs w:val="24"/>
        </w:rPr>
        <w:t xml:space="preserve">En el ámbito local, la situación de las madres gestantes con respecto a los partos </w:t>
      </w:r>
      <w:r w:rsidR="00401E61" w:rsidRPr="004B3348">
        <w:rPr>
          <w:rFonts w:ascii="Arial" w:hAnsi="Arial" w:cs="Arial"/>
          <w:color w:val="000000" w:themeColor="text1"/>
          <w:sz w:val="24"/>
          <w:szCs w:val="24"/>
        </w:rPr>
        <w:t>pre términos</w:t>
      </w:r>
      <w:r w:rsidRPr="004B3348">
        <w:rPr>
          <w:rFonts w:ascii="Arial" w:hAnsi="Arial" w:cs="Arial"/>
          <w:color w:val="000000" w:themeColor="text1"/>
          <w:sz w:val="24"/>
          <w:szCs w:val="24"/>
        </w:rPr>
        <w:t>, también ref</w:t>
      </w:r>
      <w:r w:rsidR="000123F2">
        <w:rPr>
          <w:rFonts w:ascii="Arial" w:hAnsi="Arial" w:cs="Arial"/>
          <w:color w:val="000000" w:themeColor="text1"/>
          <w:sz w:val="24"/>
          <w:szCs w:val="24"/>
        </w:rPr>
        <w:t xml:space="preserve">lejan marcados problemas como: </w:t>
      </w:r>
      <w:r w:rsidRPr="004B3348">
        <w:rPr>
          <w:rFonts w:ascii="Arial" w:hAnsi="Arial" w:cs="Arial"/>
          <w:color w:val="000000" w:themeColor="text1"/>
          <w:sz w:val="24"/>
          <w:szCs w:val="24"/>
        </w:rPr>
        <w:t xml:space="preserve">El antecedente de parto pre término (p = 0,0479549; OR 7,03), control prenatal &lt; 6 (p = 0,0418812; OR 4,89), el desprendimiento prematuro de placenta (p = 0,0252295; OR 8,5), la vaginosis bacteriana (p = 0,0105826; OR 4,07) y la infección de vías urinarias (p = 0,0301523; OR 2,97) se asociaron al </w:t>
      </w:r>
      <w:r w:rsidR="000123F2">
        <w:rPr>
          <w:rFonts w:ascii="Arial" w:hAnsi="Arial" w:cs="Arial"/>
          <w:color w:val="000000" w:themeColor="text1"/>
          <w:sz w:val="24"/>
          <w:szCs w:val="24"/>
        </w:rPr>
        <w:t xml:space="preserve">desarrollo de parto pre término. </w:t>
      </w:r>
      <w:r w:rsidRPr="004B3348">
        <w:rPr>
          <w:rFonts w:ascii="Arial" w:hAnsi="Arial" w:cs="Arial"/>
          <w:color w:val="000000" w:themeColor="text1"/>
          <w:sz w:val="24"/>
          <w:szCs w:val="24"/>
        </w:rPr>
        <w:t>El antecedente de parto pre término, el inadecuado control prenatal, el desprendimiento prematuro de placenta, la vaginosis bacteriana y la infección de vías urinarias son factores de riesgo asociados al desar</w:t>
      </w:r>
      <w:r w:rsidR="00F55796">
        <w:rPr>
          <w:rFonts w:ascii="Arial" w:hAnsi="Arial" w:cs="Arial"/>
          <w:color w:val="000000" w:themeColor="text1"/>
          <w:sz w:val="24"/>
          <w:szCs w:val="24"/>
        </w:rPr>
        <w:t xml:space="preserve">rollo de parto pre término. </w:t>
      </w:r>
      <w:r w:rsidR="009A6217">
        <w:rPr>
          <w:rFonts w:ascii="Arial" w:hAnsi="Arial" w:cs="Arial"/>
          <w:color w:val="000000" w:themeColor="text1"/>
          <w:sz w:val="24"/>
          <w:szCs w:val="24"/>
        </w:rPr>
        <w:t>(8)</w:t>
      </w:r>
    </w:p>
    <w:p w:rsidR="004B3348" w:rsidRPr="004B3348" w:rsidRDefault="004B3348" w:rsidP="004B3348">
      <w:pPr>
        <w:pStyle w:val="Prrafodelista"/>
        <w:spacing w:line="360" w:lineRule="auto"/>
        <w:jc w:val="both"/>
        <w:outlineLvl w:val="2"/>
        <w:rPr>
          <w:rFonts w:ascii="Arial" w:hAnsi="Arial" w:cs="Arial"/>
          <w:color w:val="000000" w:themeColor="text1"/>
          <w:sz w:val="24"/>
          <w:szCs w:val="24"/>
        </w:rPr>
      </w:pPr>
    </w:p>
    <w:p w:rsidR="004B3348" w:rsidRDefault="004B3348" w:rsidP="004A7961">
      <w:pPr>
        <w:pStyle w:val="Prrafodelista"/>
        <w:spacing w:line="360" w:lineRule="auto"/>
        <w:jc w:val="both"/>
        <w:rPr>
          <w:rFonts w:ascii="Arial" w:hAnsi="Arial" w:cs="Arial"/>
          <w:color w:val="000000" w:themeColor="text1"/>
          <w:sz w:val="24"/>
          <w:szCs w:val="24"/>
        </w:rPr>
      </w:pPr>
      <w:r w:rsidRPr="004B3348">
        <w:rPr>
          <w:rFonts w:ascii="Arial" w:hAnsi="Arial" w:cs="Arial"/>
          <w:color w:val="000000" w:themeColor="text1"/>
          <w:sz w:val="24"/>
          <w:szCs w:val="24"/>
        </w:rPr>
        <w:t>Continuando con la investigación local, en la ciudad de Chiclayo, específicamente en el hospital Regional Docente Las Mercedes, Servicio de Gineco-obstetricia, en los últimos meses se han detectado gestantes con enfermedades como</w:t>
      </w:r>
      <w:r w:rsidR="00B22CFD">
        <w:rPr>
          <w:rFonts w:ascii="Arial" w:hAnsi="Arial" w:cs="Arial"/>
          <w:color w:val="000000" w:themeColor="text1"/>
          <w:sz w:val="24"/>
          <w:szCs w:val="24"/>
        </w:rPr>
        <w:t>:</w:t>
      </w:r>
      <w:r w:rsidRPr="004B3348">
        <w:rPr>
          <w:rFonts w:ascii="Arial" w:hAnsi="Arial" w:cs="Arial"/>
          <w:color w:val="000000" w:themeColor="text1"/>
          <w:sz w:val="24"/>
          <w:szCs w:val="24"/>
        </w:rPr>
        <w:t xml:space="preserve"> anemia, infecciones de vías urinarias, Preclampsia, parto pre termino previo entre otros, a todo ello se suma que existen muchas gestantes en edad adolescente, todas estas exposiciones tiene como consecuencia posible el adelanto de los partos, por tal motivo se ha considerado pertinente llevar a cabo una investigación que permita conocer la asociación de las manifestaciones descritas con respecto a los partos pre término, en ese sentido se plantea la siguiente interrogante.</w:t>
      </w:r>
      <w:r w:rsidR="00F55796">
        <w:rPr>
          <w:rFonts w:ascii="Arial" w:hAnsi="Arial" w:cs="Arial"/>
          <w:color w:val="000000" w:themeColor="text1"/>
          <w:sz w:val="24"/>
          <w:szCs w:val="24"/>
        </w:rPr>
        <w:t xml:space="preserve"> </w:t>
      </w:r>
    </w:p>
    <w:p w:rsidR="00401E61" w:rsidRDefault="00401E61" w:rsidP="004A7961">
      <w:pPr>
        <w:pStyle w:val="Prrafodelista"/>
        <w:spacing w:line="360" w:lineRule="auto"/>
        <w:jc w:val="both"/>
        <w:rPr>
          <w:rFonts w:ascii="Arial" w:hAnsi="Arial" w:cs="Arial"/>
          <w:color w:val="000000" w:themeColor="text1"/>
          <w:sz w:val="24"/>
          <w:szCs w:val="24"/>
        </w:rPr>
      </w:pPr>
    </w:p>
    <w:p w:rsidR="00254C6D" w:rsidRDefault="00254C6D" w:rsidP="004A7961">
      <w:pPr>
        <w:pStyle w:val="Prrafodelista"/>
        <w:spacing w:line="360" w:lineRule="auto"/>
        <w:jc w:val="both"/>
        <w:rPr>
          <w:rFonts w:ascii="Arial" w:hAnsi="Arial" w:cs="Arial"/>
          <w:color w:val="000000" w:themeColor="text1"/>
          <w:sz w:val="24"/>
          <w:szCs w:val="24"/>
        </w:rPr>
      </w:pPr>
    </w:p>
    <w:p w:rsidR="00254C6D" w:rsidRDefault="00254C6D" w:rsidP="004A7961">
      <w:pPr>
        <w:pStyle w:val="Prrafodelista"/>
        <w:spacing w:line="360" w:lineRule="auto"/>
        <w:jc w:val="both"/>
        <w:rPr>
          <w:rFonts w:ascii="Arial" w:hAnsi="Arial" w:cs="Arial"/>
          <w:color w:val="000000" w:themeColor="text1"/>
          <w:sz w:val="24"/>
          <w:szCs w:val="24"/>
        </w:rPr>
      </w:pPr>
    </w:p>
    <w:p w:rsidR="00254C6D" w:rsidRDefault="00254C6D" w:rsidP="004A7961">
      <w:pPr>
        <w:pStyle w:val="Prrafodelista"/>
        <w:spacing w:line="360" w:lineRule="auto"/>
        <w:jc w:val="both"/>
        <w:rPr>
          <w:rFonts w:ascii="Arial" w:hAnsi="Arial" w:cs="Arial"/>
          <w:color w:val="000000" w:themeColor="text1"/>
          <w:sz w:val="24"/>
          <w:szCs w:val="24"/>
        </w:rPr>
      </w:pPr>
    </w:p>
    <w:p w:rsidR="004A7961" w:rsidRPr="004A7961" w:rsidRDefault="004A7961" w:rsidP="004A7961">
      <w:pPr>
        <w:pStyle w:val="Prrafodelista"/>
        <w:spacing w:line="360" w:lineRule="auto"/>
        <w:jc w:val="both"/>
        <w:rPr>
          <w:rFonts w:ascii="Arial" w:hAnsi="Arial" w:cs="Arial"/>
          <w:color w:val="000000" w:themeColor="text1"/>
          <w:sz w:val="24"/>
          <w:szCs w:val="24"/>
        </w:rPr>
      </w:pPr>
    </w:p>
    <w:p w:rsidR="00BB59A6" w:rsidRDefault="00BB59A6" w:rsidP="00FE315E">
      <w:pPr>
        <w:pStyle w:val="Prrafodelista"/>
        <w:numPr>
          <w:ilvl w:val="1"/>
          <w:numId w:val="1"/>
        </w:numPr>
        <w:spacing w:line="360" w:lineRule="auto"/>
        <w:ind w:left="709" w:hanging="709"/>
        <w:jc w:val="both"/>
        <w:outlineLvl w:val="1"/>
        <w:rPr>
          <w:rFonts w:ascii="Arial" w:hAnsi="Arial" w:cs="Arial"/>
          <w:b/>
          <w:sz w:val="24"/>
          <w:szCs w:val="24"/>
        </w:rPr>
      </w:pPr>
      <w:bookmarkStart w:id="8" w:name="_Toc525204020"/>
      <w:r w:rsidRPr="002F7CD3">
        <w:rPr>
          <w:rFonts w:ascii="Arial" w:hAnsi="Arial" w:cs="Arial"/>
          <w:b/>
          <w:sz w:val="24"/>
          <w:szCs w:val="24"/>
        </w:rPr>
        <w:lastRenderedPageBreak/>
        <w:t>Formulación del problema.</w:t>
      </w:r>
      <w:bookmarkEnd w:id="8"/>
    </w:p>
    <w:p w:rsidR="00401E61" w:rsidRPr="002F7CD3" w:rsidRDefault="00401E61" w:rsidP="00401E61">
      <w:pPr>
        <w:pStyle w:val="Prrafodelista"/>
        <w:spacing w:line="360" w:lineRule="auto"/>
        <w:ind w:left="709"/>
        <w:jc w:val="both"/>
        <w:outlineLvl w:val="1"/>
        <w:rPr>
          <w:rFonts w:ascii="Arial" w:hAnsi="Arial" w:cs="Arial"/>
          <w:b/>
          <w:sz w:val="24"/>
          <w:szCs w:val="24"/>
        </w:rPr>
      </w:pPr>
    </w:p>
    <w:p w:rsidR="004B3348" w:rsidRDefault="00BB59A6" w:rsidP="00FE315E">
      <w:pPr>
        <w:pStyle w:val="Prrafodelista"/>
        <w:numPr>
          <w:ilvl w:val="2"/>
          <w:numId w:val="1"/>
        </w:numPr>
        <w:spacing w:line="360" w:lineRule="auto"/>
        <w:jc w:val="both"/>
        <w:outlineLvl w:val="2"/>
        <w:rPr>
          <w:rFonts w:ascii="Arial" w:hAnsi="Arial" w:cs="Arial"/>
          <w:b/>
          <w:sz w:val="24"/>
          <w:szCs w:val="24"/>
        </w:rPr>
      </w:pPr>
      <w:bookmarkStart w:id="9" w:name="_Toc525204021"/>
      <w:r w:rsidRPr="002F7CD3">
        <w:rPr>
          <w:rFonts w:ascii="Arial" w:hAnsi="Arial" w:cs="Arial"/>
          <w:b/>
          <w:sz w:val="24"/>
          <w:szCs w:val="24"/>
        </w:rPr>
        <w:t>Problema General:</w:t>
      </w:r>
      <w:bookmarkEnd w:id="9"/>
    </w:p>
    <w:p w:rsidR="00401E61" w:rsidRPr="004A7961" w:rsidRDefault="00401E61" w:rsidP="00401E61">
      <w:pPr>
        <w:pStyle w:val="Prrafodelista"/>
        <w:spacing w:line="360" w:lineRule="auto"/>
        <w:jc w:val="both"/>
        <w:outlineLvl w:val="2"/>
        <w:rPr>
          <w:rFonts w:ascii="Arial" w:hAnsi="Arial" w:cs="Arial"/>
          <w:b/>
          <w:sz w:val="24"/>
          <w:szCs w:val="24"/>
        </w:rPr>
      </w:pPr>
    </w:p>
    <w:p w:rsidR="00FF219F" w:rsidRDefault="003926B8" w:rsidP="004B3348">
      <w:pPr>
        <w:pStyle w:val="Prrafodelista"/>
        <w:tabs>
          <w:tab w:val="left" w:pos="1418"/>
        </w:tabs>
        <w:spacing w:after="360" w:line="360" w:lineRule="auto"/>
        <w:ind w:left="426" w:hanging="66"/>
        <w:jc w:val="both"/>
        <w:rPr>
          <w:rFonts w:ascii="Arial" w:hAnsi="Arial" w:cs="Arial"/>
          <w:sz w:val="24"/>
          <w:szCs w:val="24"/>
        </w:rPr>
      </w:pPr>
      <w:r w:rsidRPr="003926B8">
        <w:rPr>
          <w:rFonts w:ascii="Arial" w:hAnsi="Arial" w:cs="Arial"/>
          <w:sz w:val="24"/>
          <w:szCs w:val="24"/>
        </w:rPr>
        <w:t>¿Cuáles son los factores de riesgo maternos asociados al Parto Pre Término en el Hospital Regional Docente Las Mercedes, periodo enero – junio, año 2016?</w:t>
      </w:r>
    </w:p>
    <w:p w:rsidR="004B3348" w:rsidRPr="004B3348" w:rsidRDefault="004B3348" w:rsidP="004B3348">
      <w:pPr>
        <w:pStyle w:val="Prrafodelista"/>
        <w:tabs>
          <w:tab w:val="left" w:pos="1418"/>
        </w:tabs>
        <w:spacing w:after="360" w:line="360" w:lineRule="auto"/>
        <w:ind w:left="426" w:hanging="66"/>
        <w:jc w:val="both"/>
        <w:rPr>
          <w:rFonts w:ascii="Arial" w:hAnsi="Arial" w:cs="Arial"/>
          <w:b/>
          <w:sz w:val="24"/>
          <w:szCs w:val="24"/>
        </w:rPr>
      </w:pPr>
    </w:p>
    <w:p w:rsidR="00800E52" w:rsidRDefault="00800E52" w:rsidP="00FE315E">
      <w:pPr>
        <w:pStyle w:val="Prrafodelista"/>
        <w:numPr>
          <w:ilvl w:val="2"/>
          <w:numId w:val="1"/>
        </w:numPr>
        <w:spacing w:line="360" w:lineRule="auto"/>
        <w:jc w:val="both"/>
        <w:outlineLvl w:val="2"/>
        <w:rPr>
          <w:rFonts w:ascii="Arial" w:hAnsi="Arial" w:cs="Arial"/>
          <w:b/>
          <w:sz w:val="24"/>
          <w:szCs w:val="24"/>
        </w:rPr>
      </w:pPr>
      <w:bookmarkStart w:id="10" w:name="_Toc525204022"/>
      <w:r w:rsidRPr="00262B01">
        <w:rPr>
          <w:rFonts w:ascii="Arial" w:hAnsi="Arial" w:cs="Arial"/>
          <w:b/>
          <w:sz w:val="24"/>
          <w:szCs w:val="24"/>
        </w:rPr>
        <w:t>Problemas Específicos:</w:t>
      </w:r>
      <w:bookmarkEnd w:id="10"/>
    </w:p>
    <w:p w:rsidR="00401E61" w:rsidRPr="00262B01" w:rsidRDefault="00401E61" w:rsidP="00401E61">
      <w:pPr>
        <w:pStyle w:val="Prrafodelista"/>
        <w:spacing w:line="360" w:lineRule="auto"/>
        <w:jc w:val="both"/>
        <w:outlineLvl w:val="2"/>
        <w:rPr>
          <w:rFonts w:ascii="Arial" w:hAnsi="Arial" w:cs="Arial"/>
          <w:b/>
          <w:sz w:val="24"/>
          <w:szCs w:val="24"/>
        </w:rPr>
      </w:pPr>
    </w:p>
    <w:p w:rsidR="00262B01" w:rsidRDefault="00262B01" w:rsidP="00FE315E">
      <w:pPr>
        <w:pStyle w:val="Prrafodelista"/>
        <w:numPr>
          <w:ilvl w:val="0"/>
          <w:numId w:val="6"/>
        </w:numPr>
        <w:spacing w:line="360" w:lineRule="auto"/>
        <w:jc w:val="both"/>
        <w:rPr>
          <w:rFonts w:ascii="Arial" w:hAnsi="Arial" w:cs="Arial"/>
          <w:sz w:val="24"/>
          <w:szCs w:val="24"/>
        </w:rPr>
      </w:pPr>
      <w:r>
        <w:rPr>
          <w:rFonts w:ascii="Arial" w:hAnsi="Arial" w:cs="Arial"/>
          <w:sz w:val="24"/>
          <w:szCs w:val="24"/>
        </w:rPr>
        <w:t>¿</w:t>
      </w:r>
      <w:r w:rsidR="00563ED8">
        <w:rPr>
          <w:rFonts w:ascii="Arial" w:hAnsi="Arial" w:cs="Arial"/>
          <w:sz w:val="24"/>
          <w:szCs w:val="24"/>
        </w:rPr>
        <w:t>Cuál es</w:t>
      </w:r>
      <w:r>
        <w:rPr>
          <w:rFonts w:ascii="Arial" w:hAnsi="Arial" w:cs="Arial"/>
          <w:sz w:val="24"/>
          <w:szCs w:val="24"/>
        </w:rPr>
        <w:t xml:space="preserve"> la frecuencia de presentación de parto </w:t>
      </w:r>
      <w:r w:rsidR="00401E61">
        <w:rPr>
          <w:rFonts w:ascii="Arial" w:hAnsi="Arial" w:cs="Arial"/>
          <w:sz w:val="24"/>
          <w:szCs w:val="24"/>
        </w:rPr>
        <w:t>pre término</w:t>
      </w:r>
      <w:r w:rsidR="00563ED8">
        <w:rPr>
          <w:rFonts w:ascii="Arial" w:hAnsi="Arial" w:cs="Arial"/>
          <w:sz w:val="24"/>
          <w:szCs w:val="24"/>
        </w:rPr>
        <w:t xml:space="preserve"> en el Hospital Regional Docente Las Mercedes, periodo enero-junio</w:t>
      </w:r>
      <w:r w:rsidR="00F65339">
        <w:rPr>
          <w:rFonts w:ascii="Arial" w:hAnsi="Arial" w:cs="Arial"/>
          <w:sz w:val="24"/>
          <w:szCs w:val="24"/>
        </w:rPr>
        <w:t xml:space="preserve"> 2016</w:t>
      </w:r>
      <w:r>
        <w:rPr>
          <w:rFonts w:ascii="Arial" w:hAnsi="Arial" w:cs="Arial"/>
          <w:sz w:val="24"/>
          <w:szCs w:val="24"/>
        </w:rPr>
        <w:t>?</w:t>
      </w:r>
    </w:p>
    <w:p w:rsidR="00262B01" w:rsidRDefault="00262B01" w:rsidP="00FE315E">
      <w:pPr>
        <w:pStyle w:val="Prrafodelista"/>
        <w:numPr>
          <w:ilvl w:val="0"/>
          <w:numId w:val="6"/>
        </w:numPr>
        <w:spacing w:line="360" w:lineRule="auto"/>
        <w:jc w:val="both"/>
        <w:rPr>
          <w:rFonts w:ascii="Arial" w:hAnsi="Arial" w:cs="Arial"/>
          <w:sz w:val="24"/>
          <w:szCs w:val="24"/>
        </w:rPr>
      </w:pPr>
      <w:r>
        <w:rPr>
          <w:rFonts w:ascii="Arial" w:hAnsi="Arial" w:cs="Arial"/>
          <w:sz w:val="24"/>
          <w:szCs w:val="24"/>
        </w:rPr>
        <w:t>¿</w:t>
      </w:r>
      <w:r w:rsidR="008A0A3C">
        <w:rPr>
          <w:rFonts w:ascii="Arial" w:hAnsi="Arial" w:cs="Arial"/>
          <w:sz w:val="24"/>
          <w:szCs w:val="24"/>
        </w:rPr>
        <w:t xml:space="preserve">Cuáles son </w:t>
      </w:r>
      <w:r>
        <w:rPr>
          <w:rFonts w:ascii="Arial" w:hAnsi="Arial" w:cs="Arial"/>
          <w:sz w:val="24"/>
          <w:szCs w:val="24"/>
        </w:rPr>
        <w:t>las características d</w:t>
      </w:r>
      <w:r w:rsidRPr="00932CBE">
        <w:rPr>
          <w:rFonts w:ascii="Arial" w:hAnsi="Arial" w:cs="Arial"/>
          <w:sz w:val="24"/>
          <w:szCs w:val="24"/>
        </w:rPr>
        <w:t>e</w:t>
      </w:r>
      <w:r>
        <w:rPr>
          <w:rFonts w:ascii="Arial" w:hAnsi="Arial" w:cs="Arial"/>
          <w:sz w:val="24"/>
          <w:szCs w:val="24"/>
        </w:rPr>
        <w:t xml:space="preserve"> l</w:t>
      </w:r>
      <w:r w:rsidR="005E6155">
        <w:rPr>
          <w:rFonts w:ascii="Arial" w:hAnsi="Arial" w:cs="Arial"/>
          <w:sz w:val="24"/>
          <w:szCs w:val="24"/>
        </w:rPr>
        <w:t>as gestantes con parto</w:t>
      </w:r>
      <w:r>
        <w:rPr>
          <w:rFonts w:ascii="Arial" w:hAnsi="Arial" w:cs="Arial"/>
          <w:sz w:val="24"/>
          <w:szCs w:val="24"/>
        </w:rPr>
        <w:t xml:space="preserve"> </w:t>
      </w:r>
      <w:r w:rsidR="005E6155">
        <w:rPr>
          <w:rFonts w:ascii="Arial" w:hAnsi="Arial" w:cs="Arial"/>
          <w:sz w:val="24"/>
          <w:szCs w:val="24"/>
        </w:rPr>
        <w:t>pre té</w:t>
      </w:r>
      <w:r>
        <w:rPr>
          <w:rFonts w:ascii="Arial" w:hAnsi="Arial" w:cs="Arial"/>
          <w:sz w:val="24"/>
          <w:szCs w:val="24"/>
        </w:rPr>
        <w:t xml:space="preserve">rmino </w:t>
      </w:r>
      <w:r w:rsidR="00267CAD">
        <w:rPr>
          <w:rFonts w:ascii="Arial" w:hAnsi="Arial" w:cs="Arial"/>
          <w:sz w:val="24"/>
          <w:szCs w:val="24"/>
        </w:rPr>
        <w:t>tales como: edad materna, paridad, control pre natal, periodo intergenésico</w:t>
      </w:r>
      <w:r w:rsidR="005B3B71">
        <w:rPr>
          <w:rFonts w:ascii="Arial" w:hAnsi="Arial" w:cs="Arial"/>
          <w:sz w:val="24"/>
          <w:szCs w:val="24"/>
        </w:rPr>
        <w:t>,</w:t>
      </w:r>
      <w:r w:rsidR="00267CAD">
        <w:rPr>
          <w:rFonts w:ascii="Arial" w:hAnsi="Arial" w:cs="Arial"/>
          <w:sz w:val="24"/>
          <w:szCs w:val="24"/>
        </w:rPr>
        <w:t xml:space="preserve"> parto pre-término previo, </w:t>
      </w:r>
      <w:r>
        <w:rPr>
          <w:rFonts w:ascii="Arial" w:hAnsi="Arial" w:cs="Arial"/>
          <w:sz w:val="24"/>
          <w:szCs w:val="24"/>
        </w:rPr>
        <w:t>en el Hospital Regional Docente Las Mercedes, periodo enero-junio</w:t>
      </w:r>
      <w:r w:rsidR="00F65339">
        <w:rPr>
          <w:rFonts w:ascii="Arial" w:hAnsi="Arial" w:cs="Arial"/>
          <w:sz w:val="24"/>
          <w:szCs w:val="24"/>
        </w:rPr>
        <w:t xml:space="preserve"> 2016</w:t>
      </w:r>
      <w:r>
        <w:rPr>
          <w:rFonts w:ascii="Arial" w:hAnsi="Arial" w:cs="Arial"/>
          <w:sz w:val="24"/>
          <w:szCs w:val="24"/>
        </w:rPr>
        <w:t>?</w:t>
      </w:r>
    </w:p>
    <w:p w:rsidR="009A6F6D" w:rsidRDefault="00262B01" w:rsidP="00FE315E">
      <w:pPr>
        <w:pStyle w:val="Prrafodelista"/>
        <w:numPr>
          <w:ilvl w:val="0"/>
          <w:numId w:val="6"/>
        </w:numPr>
        <w:spacing w:line="360" w:lineRule="auto"/>
        <w:jc w:val="both"/>
        <w:rPr>
          <w:rFonts w:ascii="Arial" w:hAnsi="Arial" w:cs="Arial"/>
          <w:sz w:val="24"/>
          <w:szCs w:val="24"/>
        </w:rPr>
      </w:pPr>
      <w:r>
        <w:rPr>
          <w:rFonts w:ascii="Arial" w:hAnsi="Arial" w:cs="Arial"/>
          <w:sz w:val="24"/>
          <w:szCs w:val="24"/>
        </w:rPr>
        <w:t>¿Qu</w:t>
      </w:r>
      <w:r w:rsidRPr="002A76E0">
        <w:rPr>
          <w:rFonts w:ascii="Arial" w:hAnsi="Arial" w:cs="Arial"/>
          <w:sz w:val="24"/>
          <w:szCs w:val="24"/>
        </w:rPr>
        <w:t>é</w:t>
      </w:r>
      <w:r>
        <w:rPr>
          <w:rFonts w:ascii="Arial" w:hAnsi="Arial" w:cs="Arial"/>
          <w:sz w:val="24"/>
          <w:szCs w:val="24"/>
        </w:rPr>
        <w:t xml:space="preserve"> complicacion</w:t>
      </w:r>
      <w:r w:rsidRPr="002A76E0">
        <w:rPr>
          <w:rFonts w:ascii="Arial" w:hAnsi="Arial" w:cs="Arial"/>
          <w:sz w:val="24"/>
          <w:szCs w:val="24"/>
        </w:rPr>
        <w:t>e</w:t>
      </w:r>
      <w:r>
        <w:rPr>
          <w:rFonts w:ascii="Arial" w:hAnsi="Arial" w:cs="Arial"/>
          <w:sz w:val="24"/>
          <w:szCs w:val="24"/>
        </w:rPr>
        <w:t>s s</w:t>
      </w:r>
      <w:r w:rsidRPr="002A76E0">
        <w:rPr>
          <w:rFonts w:ascii="Arial" w:hAnsi="Arial" w:cs="Arial"/>
          <w:sz w:val="24"/>
          <w:szCs w:val="24"/>
        </w:rPr>
        <w:t>e</w:t>
      </w:r>
      <w:r>
        <w:rPr>
          <w:rFonts w:ascii="Arial" w:hAnsi="Arial" w:cs="Arial"/>
          <w:sz w:val="24"/>
          <w:szCs w:val="24"/>
        </w:rPr>
        <w:t xml:space="preserve"> pr</w:t>
      </w:r>
      <w:r w:rsidRPr="002A76E0">
        <w:rPr>
          <w:rFonts w:ascii="Arial" w:hAnsi="Arial" w:cs="Arial"/>
          <w:sz w:val="24"/>
          <w:szCs w:val="24"/>
        </w:rPr>
        <w:t>e</w:t>
      </w:r>
      <w:r>
        <w:rPr>
          <w:rFonts w:ascii="Arial" w:hAnsi="Arial" w:cs="Arial"/>
          <w:sz w:val="24"/>
          <w:szCs w:val="24"/>
        </w:rPr>
        <w:t>s</w:t>
      </w:r>
      <w:r w:rsidRPr="002A76E0">
        <w:rPr>
          <w:rFonts w:ascii="Arial" w:hAnsi="Arial" w:cs="Arial"/>
          <w:sz w:val="24"/>
          <w:szCs w:val="24"/>
        </w:rPr>
        <w:t>e</w:t>
      </w:r>
      <w:r>
        <w:rPr>
          <w:rFonts w:ascii="Arial" w:hAnsi="Arial" w:cs="Arial"/>
          <w:sz w:val="24"/>
          <w:szCs w:val="24"/>
        </w:rPr>
        <w:t>nta</w:t>
      </w:r>
      <w:r w:rsidR="005E6155">
        <w:rPr>
          <w:rFonts w:ascii="Arial" w:hAnsi="Arial" w:cs="Arial"/>
          <w:sz w:val="24"/>
          <w:szCs w:val="24"/>
        </w:rPr>
        <w:t>n</w:t>
      </w:r>
      <w:r>
        <w:rPr>
          <w:rFonts w:ascii="Arial" w:hAnsi="Arial" w:cs="Arial"/>
          <w:sz w:val="24"/>
          <w:szCs w:val="24"/>
        </w:rPr>
        <w:t xml:space="preserve"> </w:t>
      </w:r>
      <w:r w:rsidRPr="002A76E0">
        <w:rPr>
          <w:rFonts w:ascii="Arial" w:hAnsi="Arial" w:cs="Arial"/>
          <w:sz w:val="24"/>
          <w:szCs w:val="24"/>
        </w:rPr>
        <w:t>e</w:t>
      </w:r>
      <w:r>
        <w:rPr>
          <w:rFonts w:ascii="Arial" w:hAnsi="Arial" w:cs="Arial"/>
          <w:sz w:val="24"/>
          <w:szCs w:val="24"/>
        </w:rPr>
        <w:t>n las g</w:t>
      </w:r>
      <w:r w:rsidRPr="002A76E0">
        <w:rPr>
          <w:rFonts w:ascii="Arial" w:hAnsi="Arial" w:cs="Arial"/>
          <w:sz w:val="24"/>
          <w:szCs w:val="24"/>
        </w:rPr>
        <w:t>e</w:t>
      </w:r>
      <w:r>
        <w:rPr>
          <w:rFonts w:ascii="Arial" w:hAnsi="Arial" w:cs="Arial"/>
          <w:sz w:val="24"/>
          <w:szCs w:val="24"/>
        </w:rPr>
        <w:t>stant</w:t>
      </w:r>
      <w:r w:rsidRPr="002A76E0">
        <w:rPr>
          <w:rFonts w:ascii="Arial" w:hAnsi="Arial" w:cs="Arial"/>
          <w:sz w:val="24"/>
          <w:szCs w:val="24"/>
        </w:rPr>
        <w:t>e</w:t>
      </w:r>
      <w:r>
        <w:rPr>
          <w:rFonts w:ascii="Arial" w:hAnsi="Arial" w:cs="Arial"/>
          <w:sz w:val="24"/>
          <w:szCs w:val="24"/>
        </w:rPr>
        <w:t>s</w:t>
      </w:r>
      <w:r w:rsidR="005E6155">
        <w:rPr>
          <w:rFonts w:ascii="Arial" w:hAnsi="Arial" w:cs="Arial"/>
          <w:sz w:val="24"/>
          <w:szCs w:val="24"/>
        </w:rPr>
        <w:t xml:space="preserve"> con parto pre término</w:t>
      </w:r>
      <w:r>
        <w:rPr>
          <w:rFonts w:ascii="Arial" w:hAnsi="Arial" w:cs="Arial"/>
          <w:sz w:val="24"/>
          <w:szCs w:val="24"/>
        </w:rPr>
        <w:t xml:space="preserve"> pr</w:t>
      </w:r>
      <w:r w:rsidRPr="002A76E0">
        <w:rPr>
          <w:rFonts w:ascii="Arial" w:hAnsi="Arial" w:cs="Arial"/>
          <w:sz w:val="24"/>
          <w:szCs w:val="24"/>
        </w:rPr>
        <w:t>e</w:t>
      </w:r>
      <w:r>
        <w:rPr>
          <w:rFonts w:ascii="Arial" w:hAnsi="Arial" w:cs="Arial"/>
          <w:sz w:val="24"/>
          <w:szCs w:val="24"/>
        </w:rPr>
        <w:t xml:space="preserve"> t</w:t>
      </w:r>
      <w:r w:rsidRPr="002A76E0">
        <w:rPr>
          <w:rFonts w:ascii="Arial" w:hAnsi="Arial" w:cs="Arial"/>
          <w:sz w:val="24"/>
          <w:szCs w:val="24"/>
        </w:rPr>
        <w:t>érmino</w:t>
      </w:r>
      <w:r>
        <w:rPr>
          <w:rFonts w:ascii="Arial" w:hAnsi="Arial" w:cs="Arial"/>
          <w:sz w:val="24"/>
          <w:szCs w:val="24"/>
        </w:rPr>
        <w:t xml:space="preserve"> en el Hospital Regional Docente las Mercedes, periodo enero-junio</w:t>
      </w:r>
      <w:r w:rsidR="00F65339">
        <w:rPr>
          <w:rFonts w:ascii="Arial" w:hAnsi="Arial" w:cs="Arial"/>
          <w:sz w:val="24"/>
          <w:szCs w:val="24"/>
        </w:rPr>
        <w:t xml:space="preserve"> 2016</w:t>
      </w:r>
      <w:r>
        <w:rPr>
          <w:rFonts w:ascii="Arial" w:hAnsi="Arial" w:cs="Arial"/>
          <w:sz w:val="24"/>
          <w:szCs w:val="24"/>
        </w:rPr>
        <w:t>?</w:t>
      </w:r>
    </w:p>
    <w:p w:rsidR="009A6217" w:rsidRPr="009A6217" w:rsidRDefault="009A6217" w:rsidP="009A6217">
      <w:pPr>
        <w:pStyle w:val="Prrafodelista"/>
        <w:spacing w:line="360" w:lineRule="auto"/>
        <w:jc w:val="both"/>
        <w:rPr>
          <w:rFonts w:ascii="Arial" w:hAnsi="Arial" w:cs="Arial"/>
          <w:sz w:val="24"/>
          <w:szCs w:val="24"/>
        </w:rPr>
      </w:pPr>
    </w:p>
    <w:p w:rsidR="00BB59A6" w:rsidRDefault="00B51AEE" w:rsidP="00FE315E">
      <w:pPr>
        <w:pStyle w:val="Prrafodelista"/>
        <w:numPr>
          <w:ilvl w:val="1"/>
          <w:numId w:val="1"/>
        </w:numPr>
        <w:spacing w:line="360" w:lineRule="auto"/>
        <w:jc w:val="both"/>
        <w:outlineLvl w:val="1"/>
        <w:rPr>
          <w:rFonts w:ascii="Arial" w:hAnsi="Arial" w:cs="Arial"/>
          <w:b/>
          <w:sz w:val="24"/>
          <w:szCs w:val="24"/>
        </w:rPr>
      </w:pPr>
      <w:r>
        <w:rPr>
          <w:rFonts w:ascii="Arial" w:hAnsi="Arial" w:cs="Arial"/>
          <w:b/>
          <w:sz w:val="24"/>
          <w:szCs w:val="24"/>
        </w:rPr>
        <w:t xml:space="preserve"> </w:t>
      </w:r>
      <w:bookmarkStart w:id="11" w:name="_Toc525204023"/>
      <w:r w:rsidR="00BB59A6">
        <w:rPr>
          <w:rFonts w:ascii="Arial" w:hAnsi="Arial" w:cs="Arial"/>
          <w:b/>
          <w:sz w:val="24"/>
          <w:szCs w:val="24"/>
        </w:rPr>
        <w:t>Delimitación de la Investigación.</w:t>
      </w:r>
      <w:bookmarkEnd w:id="11"/>
    </w:p>
    <w:p w:rsidR="004D06D5" w:rsidRDefault="00CF1B63" w:rsidP="00211244">
      <w:pPr>
        <w:pStyle w:val="Prrafodelista"/>
        <w:spacing w:line="360" w:lineRule="auto"/>
        <w:ind w:left="360"/>
        <w:jc w:val="both"/>
        <w:rPr>
          <w:rFonts w:ascii="Arial" w:hAnsi="Arial" w:cs="Arial"/>
          <w:b/>
          <w:sz w:val="24"/>
          <w:szCs w:val="24"/>
        </w:rPr>
      </w:pPr>
      <w:r>
        <w:rPr>
          <w:rFonts w:ascii="Arial" w:hAnsi="Arial" w:cs="Arial"/>
          <w:b/>
          <w:noProof/>
          <w:sz w:val="24"/>
          <w:szCs w:val="24"/>
          <w:lang w:val="es-PE" w:eastAsia="es-PE"/>
        </w:rPr>
        <w:drawing>
          <wp:anchor distT="0" distB="0" distL="114300" distR="114300" simplePos="0" relativeHeight="251700224" behindDoc="1" locked="0" layoutInCell="1" allowOverlap="1" wp14:anchorId="54EB5E40" wp14:editId="648BA7B9">
            <wp:simplePos x="0" y="0"/>
            <wp:positionH relativeFrom="column">
              <wp:posOffset>1005840</wp:posOffset>
            </wp:positionH>
            <wp:positionV relativeFrom="paragraph">
              <wp:posOffset>140970</wp:posOffset>
            </wp:positionV>
            <wp:extent cx="3999865" cy="1781175"/>
            <wp:effectExtent l="0" t="0" r="635" b="9525"/>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328F6EC.tmp"/>
                    <pic:cNvPicPr/>
                  </pic:nvPicPr>
                  <pic:blipFill>
                    <a:blip r:embed="rId10">
                      <a:extLst>
                        <a:ext uri="{28A0092B-C50C-407E-A947-70E740481C1C}">
                          <a14:useLocalDpi xmlns:a14="http://schemas.microsoft.com/office/drawing/2010/main" val="0"/>
                        </a:ext>
                      </a:extLst>
                    </a:blip>
                    <a:stretch>
                      <a:fillRect/>
                    </a:stretch>
                  </pic:blipFill>
                  <pic:spPr>
                    <a:xfrm>
                      <a:off x="0" y="0"/>
                      <a:ext cx="4022687" cy="1791338"/>
                    </a:xfrm>
                    <a:prstGeom prst="rect">
                      <a:avLst/>
                    </a:prstGeom>
                  </pic:spPr>
                </pic:pic>
              </a:graphicData>
            </a:graphic>
            <wp14:sizeRelV relativeFrom="margin">
              <wp14:pctHeight>0</wp14:pctHeight>
            </wp14:sizeRelV>
          </wp:anchor>
        </w:drawing>
      </w:r>
    </w:p>
    <w:p w:rsidR="004D06D5" w:rsidRDefault="004D06D5" w:rsidP="004D06D5">
      <w:pPr>
        <w:pStyle w:val="Prrafodelista"/>
        <w:spacing w:line="360" w:lineRule="auto"/>
        <w:ind w:left="360"/>
        <w:jc w:val="both"/>
        <w:outlineLvl w:val="1"/>
        <w:rPr>
          <w:rFonts w:ascii="Arial" w:hAnsi="Arial" w:cs="Arial"/>
          <w:b/>
          <w:sz w:val="24"/>
          <w:szCs w:val="24"/>
        </w:rPr>
      </w:pPr>
    </w:p>
    <w:p w:rsidR="004D06D5" w:rsidRDefault="004D06D5" w:rsidP="00211244">
      <w:pPr>
        <w:pStyle w:val="Prrafodelista"/>
        <w:spacing w:line="360" w:lineRule="auto"/>
        <w:ind w:left="360"/>
        <w:jc w:val="both"/>
        <w:rPr>
          <w:rFonts w:ascii="Arial" w:hAnsi="Arial" w:cs="Arial"/>
          <w:b/>
          <w:sz w:val="24"/>
          <w:szCs w:val="24"/>
        </w:rPr>
      </w:pPr>
    </w:p>
    <w:p w:rsidR="004D06D5" w:rsidRDefault="004D06D5" w:rsidP="004D06D5">
      <w:pPr>
        <w:pStyle w:val="Prrafodelista"/>
        <w:spacing w:line="360" w:lineRule="auto"/>
        <w:ind w:left="360"/>
        <w:jc w:val="both"/>
        <w:outlineLvl w:val="1"/>
        <w:rPr>
          <w:rFonts w:ascii="Arial" w:hAnsi="Arial" w:cs="Arial"/>
          <w:b/>
          <w:sz w:val="24"/>
          <w:szCs w:val="24"/>
        </w:rPr>
      </w:pPr>
    </w:p>
    <w:p w:rsidR="004D06D5" w:rsidRDefault="004D06D5" w:rsidP="004D06D5">
      <w:pPr>
        <w:pStyle w:val="Prrafodelista"/>
        <w:spacing w:line="360" w:lineRule="auto"/>
        <w:ind w:left="360"/>
        <w:jc w:val="both"/>
        <w:outlineLvl w:val="1"/>
        <w:rPr>
          <w:rFonts w:ascii="Arial" w:hAnsi="Arial" w:cs="Arial"/>
          <w:b/>
          <w:sz w:val="24"/>
          <w:szCs w:val="24"/>
        </w:rPr>
      </w:pPr>
    </w:p>
    <w:p w:rsidR="004D06D5" w:rsidRDefault="004D06D5" w:rsidP="004D06D5">
      <w:pPr>
        <w:pStyle w:val="Prrafodelista"/>
        <w:spacing w:line="360" w:lineRule="auto"/>
        <w:ind w:left="360"/>
        <w:jc w:val="both"/>
        <w:outlineLvl w:val="1"/>
        <w:rPr>
          <w:rFonts w:ascii="Arial" w:hAnsi="Arial" w:cs="Arial"/>
          <w:b/>
          <w:sz w:val="24"/>
          <w:szCs w:val="24"/>
        </w:rPr>
      </w:pPr>
    </w:p>
    <w:p w:rsidR="004D06D5" w:rsidRDefault="004D06D5" w:rsidP="004D06D5">
      <w:pPr>
        <w:pStyle w:val="Prrafodelista"/>
        <w:spacing w:line="360" w:lineRule="auto"/>
        <w:ind w:left="360"/>
        <w:jc w:val="both"/>
        <w:outlineLvl w:val="1"/>
        <w:rPr>
          <w:rFonts w:ascii="Arial" w:hAnsi="Arial" w:cs="Arial"/>
          <w:b/>
          <w:sz w:val="24"/>
          <w:szCs w:val="24"/>
        </w:rPr>
      </w:pPr>
    </w:p>
    <w:p w:rsidR="000123F2" w:rsidRDefault="004A7961" w:rsidP="004A7961">
      <w:pPr>
        <w:spacing w:line="360" w:lineRule="auto"/>
        <w:jc w:val="both"/>
        <w:rPr>
          <w:rFonts w:ascii="Arial" w:hAnsi="Arial" w:cs="Arial"/>
          <w:b/>
          <w:sz w:val="24"/>
          <w:szCs w:val="24"/>
        </w:rPr>
      </w:pPr>
      <w:r>
        <w:rPr>
          <w:rFonts w:ascii="Arial" w:hAnsi="Arial" w:cs="Arial"/>
          <w:b/>
          <w:sz w:val="24"/>
          <w:szCs w:val="24"/>
        </w:rPr>
        <w:t xml:space="preserve">                                                          </w:t>
      </w:r>
      <w:r w:rsidR="00CF1B63" w:rsidRPr="004A7961">
        <w:rPr>
          <w:rFonts w:ascii="Arial" w:hAnsi="Arial" w:cs="Arial"/>
          <w:b/>
          <w:sz w:val="24"/>
          <w:szCs w:val="24"/>
        </w:rPr>
        <w:t>Av. Elias Aguirre</w:t>
      </w:r>
    </w:p>
    <w:p w:rsidR="00401E61" w:rsidRDefault="00401E61" w:rsidP="004A7961">
      <w:pPr>
        <w:spacing w:line="360" w:lineRule="auto"/>
        <w:jc w:val="both"/>
        <w:rPr>
          <w:rFonts w:ascii="Arial" w:hAnsi="Arial" w:cs="Arial"/>
          <w:b/>
          <w:sz w:val="24"/>
          <w:szCs w:val="24"/>
        </w:rPr>
      </w:pPr>
    </w:p>
    <w:p w:rsidR="002D202B" w:rsidRPr="004A7961" w:rsidRDefault="00B51AEE" w:rsidP="00FE315E">
      <w:pPr>
        <w:pStyle w:val="Prrafodelista"/>
        <w:numPr>
          <w:ilvl w:val="1"/>
          <w:numId w:val="1"/>
        </w:numPr>
        <w:spacing w:line="360" w:lineRule="auto"/>
        <w:jc w:val="both"/>
        <w:outlineLvl w:val="1"/>
        <w:rPr>
          <w:rFonts w:ascii="Arial" w:hAnsi="Arial" w:cs="Arial"/>
          <w:b/>
          <w:sz w:val="24"/>
          <w:szCs w:val="24"/>
        </w:rPr>
      </w:pPr>
      <w:r w:rsidRPr="00571740">
        <w:rPr>
          <w:rFonts w:ascii="Arial" w:hAnsi="Arial" w:cs="Arial"/>
          <w:b/>
          <w:sz w:val="24"/>
          <w:szCs w:val="24"/>
          <w:shd w:val="clear" w:color="auto" w:fill="FFFFFF" w:themeFill="background1"/>
        </w:rPr>
        <w:lastRenderedPageBreak/>
        <w:t xml:space="preserve"> </w:t>
      </w:r>
      <w:bookmarkStart w:id="12" w:name="_Toc525204024"/>
      <w:r w:rsidR="00BB59A6" w:rsidRPr="00211244">
        <w:rPr>
          <w:rFonts w:ascii="Arial" w:hAnsi="Arial" w:cs="Arial"/>
          <w:b/>
          <w:sz w:val="24"/>
          <w:szCs w:val="24"/>
          <w:shd w:val="clear" w:color="auto" w:fill="FFFFFF" w:themeFill="background1"/>
        </w:rPr>
        <w:t>Planteamiento del problema</w:t>
      </w:r>
      <w:r w:rsidR="004D06D5" w:rsidRPr="00211244">
        <w:rPr>
          <w:rFonts w:ascii="Arial" w:hAnsi="Arial" w:cs="Arial"/>
          <w:b/>
          <w:sz w:val="24"/>
          <w:szCs w:val="24"/>
          <w:shd w:val="clear" w:color="auto" w:fill="FFFFFF" w:themeFill="background1"/>
        </w:rPr>
        <w:t>:</w:t>
      </w:r>
      <w:bookmarkEnd w:id="12"/>
    </w:p>
    <w:p w:rsidR="004A7961" w:rsidRPr="006318AD" w:rsidRDefault="006318AD" w:rsidP="006318AD">
      <w:pPr>
        <w:pStyle w:val="Prrafodelista"/>
        <w:spacing w:line="360" w:lineRule="auto"/>
        <w:ind w:left="360"/>
        <w:jc w:val="both"/>
        <w:rPr>
          <w:rFonts w:ascii="Arial" w:hAnsi="Arial" w:cs="Arial"/>
          <w:b/>
          <w:sz w:val="24"/>
          <w:szCs w:val="24"/>
        </w:rPr>
      </w:pPr>
      <w:r w:rsidRPr="006318AD">
        <w:rPr>
          <w:rFonts w:ascii="Arial" w:hAnsi="Arial" w:cs="Arial"/>
          <w:sz w:val="24"/>
          <w:szCs w:val="24"/>
        </w:rPr>
        <w:t xml:space="preserve">La Organización Mundial de la Salud (OMS) ha definido el parto prematuro o </w:t>
      </w:r>
      <w:r w:rsidR="00401E61" w:rsidRPr="006318AD">
        <w:rPr>
          <w:rFonts w:ascii="Arial" w:hAnsi="Arial" w:cs="Arial"/>
          <w:sz w:val="24"/>
          <w:szCs w:val="24"/>
        </w:rPr>
        <w:t>pre término</w:t>
      </w:r>
      <w:r w:rsidRPr="006318AD">
        <w:rPr>
          <w:rFonts w:ascii="Arial" w:hAnsi="Arial" w:cs="Arial"/>
          <w:sz w:val="24"/>
          <w:szCs w:val="24"/>
        </w:rPr>
        <w:t xml:space="preserve"> como el nacimiento que tiene lugar después de las 20 semanas y antes de completadas las 3</w:t>
      </w:r>
      <w:r>
        <w:rPr>
          <w:rFonts w:ascii="Arial" w:hAnsi="Arial" w:cs="Arial"/>
          <w:sz w:val="24"/>
          <w:szCs w:val="24"/>
        </w:rPr>
        <w:t>7 semanas de edad gestacional</w:t>
      </w:r>
      <w:r w:rsidRPr="006318AD">
        <w:rPr>
          <w:rFonts w:ascii="Arial" w:hAnsi="Arial" w:cs="Arial"/>
          <w:sz w:val="24"/>
          <w:szCs w:val="24"/>
        </w:rPr>
        <w:t xml:space="preserve">. El parto prematuro es </w:t>
      </w:r>
      <w:r w:rsidR="001F394D" w:rsidRPr="006318AD">
        <w:rPr>
          <w:rFonts w:ascii="Arial" w:hAnsi="Arial" w:cs="Arial"/>
          <w:sz w:val="24"/>
          <w:szCs w:val="24"/>
        </w:rPr>
        <w:t>una complicación</w:t>
      </w:r>
      <w:r w:rsidRPr="006318AD">
        <w:rPr>
          <w:rFonts w:ascii="Arial" w:hAnsi="Arial" w:cs="Arial"/>
          <w:sz w:val="24"/>
          <w:szCs w:val="24"/>
        </w:rPr>
        <w:t xml:space="preserve"> al que se le relaciona con la morbilidad neonatal y tiene consecuencias adversa</w:t>
      </w:r>
      <w:r>
        <w:rPr>
          <w:rFonts w:ascii="Arial" w:hAnsi="Arial" w:cs="Arial"/>
          <w:sz w:val="24"/>
          <w:szCs w:val="24"/>
        </w:rPr>
        <w:t>s para la salud a largo plazo</w:t>
      </w:r>
      <w:r w:rsidRPr="006318AD">
        <w:rPr>
          <w:rFonts w:ascii="Arial" w:hAnsi="Arial" w:cs="Arial"/>
          <w:sz w:val="24"/>
          <w:szCs w:val="24"/>
        </w:rPr>
        <w:t xml:space="preserve">, la sumatoria de complicaciones en la vida de los recién nacidos </w:t>
      </w:r>
      <w:r w:rsidR="00BC3D6D" w:rsidRPr="006318AD">
        <w:rPr>
          <w:rFonts w:ascii="Arial" w:hAnsi="Arial" w:cs="Arial"/>
          <w:sz w:val="24"/>
          <w:szCs w:val="24"/>
        </w:rPr>
        <w:t>pre término</w:t>
      </w:r>
      <w:r w:rsidRPr="006318AD">
        <w:rPr>
          <w:rFonts w:ascii="Arial" w:hAnsi="Arial" w:cs="Arial"/>
          <w:sz w:val="24"/>
          <w:szCs w:val="24"/>
        </w:rPr>
        <w:t xml:space="preserve"> ocasiona altas</w:t>
      </w:r>
      <w:r>
        <w:rPr>
          <w:rFonts w:ascii="Arial" w:hAnsi="Arial" w:cs="Arial"/>
          <w:sz w:val="24"/>
          <w:szCs w:val="24"/>
        </w:rPr>
        <w:t xml:space="preserve"> tasas de mortalidad neonatal</w:t>
      </w:r>
      <w:r w:rsidRPr="006318AD">
        <w:rPr>
          <w:rFonts w:ascii="Arial" w:hAnsi="Arial" w:cs="Arial"/>
          <w:sz w:val="24"/>
          <w:szCs w:val="24"/>
        </w:rPr>
        <w:t xml:space="preserve">. El parto </w:t>
      </w:r>
      <w:r w:rsidR="00BC3D6D" w:rsidRPr="006318AD">
        <w:rPr>
          <w:rFonts w:ascii="Arial" w:hAnsi="Arial" w:cs="Arial"/>
          <w:sz w:val="24"/>
          <w:szCs w:val="24"/>
        </w:rPr>
        <w:t>pre término</w:t>
      </w:r>
      <w:r w:rsidRPr="006318AD">
        <w:rPr>
          <w:rFonts w:ascii="Arial" w:hAnsi="Arial" w:cs="Arial"/>
          <w:sz w:val="24"/>
          <w:szCs w:val="24"/>
        </w:rPr>
        <w:t xml:space="preserve"> se ha asociado con múltiples factores, como lo son el antecedente d</w:t>
      </w:r>
      <w:r>
        <w:rPr>
          <w:rFonts w:ascii="Arial" w:hAnsi="Arial" w:cs="Arial"/>
          <w:sz w:val="24"/>
          <w:szCs w:val="24"/>
        </w:rPr>
        <w:t xml:space="preserve">e tener un parto </w:t>
      </w:r>
      <w:r w:rsidR="00BC3D6D">
        <w:rPr>
          <w:rFonts w:ascii="Arial" w:hAnsi="Arial" w:cs="Arial"/>
          <w:sz w:val="24"/>
          <w:szCs w:val="24"/>
        </w:rPr>
        <w:t>pre término</w:t>
      </w:r>
      <w:r>
        <w:rPr>
          <w:rFonts w:ascii="Arial" w:hAnsi="Arial" w:cs="Arial"/>
          <w:sz w:val="24"/>
          <w:szCs w:val="24"/>
        </w:rPr>
        <w:t>, la anemia</w:t>
      </w:r>
      <w:r w:rsidRPr="006318AD">
        <w:rPr>
          <w:rFonts w:ascii="Arial" w:hAnsi="Arial" w:cs="Arial"/>
          <w:sz w:val="24"/>
          <w:szCs w:val="24"/>
        </w:rPr>
        <w:t>, los altos niveles de catec</w:t>
      </w:r>
      <w:r>
        <w:rPr>
          <w:rFonts w:ascii="Arial" w:hAnsi="Arial" w:cs="Arial"/>
          <w:sz w:val="24"/>
          <w:szCs w:val="24"/>
        </w:rPr>
        <w:t>olaminas en la orina materna, el consumo de tabaco</w:t>
      </w:r>
      <w:r w:rsidRPr="006318AD">
        <w:rPr>
          <w:rFonts w:ascii="Arial" w:hAnsi="Arial" w:cs="Arial"/>
          <w:sz w:val="24"/>
          <w:szCs w:val="24"/>
        </w:rPr>
        <w:t>, la ruptura pr</w:t>
      </w:r>
      <w:r>
        <w:rPr>
          <w:rFonts w:ascii="Arial" w:hAnsi="Arial" w:cs="Arial"/>
          <w:sz w:val="24"/>
          <w:szCs w:val="24"/>
        </w:rPr>
        <w:t>ematura de membranas (RPM)</w:t>
      </w:r>
      <w:r w:rsidRPr="006318AD">
        <w:rPr>
          <w:rFonts w:ascii="Arial" w:hAnsi="Arial" w:cs="Arial"/>
          <w:sz w:val="24"/>
          <w:szCs w:val="24"/>
        </w:rPr>
        <w:t xml:space="preserve">, la hipertensión </w:t>
      </w:r>
      <w:r>
        <w:rPr>
          <w:rFonts w:ascii="Arial" w:hAnsi="Arial" w:cs="Arial"/>
          <w:sz w:val="24"/>
          <w:szCs w:val="24"/>
        </w:rPr>
        <w:t>arterial (HTA), el sangrado transvaginal</w:t>
      </w:r>
      <w:r w:rsidRPr="006318AD">
        <w:rPr>
          <w:rFonts w:ascii="Arial" w:hAnsi="Arial" w:cs="Arial"/>
          <w:sz w:val="24"/>
          <w:szCs w:val="24"/>
        </w:rPr>
        <w:t xml:space="preserve">, el </w:t>
      </w:r>
      <w:r>
        <w:rPr>
          <w:rFonts w:ascii="Arial" w:hAnsi="Arial" w:cs="Arial"/>
          <w:sz w:val="24"/>
          <w:szCs w:val="24"/>
        </w:rPr>
        <w:t>periodo intergenésico ≤ 1 año</w:t>
      </w:r>
      <w:r w:rsidRPr="006318AD">
        <w:rPr>
          <w:rFonts w:ascii="Arial" w:hAnsi="Arial" w:cs="Arial"/>
          <w:sz w:val="24"/>
          <w:szCs w:val="24"/>
        </w:rPr>
        <w:t xml:space="preserve">, la infección </w:t>
      </w:r>
      <w:r>
        <w:rPr>
          <w:rFonts w:ascii="Arial" w:hAnsi="Arial" w:cs="Arial"/>
          <w:sz w:val="24"/>
          <w:szCs w:val="24"/>
        </w:rPr>
        <w:t>del tacto urinario (ITU)</w:t>
      </w:r>
      <w:r w:rsidRPr="006318AD">
        <w:rPr>
          <w:rFonts w:ascii="Arial" w:hAnsi="Arial" w:cs="Arial"/>
          <w:sz w:val="24"/>
          <w:szCs w:val="24"/>
        </w:rPr>
        <w:t>, la a</w:t>
      </w:r>
      <w:r>
        <w:rPr>
          <w:rFonts w:ascii="Arial" w:hAnsi="Arial" w:cs="Arial"/>
          <w:sz w:val="24"/>
          <w:szCs w:val="24"/>
        </w:rPr>
        <w:t>usencia del control prenatal</w:t>
      </w:r>
      <w:r w:rsidRPr="006318AD">
        <w:rPr>
          <w:rFonts w:ascii="Arial" w:hAnsi="Arial" w:cs="Arial"/>
          <w:sz w:val="24"/>
          <w:szCs w:val="24"/>
        </w:rPr>
        <w:t>, el co</w:t>
      </w:r>
      <w:r>
        <w:rPr>
          <w:rFonts w:ascii="Arial" w:hAnsi="Arial" w:cs="Arial"/>
          <w:sz w:val="24"/>
          <w:szCs w:val="24"/>
        </w:rPr>
        <w:t>ntrol prenatal deficiente</w:t>
      </w:r>
      <w:r w:rsidRPr="006318AD">
        <w:rPr>
          <w:rFonts w:ascii="Arial" w:hAnsi="Arial" w:cs="Arial"/>
          <w:sz w:val="24"/>
          <w:szCs w:val="24"/>
        </w:rPr>
        <w:t>, ten</w:t>
      </w:r>
      <w:r>
        <w:rPr>
          <w:rFonts w:ascii="Arial" w:hAnsi="Arial" w:cs="Arial"/>
          <w:sz w:val="24"/>
          <w:szCs w:val="24"/>
        </w:rPr>
        <w:t xml:space="preserve">er una edad menor de 20 años, </w:t>
      </w:r>
      <w:r w:rsidRPr="006318AD">
        <w:rPr>
          <w:rFonts w:ascii="Arial" w:hAnsi="Arial" w:cs="Arial"/>
          <w:sz w:val="24"/>
          <w:szCs w:val="24"/>
        </w:rPr>
        <w:t>tener una edad</w:t>
      </w:r>
      <w:r>
        <w:rPr>
          <w:rFonts w:ascii="Arial" w:hAnsi="Arial" w:cs="Arial"/>
          <w:sz w:val="24"/>
          <w:szCs w:val="24"/>
        </w:rPr>
        <w:t xml:space="preserve"> materna mayor de 35 años, el oligohidramnios</w:t>
      </w:r>
      <w:r w:rsidRPr="006318AD">
        <w:rPr>
          <w:rFonts w:ascii="Arial" w:hAnsi="Arial" w:cs="Arial"/>
          <w:sz w:val="24"/>
          <w:szCs w:val="24"/>
        </w:rPr>
        <w:t>, el antec</w:t>
      </w:r>
      <w:r>
        <w:rPr>
          <w:rFonts w:ascii="Arial" w:hAnsi="Arial" w:cs="Arial"/>
          <w:sz w:val="24"/>
          <w:szCs w:val="24"/>
        </w:rPr>
        <w:t>edente de aborto inducido, la preeclampsia, el embarazo gemelar</w:t>
      </w:r>
      <w:r w:rsidRPr="006318AD">
        <w:rPr>
          <w:rFonts w:ascii="Arial" w:hAnsi="Arial" w:cs="Arial"/>
          <w:sz w:val="24"/>
          <w:szCs w:val="24"/>
        </w:rPr>
        <w:t>, edad materna avanzada</w:t>
      </w:r>
      <w:r>
        <w:rPr>
          <w:rFonts w:ascii="Arial" w:hAnsi="Arial" w:cs="Arial"/>
          <w:sz w:val="24"/>
          <w:szCs w:val="24"/>
        </w:rPr>
        <w:t>. (9)</w:t>
      </w:r>
    </w:p>
    <w:p w:rsidR="00C36435" w:rsidRPr="00B2655F" w:rsidRDefault="00C36435" w:rsidP="00B2655F">
      <w:pPr>
        <w:pStyle w:val="Prrafodelista"/>
        <w:spacing w:line="360" w:lineRule="auto"/>
        <w:ind w:left="360"/>
        <w:jc w:val="both"/>
        <w:outlineLvl w:val="1"/>
        <w:rPr>
          <w:rFonts w:ascii="Arial" w:hAnsi="Arial" w:cs="Arial"/>
          <w:sz w:val="24"/>
          <w:szCs w:val="24"/>
        </w:rPr>
      </w:pPr>
    </w:p>
    <w:p w:rsidR="00BB59A6" w:rsidRDefault="00BB59A6" w:rsidP="00FE315E">
      <w:pPr>
        <w:pStyle w:val="Prrafodelista"/>
        <w:numPr>
          <w:ilvl w:val="1"/>
          <w:numId w:val="1"/>
        </w:numPr>
        <w:spacing w:line="360" w:lineRule="auto"/>
        <w:jc w:val="both"/>
        <w:outlineLvl w:val="1"/>
        <w:rPr>
          <w:rFonts w:ascii="Arial" w:hAnsi="Arial" w:cs="Arial"/>
          <w:b/>
          <w:sz w:val="24"/>
          <w:szCs w:val="24"/>
        </w:rPr>
      </w:pPr>
      <w:bookmarkStart w:id="13" w:name="_Toc525204025"/>
      <w:r>
        <w:rPr>
          <w:rFonts w:ascii="Arial" w:hAnsi="Arial" w:cs="Arial"/>
          <w:b/>
          <w:sz w:val="24"/>
          <w:szCs w:val="24"/>
        </w:rPr>
        <w:t>Justificación e importancia de la Investigación</w:t>
      </w:r>
      <w:bookmarkEnd w:id="13"/>
    </w:p>
    <w:p w:rsidR="007C08F3" w:rsidRDefault="007C08F3" w:rsidP="007C08F3">
      <w:pPr>
        <w:pStyle w:val="Prrafodelista"/>
        <w:spacing w:line="360" w:lineRule="auto"/>
        <w:ind w:left="360"/>
        <w:jc w:val="both"/>
        <w:outlineLvl w:val="1"/>
        <w:rPr>
          <w:rFonts w:ascii="Arial" w:hAnsi="Arial" w:cs="Arial"/>
          <w:b/>
          <w:sz w:val="24"/>
          <w:szCs w:val="24"/>
        </w:rPr>
      </w:pPr>
    </w:p>
    <w:p w:rsidR="00800E52" w:rsidRDefault="00800E52" w:rsidP="00FE315E">
      <w:pPr>
        <w:pStyle w:val="Prrafodelista"/>
        <w:numPr>
          <w:ilvl w:val="2"/>
          <w:numId w:val="1"/>
        </w:numPr>
        <w:spacing w:line="360" w:lineRule="auto"/>
        <w:jc w:val="both"/>
        <w:outlineLvl w:val="2"/>
        <w:rPr>
          <w:rFonts w:ascii="Arial" w:hAnsi="Arial" w:cs="Arial"/>
          <w:b/>
          <w:sz w:val="24"/>
          <w:szCs w:val="24"/>
        </w:rPr>
      </w:pPr>
      <w:bookmarkStart w:id="14" w:name="_Toc525204026"/>
      <w:r>
        <w:rPr>
          <w:rFonts w:ascii="Arial" w:hAnsi="Arial" w:cs="Arial"/>
          <w:b/>
          <w:sz w:val="24"/>
          <w:szCs w:val="24"/>
        </w:rPr>
        <w:t>Justificación</w:t>
      </w:r>
      <w:bookmarkEnd w:id="14"/>
    </w:p>
    <w:p w:rsidR="00800E52" w:rsidRPr="00262B01" w:rsidRDefault="00800E52" w:rsidP="00FE315E">
      <w:pPr>
        <w:pStyle w:val="Prrafodelista"/>
        <w:numPr>
          <w:ilvl w:val="3"/>
          <w:numId w:val="1"/>
        </w:numPr>
        <w:spacing w:line="360" w:lineRule="auto"/>
        <w:jc w:val="both"/>
        <w:outlineLvl w:val="2"/>
        <w:rPr>
          <w:rFonts w:ascii="Arial" w:hAnsi="Arial" w:cs="Arial"/>
          <w:b/>
          <w:sz w:val="24"/>
          <w:szCs w:val="24"/>
        </w:rPr>
      </w:pPr>
      <w:bookmarkStart w:id="15" w:name="_Toc525204027"/>
      <w:r w:rsidRPr="00262B01">
        <w:rPr>
          <w:rFonts w:ascii="Arial" w:hAnsi="Arial" w:cs="Arial"/>
          <w:b/>
          <w:sz w:val="24"/>
          <w:szCs w:val="24"/>
        </w:rPr>
        <w:t>Científica</w:t>
      </w:r>
      <w:r w:rsidR="002A76E0" w:rsidRPr="00262B01">
        <w:rPr>
          <w:rFonts w:ascii="Arial" w:hAnsi="Arial" w:cs="Arial"/>
          <w:b/>
          <w:sz w:val="24"/>
          <w:szCs w:val="24"/>
        </w:rPr>
        <w:t>:</w:t>
      </w:r>
      <w:bookmarkEnd w:id="15"/>
    </w:p>
    <w:p w:rsidR="002A76E0" w:rsidRDefault="002A76E0" w:rsidP="006F3C04">
      <w:pPr>
        <w:spacing w:line="360" w:lineRule="auto"/>
        <w:ind w:left="284"/>
        <w:jc w:val="both"/>
        <w:rPr>
          <w:rFonts w:ascii="Arial" w:hAnsi="Arial" w:cs="Arial"/>
          <w:sz w:val="24"/>
          <w:szCs w:val="24"/>
        </w:rPr>
      </w:pPr>
      <w:r w:rsidRPr="002A76E0">
        <w:rPr>
          <w:rFonts w:ascii="Arial" w:hAnsi="Arial" w:cs="Arial"/>
          <w:sz w:val="24"/>
          <w:szCs w:val="24"/>
        </w:rPr>
        <w:t>E</w:t>
      </w:r>
      <w:r>
        <w:rPr>
          <w:rFonts w:ascii="Arial" w:hAnsi="Arial" w:cs="Arial"/>
          <w:sz w:val="24"/>
          <w:szCs w:val="24"/>
        </w:rPr>
        <w:t xml:space="preserve">sta investigación </w:t>
      </w:r>
      <w:r w:rsidRPr="002A76E0">
        <w:rPr>
          <w:rFonts w:ascii="Arial" w:hAnsi="Arial" w:cs="Arial"/>
          <w:sz w:val="24"/>
          <w:szCs w:val="24"/>
        </w:rPr>
        <w:t>e</w:t>
      </w:r>
      <w:r>
        <w:rPr>
          <w:rFonts w:ascii="Arial" w:hAnsi="Arial" w:cs="Arial"/>
          <w:sz w:val="24"/>
          <w:szCs w:val="24"/>
        </w:rPr>
        <w:t>s d</w:t>
      </w:r>
      <w:r w:rsidRPr="002A76E0">
        <w:rPr>
          <w:rFonts w:ascii="Arial" w:hAnsi="Arial" w:cs="Arial"/>
          <w:sz w:val="24"/>
          <w:szCs w:val="24"/>
        </w:rPr>
        <w:t>e</w:t>
      </w:r>
      <w:r>
        <w:rPr>
          <w:rFonts w:ascii="Arial" w:hAnsi="Arial" w:cs="Arial"/>
          <w:sz w:val="24"/>
          <w:szCs w:val="24"/>
        </w:rPr>
        <w:t>t</w:t>
      </w:r>
      <w:r w:rsidRPr="002A76E0">
        <w:rPr>
          <w:rFonts w:ascii="Arial" w:hAnsi="Arial" w:cs="Arial"/>
          <w:sz w:val="24"/>
          <w:szCs w:val="24"/>
        </w:rPr>
        <w:t>e</w:t>
      </w:r>
      <w:r>
        <w:rPr>
          <w:rFonts w:ascii="Arial" w:hAnsi="Arial" w:cs="Arial"/>
          <w:sz w:val="24"/>
          <w:szCs w:val="24"/>
        </w:rPr>
        <w:t>rminant</w:t>
      </w:r>
      <w:r w:rsidRPr="002A76E0">
        <w:rPr>
          <w:rFonts w:ascii="Arial" w:hAnsi="Arial" w:cs="Arial"/>
          <w:sz w:val="24"/>
          <w:szCs w:val="24"/>
        </w:rPr>
        <w:t>e</w:t>
      </w:r>
      <w:r>
        <w:rPr>
          <w:rFonts w:ascii="Arial" w:hAnsi="Arial" w:cs="Arial"/>
          <w:sz w:val="24"/>
          <w:szCs w:val="24"/>
        </w:rPr>
        <w:t xml:space="preserve"> para </w:t>
      </w:r>
      <w:r w:rsidRPr="002A76E0">
        <w:rPr>
          <w:rFonts w:ascii="Arial" w:hAnsi="Arial" w:cs="Arial"/>
          <w:sz w:val="24"/>
          <w:szCs w:val="24"/>
        </w:rPr>
        <w:t>e</w:t>
      </w:r>
      <w:r>
        <w:rPr>
          <w:rFonts w:ascii="Arial" w:hAnsi="Arial" w:cs="Arial"/>
          <w:sz w:val="24"/>
          <w:szCs w:val="24"/>
        </w:rPr>
        <w:t>l conocimi</w:t>
      </w:r>
      <w:r w:rsidRPr="002A76E0">
        <w:rPr>
          <w:rFonts w:ascii="Arial" w:hAnsi="Arial" w:cs="Arial"/>
          <w:sz w:val="24"/>
          <w:szCs w:val="24"/>
        </w:rPr>
        <w:t>e</w:t>
      </w:r>
      <w:r>
        <w:rPr>
          <w:rFonts w:ascii="Arial" w:hAnsi="Arial" w:cs="Arial"/>
          <w:sz w:val="24"/>
          <w:szCs w:val="24"/>
        </w:rPr>
        <w:t>nto d</w:t>
      </w:r>
      <w:r w:rsidRPr="002A76E0">
        <w:rPr>
          <w:rFonts w:ascii="Arial" w:hAnsi="Arial" w:cs="Arial"/>
          <w:sz w:val="24"/>
          <w:szCs w:val="24"/>
        </w:rPr>
        <w:t>e</w:t>
      </w:r>
      <w:r>
        <w:rPr>
          <w:rFonts w:ascii="Arial" w:hAnsi="Arial" w:cs="Arial"/>
          <w:sz w:val="24"/>
          <w:szCs w:val="24"/>
        </w:rPr>
        <w:t xml:space="preserve"> los factor</w:t>
      </w:r>
      <w:r w:rsidRPr="002A76E0">
        <w:rPr>
          <w:rFonts w:ascii="Arial" w:hAnsi="Arial" w:cs="Arial"/>
          <w:sz w:val="24"/>
          <w:szCs w:val="24"/>
        </w:rPr>
        <w:t>e</w:t>
      </w:r>
      <w:r>
        <w:rPr>
          <w:rFonts w:ascii="Arial" w:hAnsi="Arial" w:cs="Arial"/>
          <w:sz w:val="24"/>
          <w:szCs w:val="24"/>
        </w:rPr>
        <w:t>s d</w:t>
      </w:r>
      <w:r w:rsidRPr="002A76E0">
        <w:rPr>
          <w:rFonts w:ascii="Arial" w:hAnsi="Arial" w:cs="Arial"/>
          <w:sz w:val="24"/>
          <w:szCs w:val="24"/>
        </w:rPr>
        <w:t>e</w:t>
      </w:r>
      <w:r>
        <w:rPr>
          <w:rFonts w:ascii="Arial" w:hAnsi="Arial" w:cs="Arial"/>
          <w:sz w:val="24"/>
          <w:szCs w:val="24"/>
        </w:rPr>
        <w:t xml:space="preserve"> riesgo mat</w:t>
      </w:r>
      <w:r w:rsidRPr="002A76E0">
        <w:rPr>
          <w:rFonts w:ascii="Arial" w:hAnsi="Arial" w:cs="Arial"/>
          <w:sz w:val="24"/>
          <w:szCs w:val="24"/>
        </w:rPr>
        <w:t>e</w:t>
      </w:r>
      <w:r>
        <w:rPr>
          <w:rFonts w:ascii="Arial" w:hAnsi="Arial" w:cs="Arial"/>
          <w:sz w:val="24"/>
          <w:szCs w:val="24"/>
        </w:rPr>
        <w:t>rno pr</w:t>
      </w:r>
      <w:r w:rsidRPr="002A76E0">
        <w:rPr>
          <w:rFonts w:ascii="Arial" w:hAnsi="Arial" w:cs="Arial"/>
          <w:sz w:val="24"/>
          <w:szCs w:val="24"/>
        </w:rPr>
        <w:t>e</w:t>
      </w:r>
      <w:r>
        <w:rPr>
          <w:rFonts w:ascii="Arial" w:hAnsi="Arial" w:cs="Arial"/>
          <w:sz w:val="24"/>
          <w:szCs w:val="24"/>
        </w:rPr>
        <w:t>s</w:t>
      </w:r>
      <w:r w:rsidRPr="002A76E0">
        <w:rPr>
          <w:rFonts w:ascii="Arial" w:hAnsi="Arial" w:cs="Arial"/>
          <w:sz w:val="24"/>
          <w:szCs w:val="24"/>
        </w:rPr>
        <w:t>e</w:t>
      </w:r>
      <w:r>
        <w:rPr>
          <w:rFonts w:ascii="Arial" w:hAnsi="Arial" w:cs="Arial"/>
          <w:sz w:val="24"/>
          <w:szCs w:val="24"/>
        </w:rPr>
        <w:t>nt</w:t>
      </w:r>
      <w:r w:rsidRPr="002A76E0">
        <w:rPr>
          <w:rFonts w:ascii="Arial" w:hAnsi="Arial" w:cs="Arial"/>
          <w:sz w:val="24"/>
          <w:szCs w:val="24"/>
        </w:rPr>
        <w:t>e</w:t>
      </w:r>
      <w:r>
        <w:rPr>
          <w:rFonts w:ascii="Arial" w:hAnsi="Arial" w:cs="Arial"/>
          <w:sz w:val="24"/>
          <w:szCs w:val="24"/>
        </w:rPr>
        <w:t xml:space="preserve">s </w:t>
      </w:r>
      <w:r w:rsidRPr="002A76E0">
        <w:rPr>
          <w:rFonts w:ascii="Arial" w:hAnsi="Arial" w:cs="Arial"/>
          <w:sz w:val="24"/>
          <w:szCs w:val="24"/>
        </w:rPr>
        <w:t>e</w:t>
      </w:r>
      <w:r>
        <w:rPr>
          <w:rFonts w:ascii="Arial" w:hAnsi="Arial" w:cs="Arial"/>
          <w:sz w:val="24"/>
          <w:szCs w:val="24"/>
        </w:rPr>
        <w:t>n los casos d</w:t>
      </w:r>
      <w:r w:rsidRPr="002A76E0">
        <w:rPr>
          <w:rFonts w:ascii="Arial" w:hAnsi="Arial" w:cs="Arial"/>
          <w:sz w:val="24"/>
          <w:szCs w:val="24"/>
        </w:rPr>
        <w:t>e</w:t>
      </w:r>
      <w:r>
        <w:rPr>
          <w:rFonts w:ascii="Arial" w:hAnsi="Arial" w:cs="Arial"/>
          <w:sz w:val="24"/>
          <w:szCs w:val="24"/>
        </w:rPr>
        <w:t xml:space="preserve"> partos pr</w:t>
      </w:r>
      <w:r w:rsidRPr="002A76E0">
        <w:rPr>
          <w:rFonts w:ascii="Arial" w:hAnsi="Arial" w:cs="Arial"/>
          <w:sz w:val="24"/>
          <w:szCs w:val="24"/>
        </w:rPr>
        <w:t>e</w:t>
      </w:r>
      <w:r>
        <w:rPr>
          <w:rFonts w:ascii="Arial" w:hAnsi="Arial" w:cs="Arial"/>
          <w:sz w:val="24"/>
          <w:szCs w:val="24"/>
        </w:rPr>
        <w:t xml:space="preserve"> términos, qu</w:t>
      </w:r>
      <w:r w:rsidRPr="002A76E0">
        <w:rPr>
          <w:rFonts w:ascii="Arial" w:hAnsi="Arial" w:cs="Arial"/>
          <w:sz w:val="24"/>
          <w:szCs w:val="24"/>
        </w:rPr>
        <w:t>e</w:t>
      </w:r>
      <w:r>
        <w:rPr>
          <w:rFonts w:ascii="Arial" w:hAnsi="Arial" w:cs="Arial"/>
          <w:sz w:val="24"/>
          <w:szCs w:val="24"/>
        </w:rPr>
        <w:t xml:space="preserve"> s</w:t>
      </w:r>
      <w:r w:rsidRPr="002A76E0">
        <w:rPr>
          <w:rFonts w:ascii="Arial" w:hAnsi="Arial" w:cs="Arial"/>
          <w:sz w:val="24"/>
          <w:szCs w:val="24"/>
        </w:rPr>
        <w:t>e</w:t>
      </w:r>
      <w:r>
        <w:rPr>
          <w:rFonts w:ascii="Arial" w:hAnsi="Arial" w:cs="Arial"/>
          <w:sz w:val="24"/>
          <w:szCs w:val="24"/>
        </w:rPr>
        <w:t xml:space="preserve"> </w:t>
      </w:r>
      <w:r w:rsidRPr="002A76E0">
        <w:rPr>
          <w:rFonts w:ascii="Arial" w:hAnsi="Arial" w:cs="Arial"/>
          <w:sz w:val="24"/>
          <w:szCs w:val="24"/>
        </w:rPr>
        <w:t>e</w:t>
      </w:r>
      <w:r>
        <w:rPr>
          <w:rFonts w:ascii="Arial" w:hAnsi="Arial" w:cs="Arial"/>
          <w:sz w:val="24"/>
          <w:szCs w:val="24"/>
        </w:rPr>
        <w:t>ncu</w:t>
      </w:r>
      <w:r w:rsidRPr="002A76E0">
        <w:rPr>
          <w:rFonts w:ascii="Arial" w:hAnsi="Arial" w:cs="Arial"/>
          <w:sz w:val="24"/>
          <w:szCs w:val="24"/>
        </w:rPr>
        <w:t>e</w:t>
      </w:r>
      <w:r>
        <w:rPr>
          <w:rFonts w:ascii="Arial" w:hAnsi="Arial" w:cs="Arial"/>
          <w:sz w:val="24"/>
          <w:szCs w:val="24"/>
        </w:rPr>
        <w:t>ntran d</w:t>
      </w:r>
      <w:r w:rsidRPr="002A76E0">
        <w:rPr>
          <w:rFonts w:ascii="Arial" w:hAnsi="Arial" w:cs="Arial"/>
          <w:sz w:val="24"/>
          <w:szCs w:val="24"/>
        </w:rPr>
        <w:t>e</w:t>
      </w:r>
      <w:r>
        <w:rPr>
          <w:rFonts w:ascii="Arial" w:hAnsi="Arial" w:cs="Arial"/>
          <w:sz w:val="24"/>
          <w:szCs w:val="24"/>
        </w:rPr>
        <w:t xml:space="preserve">finidos </w:t>
      </w:r>
      <w:r w:rsidRPr="002A76E0">
        <w:rPr>
          <w:rFonts w:ascii="Arial" w:hAnsi="Arial" w:cs="Arial"/>
          <w:sz w:val="24"/>
          <w:szCs w:val="24"/>
        </w:rPr>
        <w:t>e</w:t>
      </w:r>
      <w:r>
        <w:rPr>
          <w:rFonts w:ascii="Arial" w:hAnsi="Arial" w:cs="Arial"/>
          <w:sz w:val="24"/>
          <w:szCs w:val="24"/>
        </w:rPr>
        <w:t>n la lit</w:t>
      </w:r>
      <w:r w:rsidRPr="002A76E0">
        <w:rPr>
          <w:rFonts w:ascii="Arial" w:hAnsi="Arial" w:cs="Arial"/>
          <w:sz w:val="24"/>
          <w:szCs w:val="24"/>
        </w:rPr>
        <w:t>e</w:t>
      </w:r>
      <w:r>
        <w:rPr>
          <w:rFonts w:ascii="Arial" w:hAnsi="Arial" w:cs="Arial"/>
          <w:sz w:val="24"/>
          <w:szCs w:val="24"/>
        </w:rPr>
        <w:t>ratura c</w:t>
      </w:r>
      <w:r w:rsidRPr="002A76E0">
        <w:rPr>
          <w:rFonts w:ascii="Arial" w:hAnsi="Arial" w:cs="Arial"/>
          <w:sz w:val="24"/>
          <w:szCs w:val="24"/>
        </w:rPr>
        <w:t>i</w:t>
      </w:r>
      <w:r>
        <w:rPr>
          <w:rFonts w:ascii="Arial" w:hAnsi="Arial" w:cs="Arial"/>
          <w:sz w:val="24"/>
          <w:szCs w:val="24"/>
        </w:rPr>
        <w:t xml:space="preserve">entífica para </w:t>
      </w:r>
      <w:r w:rsidRPr="002A76E0">
        <w:rPr>
          <w:rFonts w:ascii="Arial" w:hAnsi="Arial" w:cs="Arial"/>
          <w:sz w:val="24"/>
          <w:szCs w:val="24"/>
        </w:rPr>
        <w:t>e</w:t>
      </w:r>
      <w:r>
        <w:rPr>
          <w:rFonts w:ascii="Arial" w:hAnsi="Arial" w:cs="Arial"/>
          <w:sz w:val="24"/>
          <w:szCs w:val="24"/>
        </w:rPr>
        <w:t>st</w:t>
      </w:r>
      <w:r w:rsidRPr="002A76E0">
        <w:rPr>
          <w:rFonts w:ascii="Arial" w:hAnsi="Arial" w:cs="Arial"/>
          <w:sz w:val="24"/>
          <w:szCs w:val="24"/>
        </w:rPr>
        <w:t>e</w:t>
      </w:r>
      <w:r>
        <w:rPr>
          <w:rFonts w:ascii="Arial" w:hAnsi="Arial" w:cs="Arial"/>
          <w:sz w:val="24"/>
          <w:szCs w:val="24"/>
        </w:rPr>
        <w:t xml:space="preserve"> diagnóstico; la id</w:t>
      </w:r>
      <w:r w:rsidRPr="002A76E0">
        <w:rPr>
          <w:rFonts w:ascii="Arial" w:hAnsi="Arial" w:cs="Arial"/>
          <w:sz w:val="24"/>
          <w:szCs w:val="24"/>
        </w:rPr>
        <w:t>e</w:t>
      </w:r>
      <w:r>
        <w:rPr>
          <w:rFonts w:ascii="Arial" w:hAnsi="Arial" w:cs="Arial"/>
          <w:sz w:val="24"/>
          <w:szCs w:val="24"/>
        </w:rPr>
        <w:t xml:space="preserve">a </w:t>
      </w:r>
      <w:r w:rsidRPr="002A76E0">
        <w:rPr>
          <w:rFonts w:ascii="Arial" w:hAnsi="Arial" w:cs="Arial"/>
          <w:sz w:val="24"/>
          <w:szCs w:val="24"/>
        </w:rPr>
        <w:t>e</w:t>
      </w:r>
      <w:r>
        <w:rPr>
          <w:rFonts w:ascii="Arial" w:hAnsi="Arial" w:cs="Arial"/>
          <w:sz w:val="24"/>
          <w:szCs w:val="24"/>
        </w:rPr>
        <w:t xml:space="preserve">s </w:t>
      </w:r>
      <w:r w:rsidR="00BB6ECD">
        <w:rPr>
          <w:rFonts w:ascii="Arial" w:hAnsi="Arial" w:cs="Arial"/>
          <w:sz w:val="24"/>
          <w:szCs w:val="24"/>
        </w:rPr>
        <w:t xml:space="preserve">conocer la casuística en este nosocomio y tomar las medidas correctivas </w:t>
      </w:r>
      <w:r w:rsidR="004E0EEE">
        <w:rPr>
          <w:rFonts w:ascii="Arial" w:hAnsi="Arial" w:cs="Arial"/>
          <w:sz w:val="24"/>
          <w:szCs w:val="24"/>
        </w:rPr>
        <w:t>p</w:t>
      </w:r>
      <w:r w:rsidR="00BB6ECD">
        <w:rPr>
          <w:rFonts w:ascii="Arial" w:hAnsi="Arial" w:cs="Arial"/>
          <w:sz w:val="24"/>
          <w:szCs w:val="24"/>
        </w:rPr>
        <w:t xml:space="preserve">ara disminuir las probabilidades de sufrirlo </w:t>
      </w:r>
      <w:r>
        <w:rPr>
          <w:rFonts w:ascii="Arial" w:hAnsi="Arial" w:cs="Arial"/>
          <w:sz w:val="24"/>
          <w:szCs w:val="24"/>
        </w:rPr>
        <w:t>y pre</w:t>
      </w:r>
      <w:r w:rsidRPr="002A76E0">
        <w:rPr>
          <w:rFonts w:ascii="Arial" w:hAnsi="Arial" w:cs="Arial"/>
          <w:sz w:val="24"/>
          <w:szCs w:val="24"/>
        </w:rPr>
        <w:t>s</w:t>
      </w:r>
      <w:r>
        <w:rPr>
          <w:rFonts w:ascii="Arial" w:hAnsi="Arial" w:cs="Arial"/>
          <w:sz w:val="24"/>
          <w:szCs w:val="24"/>
        </w:rPr>
        <w:t>cribir las m</w:t>
      </w:r>
      <w:r w:rsidRPr="002A76E0">
        <w:rPr>
          <w:rFonts w:ascii="Arial" w:hAnsi="Arial" w:cs="Arial"/>
          <w:sz w:val="24"/>
          <w:szCs w:val="24"/>
        </w:rPr>
        <w:t>e</w:t>
      </w:r>
      <w:r>
        <w:rPr>
          <w:rFonts w:ascii="Arial" w:hAnsi="Arial" w:cs="Arial"/>
          <w:sz w:val="24"/>
          <w:szCs w:val="24"/>
        </w:rPr>
        <w:t>didas corr</w:t>
      </w:r>
      <w:r w:rsidRPr="002A76E0">
        <w:rPr>
          <w:rFonts w:ascii="Arial" w:hAnsi="Arial" w:cs="Arial"/>
          <w:sz w:val="24"/>
          <w:szCs w:val="24"/>
        </w:rPr>
        <w:t>e</w:t>
      </w:r>
      <w:r>
        <w:rPr>
          <w:rFonts w:ascii="Arial" w:hAnsi="Arial" w:cs="Arial"/>
          <w:sz w:val="24"/>
          <w:szCs w:val="24"/>
        </w:rPr>
        <w:t>ctivas qu</w:t>
      </w:r>
      <w:r w:rsidRPr="002A76E0">
        <w:rPr>
          <w:rFonts w:ascii="Arial" w:hAnsi="Arial" w:cs="Arial"/>
          <w:sz w:val="24"/>
          <w:szCs w:val="24"/>
        </w:rPr>
        <w:t>e</w:t>
      </w:r>
      <w:r>
        <w:rPr>
          <w:rFonts w:ascii="Arial" w:hAnsi="Arial" w:cs="Arial"/>
          <w:sz w:val="24"/>
          <w:szCs w:val="24"/>
        </w:rPr>
        <w:t xml:space="preserve"> </w:t>
      </w:r>
      <w:r w:rsidRPr="002A76E0">
        <w:rPr>
          <w:rFonts w:ascii="Arial" w:hAnsi="Arial" w:cs="Arial"/>
          <w:sz w:val="24"/>
          <w:szCs w:val="24"/>
        </w:rPr>
        <w:t>e</w:t>
      </w:r>
      <w:r>
        <w:rPr>
          <w:rFonts w:ascii="Arial" w:hAnsi="Arial" w:cs="Arial"/>
          <w:sz w:val="24"/>
          <w:szCs w:val="24"/>
        </w:rPr>
        <w:t>stipulan los protocolos d</w:t>
      </w:r>
      <w:r w:rsidRPr="002A76E0">
        <w:rPr>
          <w:rFonts w:ascii="Arial" w:hAnsi="Arial" w:cs="Arial"/>
          <w:sz w:val="24"/>
          <w:szCs w:val="24"/>
        </w:rPr>
        <w:t>e</w:t>
      </w:r>
      <w:r>
        <w:rPr>
          <w:rFonts w:ascii="Arial" w:hAnsi="Arial" w:cs="Arial"/>
          <w:sz w:val="24"/>
          <w:szCs w:val="24"/>
        </w:rPr>
        <w:t xml:space="preserve"> atención.</w:t>
      </w:r>
    </w:p>
    <w:p w:rsidR="007C08F3" w:rsidRDefault="007C08F3" w:rsidP="006F3C04">
      <w:pPr>
        <w:spacing w:line="360" w:lineRule="auto"/>
        <w:ind w:left="284"/>
        <w:jc w:val="both"/>
        <w:rPr>
          <w:rFonts w:ascii="Arial" w:hAnsi="Arial" w:cs="Arial"/>
          <w:sz w:val="24"/>
          <w:szCs w:val="24"/>
        </w:rPr>
      </w:pPr>
    </w:p>
    <w:p w:rsidR="007C08F3" w:rsidRPr="002A76E0" w:rsidRDefault="007C08F3" w:rsidP="006F3C04">
      <w:pPr>
        <w:spacing w:line="360" w:lineRule="auto"/>
        <w:ind w:left="284"/>
        <w:jc w:val="both"/>
        <w:rPr>
          <w:rFonts w:ascii="Arial" w:hAnsi="Arial" w:cs="Arial"/>
          <w:b/>
          <w:sz w:val="24"/>
          <w:szCs w:val="24"/>
          <w:highlight w:val="yellow"/>
        </w:rPr>
      </w:pPr>
    </w:p>
    <w:p w:rsidR="00800E52" w:rsidRPr="00262B01" w:rsidRDefault="00800E52" w:rsidP="00FE315E">
      <w:pPr>
        <w:pStyle w:val="Prrafodelista"/>
        <w:numPr>
          <w:ilvl w:val="3"/>
          <w:numId w:val="1"/>
        </w:numPr>
        <w:spacing w:line="360" w:lineRule="auto"/>
        <w:jc w:val="both"/>
        <w:outlineLvl w:val="2"/>
        <w:rPr>
          <w:rFonts w:ascii="Arial" w:hAnsi="Arial" w:cs="Arial"/>
          <w:b/>
          <w:sz w:val="24"/>
          <w:szCs w:val="24"/>
        </w:rPr>
      </w:pPr>
      <w:bookmarkStart w:id="16" w:name="_Toc525204028"/>
      <w:r w:rsidRPr="00262B01">
        <w:rPr>
          <w:rFonts w:ascii="Arial" w:hAnsi="Arial" w:cs="Arial"/>
          <w:b/>
          <w:sz w:val="24"/>
          <w:szCs w:val="24"/>
        </w:rPr>
        <w:lastRenderedPageBreak/>
        <w:t>Social</w:t>
      </w:r>
      <w:r w:rsidR="002A76E0" w:rsidRPr="00262B01">
        <w:rPr>
          <w:rFonts w:ascii="Arial" w:hAnsi="Arial" w:cs="Arial"/>
          <w:b/>
          <w:sz w:val="24"/>
          <w:szCs w:val="24"/>
        </w:rPr>
        <w:t>:</w:t>
      </w:r>
      <w:bookmarkEnd w:id="16"/>
    </w:p>
    <w:p w:rsidR="000123F2" w:rsidRDefault="003D0DE8" w:rsidP="006F3C04">
      <w:pPr>
        <w:spacing w:line="360" w:lineRule="auto"/>
        <w:ind w:left="284"/>
        <w:jc w:val="both"/>
        <w:rPr>
          <w:rFonts w:ascii="Arial" w:hAnsi="Arial" w:cs="Arial"/>
          <w:sz w:val="24"/>
          <w:szCs w:val="24"/>
        </w:rPr>
      </w:pPr>
      <w:r w:rsidRPr="002A76E0">
        <w:rPr>
          <w:rFonts w:ascii="Arial" w:hAnsi="Arial" w:cs="Arial"/>
          <w:sz w:val="24"/>
          <w:szCs w:val="24"/>
        </w:rPr>
        <w:t>E</w:t>
      </w:r>
      <w:r>
        <w:rPr>
          <w:rFonts w:ascii="Arial" w:hAnsi="Arial" w:cs="Arial"/>
          <w:sz w:val="24"/>
          <w:szCs w:val="24"/>
        </w:rPr>
        <w:t xml:space="preserve">l </w:t>
      </w:r>
      <w:r w:rsidRPr="002A76E0">
        <w:rPr>
          <w:rFonts w:ascii="Arial" w:hAnsi="Arial" w:cs="Arial"/>
          <w:sz w:val="24"/>
          <w:szCs w:val="24"/>
        </w:rPr>
        <w:t>e</w:t>
      </w:r>
      <w:r>
        <w:rPr>
          <w:rFonts w:ascii="Arial" w:hAnsi="Arial" w:cs="Arial"/>
          <w:sz w:val="24"/>
          <w:szCs w:val="24"/>
        </w:rPr>
        <w:t xml:space="preserve">studio </w:t>
      </w:r>
      <w:r w:rsidRPr="002A76E0">
        <w:rPr>
          <w:rFonts w:ascii="Arial" w:hAnsi="Arial" w:cs="Arial"/>
          <w:sz w:val="24"/>
          <w:szCs w:val="24"/>
        </w:rPr>
        <w:t>e</w:t>
      </w:r>
      <w:r>
        <w:rPr>
          <w:rFonts w:ascii="Arial" w:hAnsi="Arial" w:cs="Arial"/>
          <w:sz w:val="24"/>
          <w:szCs w:val="24"/>
        </w:rPr>
        <w:t>s útil porqu</w:t>
      </w:r>
      <w:r w:rsidRPr="002A76E0">
        <w:rPr>
          <w:rFonts w:ascii="Arial" w:hAnsi="Arial" w:cs="Arial"/>
          <w:sz w:val="24"/>
          <w:szCs w:val="24"/>
        </w:rPr>
        <w:t>e</w:t>
      </w:r>
      <w:r>
        <w:rPr>
          <w:rFonts w:ascii="Arial" w:hAnsi="Arial" w:cs="Arial"/>
          <w:sz w:val="24"/>
          <w:szCs w:val="24"/>
        </w:rPr>
        <w:t xml:space="preserve"> int</w:t>
      </w:r>
      <w:r w:rsidRPr="002A76E0">
        <w:rPr>
          <w:rFonts w:ascii="Arial" w:hAnsi="Arial" w:cs="Arial"/>
          <w:sz w:val="24"/>
          <w:szCs w:val="24"/>
        </w:rPr>
        <w:t>e</w:t>
      </w:r>
      <w:r>
        <w:rPr>
          <w:rFonts w:ascii="Arial" w:hAnsi="Arial" w:cs="Arial"/>
          <w:sz w:val="24"/>
          <w:szCs w:val="24"/>
        </w:rPr>
        <w:t>nta d</w:t>
      </w:r>
      <w:r w:rsidRPr="002A76E0">
        <w:rPr>
          <w:rFonts w:ascii="Arial" w:hAnsi="Arial" w:cs="Arial"/>
          <w:sz w:val="24"/>
          <w:szCs w:val="24"/>
        </w:rPr>
        <w:t>e</w:t>
      </w:r>
      <w:r>
        <w:rPr>
          <w:rFonts w:ascii="Arial" w:hAnsi="Arial" w:cs="Arial"/>
          <w:sz w:val="24"/>
          <w:szCs w:val="24"/>
        </w:rPr>
        <w:t>t</w:t>
      </w:r>
      <w:r w:rsidRPr="002A76E0">
        <w:rPr>
          <w:rFonts w:ascii="Arial" w:hAnsi="Arial" w:cs="Arial"/>
          <w:sz w:val="24"/>
          <w:szCs w:val="24"/>
        </w:rPr>
        <w:t>e</w:t>
      </w:r>
      <w:r>
        <w:rPr>
          <w:rFonts w:ascii="Arial" w:hAnsi="Arial" w:cs="Arial"/>
          <w:sz w:val="24"/>
          <w:szCs w:val="24"/>
        </w:rPr>
        <w:t xml:space="preserve">rminar </w:t>
      </w:r>
      <w:r w:rsidRPr="002A76E0">
        <w:rPr>
          <w:rFonts w:ascii="Arial" w:hAnsi="Arial" w:cs="Arial"/>
          <w:sz w:val="24"/>
          <w:szCs w:val="24"/>
        </w:rPr>
        <w:t>e</w:t>
      </w:r>
      <w:r>
        <w:rPr>
          <w:rFonts w:ascii="Arial" w:hAnsi="Arial" w:cs="Arial"/>
          <w:sz w:val="24"/>
          <w:szCs w:val="24"/>
        </w:rPr>
        <w:t xml:space="preserve">l factor social implícito para </w:t>
      </w:r>
      <w:r w:rsidRPr="002A76E0">
        <w:rPr>
          <w:rFonts w:ascii="Arial" w:hAnsi="Arial" w:cs="Arial"/>
          <w:sz w:val="24"/>
          <w:szCs w:val="24"/>
        </w:rPr>
        <w:t>e</w:t>
      </w:r>
      <w:r>
        <w:rPr>
          <w:rFonts w:ascii="Arial" w:hAnsi="Arial" w:cs="Arial"/>
          <w:sz w:val="24"/>
          <w:szCs w:val="24"/>
        </w:rPr>
        <w:t>st</w:t>
      </w:r>
      <w:r w:rsidRPr="002A76E0">
        <w:rPr>
          <w:rFonts w:ascii="Arial" w:hAnsi="Arial" w:cs="Arial"/>
          <w:sz w:val="24"/>
          <w:szCs w:val="24"/>
        </w:rPr>
        <w:t>e</w:t>
      </w:r>
      <w:r>
        <w:rPr>
          <w:rFonts w:ascii="Arial" w:hAnsi="Arial" w:cs="Arial"/>
          <w:sz w:val="24"/>
          <w:szCs w:val="24"/>
        </w:rPr>
        <w:t xml:space="preserve"> tipo de patologías; la cual produce elevada mortalidad mat</w:t>
      </w:r>
      <w:r w:rsidRPr="002A76E0">
        <w:rPr>
          <w:rFonts w:ascii="Arial" w:hAnsi="Arial" w:cs="Arial"/>
          <w:sz w:val="24"/>
          <w:szCs w:val="24"/>
        </w:rPr>
        <w:t>e</w:t>
      </w:r>
      <w:r>
        <w:rPr>
          <w:rFonts w:ascii="Arial" w:hAnsi="Arial" w:cs="Arial"/>
          <w:sz w:val="24"/>
          <w:szCs w:val="24"/>
        </w:rPr>
        <w:t xml:space="preserve">rna </w:t>
      </w:r>
      <w:r w:rsidRPr="002A76E0">
        <w:rPr>
          <w:rFonts w:ascii="Arial" w:hAnsi="Arial" w:cs="Arial"/>
          <w:sz w:val="24"/>
          <w:szCs w:val="24"/>
        </w:rPr>
        <w:t>e</w:t>
      </w:r>
      <w:r>
        <w:rPr>
          <w:rFonts w:ascii="Arial" w:hAnsi="Arial" w:cs="Arial"/>
          <w:sz w:val="24"/>
          <w:szCs w:val="24"/>
        </w:rPr>
        <w:t xml:space="preserve"> infantil afectando los indicadores sanitarios en el país.</w:t>
      </w:r>
    </w:p>
    <w:p w:rsidR="00CC106B" w:rsidRPr="00D91000" w:rsidRDefault="00CC106B" w:rsidP="00D91000">
      <w:pPr>
        <w:spacing w:line="360" w:lineRule="auto"/>
        <w:ind w:left="708"/>
        <w:jc w:val="both"/>
        <w:rPr>
          <w:rFonts w:ascii="Arial" w:hAnsi="Arial" w:cs="Arial"/>
          <w:sz w:val="24"/>
          <w:szCs w:val="24"/>
        </w:rPr>
      </w:pPr>
    </w:p>
    <w:p w:rsidR="00800E52" w:rsidRPr="00262B01" w:rsidRDefault="00800E52" w:rsidP="00FE315E">
      <w:pPr>
        <w:pStyle w:val="Prrafodelista"/>
        <w:numPr>
          <w:ilvl w:val="3"/>
          <w:numId w:val="1"/>
        </w:numPr>
        <w:spacing w:line="360" w:lineRule="auto"/>
        <w:jc w:val="both"/>
        <w:outlineLvl w:val="2"/>
        <w:rPr>
          <w:rFonts w:ascii="Arial" w:hAnsi="Arial" w:cs="Arial"/>
          <w:b/>
          <w:sz w:val="24"/>
          <w:szCs w:val="24"/>
        </w:rPr>
      </w:pPr>
      <w:bookmarkStart w:id="17" w:name="_Toc525204029"/>
      <w:r w:rsidRPr="00262B01">
        <w:rPr>
          <w:rFonts w:ascii="Arial" w:hAnsi="Arial" w:cs="Arial"/>
          <w:b/>
          <w:sz w:val="24"/>
          <w:szCs w:val="24"/>
        </w:rPr>
        <w:t>Económica</w:t>
      </w:r>
      <w:r w:rsidR="003D0DE8" w:rsidRPr="00262B01">
        <w:rPr>
          <w:rFonts w:ascii="Arial" w:hAnsi="Arial" w:cs="Arial"/>
          <w:b/>
          <w:sz w:val="24"/>
          <w:szCs w:val="24"/>
        </w:rPr>
        <w:t>:</w:t>
      </w:r>
      <w:bookmarkEnd w:id="17"/>
    </w:p>
    <w:p w:rsidR="004A7961" w:rsidRDefault="003D0DE8" w:rsidP="006F3C04">
      <w:pPr>
        <w:spacing w:line="360" w:lineRule="auto"/>
        <w:ind w:left="284"/>
        <w:jc w:val="both"/>
        <w:rPr>
          <w:rFonts w:ascii="Arial" w:hAnsi="Arial" w:cs="Arial"/>
          <w:sz w:val="24"/>
          <w:szCs w:val="24"/>
        </w:rPr>
      </w:pPr>
      <w:r w:rsidRPr="003D0DE8">
        <w:rPr>
          <w:rFonts w:ascii="Arial" w:hAnsi="Arial" w:cs="Arial"/>
          <w:sz w:val="24"/>
          <w:szCs w:val="24"/>
        </w:rPr>
        <w:t>Desde el punto de vista económico</w:t>
      </w:r>
      <w:r>
        <w:rPr>
          <w:rFonts w:ascii="Arial" w:hAnsi="Arial" w:cs="Arial"/>
          <w:sz w:val="24"/>
          <w:szCs w:val="24"/>
        </w:rPr>
        <w:t xml:space="preserve">, las alteraciones de la gestación determinan perdidas en horas de trabajo, asimismo; </w:t>
      </w:r>
      <w:r w:rsidR="004E0EEE">
        <w:rPr>
          <w:rFonts w:ascii="Arial" w:hAnsi="Arial" w:cs="Arial"/>
          <w:sz w:val="24"/>
          <w:szCs w:val="24"/>
        </w:rPr>
        <w:t>déficit</w:t>
      </w:r>
      <w:r>
        <w:rPr>
          <w:rFonts w:ascii="Arial" w:hAnsi="Arial" w:cs="Arial"/>
          <w:sz w:val="24"/>
          <w:szCs w:val="24"/>
        </w:rPr>
        <w:t xml:space="preserve"> en el recurso remunerat</w:t>
      </w:r>
      <w:r w:rsidR="006318AD">
        <w:rPr>
          <w:rFonts w:ascii="Arial" w:hAnsi="Arial" w:cs="Arial"/>
          <w:sz w:val="24"/>
          <w:szCs w:val="24"/>
        </w:rPr>
        <w:t>ivo en las pacientes afectadas.</w:t>
      </w:r>
    </w:p>
    <w:p w:rsidR="007C08F3" w:rsidRPr="003D0DE8" w:rsidRDefault="007C08F3" w:rsidP="006F3C04">
      <w:pPr>
        <w:spacing w:line="360" w:lineRule="auto"/>
        <w:ind w:left="284"/>
        <w:jc w:val="both"/>
        <w:rPr>
          <w:rFonts w:ascii="Arial" w:hAnsi="Arial" w:cs="Arial"/>
          <w:sz w:val="24"/>
          <w:szCs w:val="24"/>
        </w:rPr>
      </w:pPr>
    </w:p>
    <w:p w:rsidR="00B51AEE" w:rsidRDefault="00FF4B2F" w:rsidP="00B51AEE">
      <w:pPr>
        <w:pStyle w:val="Ttulo2"/>
        <w:rPr>
          <w:rFonts w:ascii="Arial" w:hAnsi="Arial" w:cs="Arial"/>
          <w:b/>
          <w:color w:val="000000" w:themeColor="text1"/>
          <w:sz w:val="24"/>
          <w:szCs w:val="24"/>
        </w:rPr>
      </w:pPr>
      <w:bookmarkStart w:id="18" w:name="_Toc525204030"/>
      <w:r w:rsidRPr="00BD3BAA">
        <w:rPr>
          <w:rFonts w:ascii="Arial" w:hAnsi="Arial" w:cs="Arial"/>
          <w:b/>
          <w:color w:val="000000" w:themeColor="text1"/>
          <w:sz w:val="24"/>
          <w:szCs w:val="24"/>
        </w:rPr>
        <w:t>1.5.2. Importancia.</w:t>
      </w:r>
      <w:bookmarkEnd w:id="18"/>
    </w:p>
    <w:p w:rsidR="00B51AEE" w:rsidRPr="00B51AEE" w:rsidRDefault="00B51AEE" w:rsidP="00B51AEE"/>
    <w:p w:rsidR="00B51AEE" w:rsidRDefault="00FF4B2F" w:rsidP="0056517C">
      <w:pPr>
        <w:spacing w:line="360" w:lineRule="auto"/>
        <w:ind w:left="284"/>
        <w:jc w:val="both"/>
        <w:rPr>
          <w:rFonts w:ascii="Arial" w:hAnsi="Arial" w:cs="Arial"/>
          <w:sz w:val="24"/>
          <w:szCs w:val="24"/>
        </w:rPr>
      </w:pPr>
      <w:r w:rsidRPr="00247335">
        <w:rPr>
          <w:rFonts w:ascii="Arial" w:hAnsi="Arial" w:cs="Arial"/>
          <w:sz w:val="24"/>
          <w:szCs w:val="24"/>
        </w:rPr>
        <w:t xml:space="preserve">La investigación es importante y conveniente porque </w:t>
      </w:r>
      <w:r w:rsidR="00CF1B63">
        <w:rPr>
          <w:rFonts w:ascii="Arial" w:hAnsi="Arial" w:cs="Arial"/>
          <w:sz w:val="24"/>
          <w:szCs w:val="24"/>
        </w:rPr>
        <w:t>determina</w:t>
      </w:r>
      <w:r w:rsidR="00CF1B63" w:rsidRPr="00CF1B63">
        <w:rPr>
          <w:rFonts w:ascii="Arial" w:hAnsi="Arial" w:cs="Arial"/>
          <w:sz w:val="24"/>
          <w:szCs w:val="24"/>
        </w:rPr>
        <w:t xml:space="preserve"> los factores de riesgo materno que están presentes en los casos de Parto Prematuro y que el personal de salud responsable de la atención de la gestante los identifique en forma precoz, los reduzca o los prevenga y tome las medidas correctivas ante la gestante en riesgo y evitar la prematuridad y sus complicaciones</w:t>
      </w:r>
      <w:r w:rsidR="00CF1B63">
        <w:rPr>
          <w:rFonts w:ascii="Arial" w:hAnsi="Arial" w:cs="Arial"/>
          <w:sz w:val="24"/>
          <w:szCs w:val="24"/>
        </w:rPr>
        <w:t>.</w:t>
      </w:r>
      <w:r w:rsidR="00CF1B63" w:rsidRPr="00CF1B63">
        <w:t xml:space="preserve"> </w:t>
      </w:r>
      <w:r w:rsidR="00CF1B63" w:rsidRPr="00CF1B63">
        <w:rPr>
          <w:rFonts w:ascii="Arial" w:hAnsi="Arial" w:cs="Arial"/>
          <w:sz w:val="24"/>
          <w:szCs w:val="24"/>
        </w:rPr>
        <w:t>Es necesario conocer como este problema se presenta en nuestro medio para tomar las medidas que correspondan y evitar esta patología obstétrica que contribuye hasta un 70% de la mortalidad perinatal a nivel mundial y produce una elevada morbilidad neonatal y secuelas neurológicas que repercutir</w:t>
      </w:r>
      <w:r w:rsidR="00211244">
        <w:rPr>
          <w:rFonts w:ascii="Arial" w:hAnsi="Arial" w:cs="Arial"/>
          <w:sz w:val="24"/>
          <w:szCs w:val="24"/>
        </w:rPr>
        <w:t>án en el desarrollo del neonato.</w:t>
      </w:r>
    </w:p>
    <w:p w:rsidR="0056517C" w:rsidRPr="00211244" w:rsidRDefault="0056517C" w:rsidP="0056517C">
      <w:pPr>
        <w:spacing w:line="360" w:lineRule="auto"/>
        <w:ind w:left="284"/>
        <w:jc w:val="both"/>
        <w:rPr>
          <w:rFonts w:ascii="Arial" w:hAnsi="Arial" w:cs="Arial"/>
          <w:sz w:val="24"/>
          <w:szCs w:val="24"/>
        </w:rPr>
      </w:pPr>
    </w:p>
    <w:p w:rsidR="00BB59A6" w:rsidRDefault="00B51AEE" w:rsidP="00FE315E">
      <w:pPr>
        <w:pStyle w:val="Prrafodelista"/>
        <w:numPr>
          <w:ilvl w:val="1"/>
          <w:numId w:val="1"/>
        </w:numPr>
        <w:spacing w:line="360" w:lineRule="auto"/>
        <w:jc w:val="both"/>
        <w:outlineLvl w:val="1"/>
        <w:rPr>
          <w:rFonts w:ascii="Arial" w:hAnsi="Arial" w:cs="Arial"/>
          <w:b/>
          <w:sz w:val="24"/>
          <w:szCs w:val="24"/>
        </w:rPr>
      </w:pPr>
      <w:r>
        <w:rPr>
          <w:rFonts w:ascii="Arial" w:hAnsi="Arial" w:cs="Arial"/>
          <w:b/>
          <w:sz w:val="24"/>
          <w:szCs w:val="24"/>
        </w:rPr>
        <w:t xml:space="preserve"> </w:t>
      </w:r>
      <w:bookmarkStart w:id="19" w:name="_Toc525204031"/>
      <w:r w:rsidR="00BB59A6">
        <w:rPr>
          <w:rFonts w:ascii="Arial" w:hAnsi="Arial" w:cs="Arial"/>
          <w:b/>
          <w:sz w:val="24"/>
          <w:szCs w:val="24"/>
        </w:rPr>
        <w:t>Limitaciones de la Investigación.</w:t>
      </w:r>
      <w:bookmarkEnd w:id="19"/>
    </w:p>
    <w:p w:rsidR="004B3348" w:rsidRDefault="00102A7E" w:rsidP="000302F2">
      <w:pPr>
        <w:spacing w:line="360" w:lineRule="auto"/>
        <w:ind w:left="360"/>
        <w:rPr>
          <w:rFonts w:ascii="Arial" w:hAnsi="Arial" w:cs="Arial"/>
          <w:sz w:val="24"/>
          <w:szCs w:val="24"/>
        </w:rPr>
      </w:pPr>
      <w:r w:rsidRPr="00102A7E">
        <w:rPr>
          <w:rFonts w:ascii="Arial" w:hAnsi="Arial" w:cs="Arial"/>
          <w:b/>
          <w:sz w:val="24"/>
          <w:szCs w:val="24"/>
        </w:rPr>
        <w:t xml:space="preserve">     </w:t>
      </w:r>
      <w:r w:rsidRPr="00102A7E">
        <w:rPr>
          <w:rFonts w:ascii="Arial" w:hAnsi="Arial" w:cs="Arial"/>
          <w:sz w:val="24"/>
          <w:szCs w:val="24"/>
        </w:rPr>
        <w:t>No hubo limitaciones en el presente estudio</w:t>
      </w:r>
      <w:r w:rsidR="00B51AEE">
        <w:rPr>
          <w:rFonts w:ascii="Arial" w:hAnsi="Arial" w:cs="Arial"/>
          <w:sz w:val="24"/>
          <w:szCs w:val="24"/>
        </w:rPr>
        <w:t>.</w:t>
      </w:r>
    </w:p>
    <w:p w:rsidR="00254C6D" w:rsidRDefault="00254C6D" w:rsidP="000302F2">
      <w:pPr>
        <w:spacing w:line="360" w:lineRule="auto"/>
        <w:ind w:left="360"/>
        <w:rPr>
          <w:rFonts w:ascii="Arial" w:hAnsi="Arial" w:cs="Arial"/>
          <w:sz w:val="24"/>
          <w:szCs w:val="24"/>
        </w:rPr>
      </w:pPr>
    </w:p>
    <w:p w:rsidR="0056517C" w:rsidRDefault="0056517C" w:rsidP="000302F2">
      <w:pPr>
        <w:spacing w:line="360" w:lineRule="auto"/>
        <w:ind w:left="360"/>
        <w:rPr>
          <w:rFonts w:ascii="Arial" w:hAnsi="Arial" w:cs="Arial"/>
          <w:sz w:val="24"/>
          <w:szCs w:val="24"/>
        </w:rPr>
      </w:pPr>
    </w:p>
    <w:p w:rsidR="007C08F3" w:rsidRPr="00102A7E" w:rsidRDefault="007C08F3" w:rsidP="000302F2">
      <w:pPr>
        <w:spacing w:line="360" w:lineRule="auto"/>
        <w:ind w:left="360"/>
        <w:rPr>
          <w:rFonts w:ascii="Arial" w:hAnsi="Arial" w:cs="Arial"/>
          <w:sz w:val="24"/>
          <w:szCs w:val="24"/>
        </w:rPr>
      </w:pPr>
    </w:p>
    <w:p w:rsidR="00800E52" w:rsidRDefault="00B858B6" w:rsidP="00FE315E">
      <w:pPr>
        <w:pStyle w:val="Prrafodelista"/>
        <w:numPr>
          <w:ilvl w:val="1"/>
          <w:numId w:val="1"/>
        </w:numPr>
        <w:spacing w:line="360" w:lineRule="auto"/>
        <w:jc w:val="both"/>
        <w:outlineLvl w:val="1"/>
        <w:rPr>
          <w:rFonts w:ascii="Arial" w:hAnsi="Arial" w:cs="Arial"/>
          <w:b/>
          <w:sz w:val="24"/>
          <w:szCs w:val="24"/>
        </w:rPr>
      </w:pPr>
      <w:r>
        <w:rPr>
          <w:rFonts w:ascii="Arial" w:hAnsi="Arial" w:cs="Arial"/>
          <w:b/>
          <w:sz w:val="24"/>
          <w:szCs w:val="24"/>
        </w:rPr>
        <w:t xml:space="preserve">     </w:t>
      </w:r>
      <w:bookmarkStart w:id="20" w:name="_Toc525204032"/>
      <w:r w:rsidR="00BB59A6">
        <w:rPr>
          <w:rFonts w:ascii="Arial" w:hAnsi="Arial" w:cs="Arial"/>
          <w:b/>
          <w:sz w:val="24"/>
          <w:szCs w:val="24"/>
        </w:rPr>
        <w:t>Objetivos de la Investigación.</w:t>
      </w:r>
      <w:bookmarkEnd w:id="20"/>
      <w:r w:rsidR="00BB59A6">
        <w:rPr>
          <w:rFonts w:ascii="Arial" w:hAnsi="Arial" w:cs="Arial"/>
          <w:b/>
          <w:sz w:val="24"/>
          <w:szCs w:val="24"/>
        </w:rPr>
        <w:t xml:space="preserve"> </w:t>
      </w:r>
    </w:p>
    <w:p w:rsidR="0056517C" w:rsidRDefault="0056517C" w:rsidP="0056517C">
      <w:pPr>
        <w:pStyle w:val="Prrafodelista"/>
        <w:spacing w:line="360" w:lineRule="auto"/>
        <w:ind w:left="360"/>
        <w:jc w:val="both"/>
        <w:outlineLvl w:val="1"/>
        <w:rPr>
          <w:rFonts w:ascii="Arial" w:hAnsi="Arial" w:cs="Arial"/>
          <w:b/>
          <w:sz w:val="24"/>
          <w:szCs w:val="24"/>
        </w:rPr>
      </w:pPr>
    </w:p>
    <w:p w:rsidR="00800E52" w:rsidRDefault="00FF4B2F" w:rsidP="00FE315E">
      <w:pPr>
        <w:pStyle w:val="Prrafodelista"/>
        <w:numPr>
          <w:ilvl w:val="2"/>
          <w:numId w:val="1"/>
        </w:numPr>
        <w:spacing w:line="360" w:lineRule="auto"/>
        <w:jc w:val="both"/>
        <w:outlineLvl w:val="2"/>
        <w:rPr>
          <w:rFonts w:ascii="Arial" w:hAnsi="Arial" w:cs="Arial"/>
          <w:b/>
          <w:sz w:val="24"/>
          <w:szCs w:val="24"/>
        </w:rPr>
      </w:pPr>
      <w:bookmarkStart w:id="21" w:name="_Toc525204033"/>
      <w:r>
        <w:rPr>
          <w:rFonts w:ascii="Arial" w:hAnsi="Arial" w:cs="Arial"/>
          <w:b/>
          <w:sz w:val="24"/>
          <w:szCs w:val="24"/>
        </w:rPr>
        <w:t>Objetivo General</w:t>
      </w:r>
      <w:bookmarkEnd w:id="21"/>
    </w:p>
    <w:p w:rsidR="00932CBE" w:rsidRPr="00262B01" w:rsidRDefault="00CF1B63" w:rsidP="00262B01">
      <w:pPr>
        <w:pStyle w:val="Prrafodelista"/>
        <w:spacing w:line="360" w:lineRule="auto"/>
        <w:ind w:left="708"/>
        <w:jc w:val="both"/>
        <w:rPr>
          <w:rFonts w:ascii="Arial" w:hAnsi="Arial" w:cs="Arial"/>
          <w:sz w:val="24"/>
          <w:szCs w:val="24"/>
        </w:rPr>
      </w:pPr>
      <w:r w:rsidRPr="00CF1B63">
        <w:rPr>
          <w:rFonts w:ascii="Arial" w:hAnsi="Arial" w:cs="Arial"/>
          <w:sz w:val="24"/>
          <w:szCs w:val="24"/>
        </w:rPr>
        <w:t>Analizar los principales factores de riesgo maternos asociado al Parto Pre Término en el Hospital Regional Docente Las Mercedes, periodo enero – junio, año 2016.</w:t>
      </w:r>
    </w:p>
    <w:p w:rsidR="00FF4B2F" w:rsidRDefault="00FF4B2F" w:rsidP="00FF4B2F">
      <w:pPr>
        <w:pStyle w:val="Prrafodelista"/>
        <w:spacing w:line="360" w:lineRule="auto"/>
        <w:jc w:val="both"/>
        <w:rPr>
          <w:rFonts w:ascii="Arial" w:hAnsi="Arial" w:cs="Arial"/>
          <w:b/>
          <w:sz w:val="24"/>
          <w:szCs w:val="24"/>
        </w:rPr>
      </w:pPr>
    </w:p>
    <w:p w:rsidR="00800E52" w:rsidRDefault="00800E52" w:rsidP="00FE315E">
      <w:pPr>
        <w:pStyle w:val="Prrafodelista"/>
        <w:numPr>
          <w:ilvl w:val="2"/>
          <w:numId w:val="1"/>
        </w:numPr>
        <w:spacing w:line="360" w:lineRule="auto"/>
        <w:jc w:val="both"/>
        <w:outlineLvl w:val="2"/>
        <w:rPr>
          <w:rFonts w:ascii="Arial" w:hAnsi="Arial" w:cs="Arial"/>
          <w:b/>
          <w:sz w:val="24"/>
          <w:szCs w:val="24"/>
        </w:rPr>
      </w:pPr>
      <w:bookmarkStart w:id="22" w:name="_Toc525204034"/>
      <w:r>
        <w:rPr>
          <w:rFonts w:ascii="Arial" w:hAnsi="Arial" w:cs="Arial"/>
          <w:b/>
          <w:sz w:val="24"/>
          <w:szCs w:val="24"/>
        </w:rPr>
        <w:t>Objetivos Específicos.</w:t>
      </w:r>
      <w:bookmarkEnd w:id="22"/>
    </w:p>
    <w:p w:rsidR="00932CBE" w:rsidRDefault="00932CBE" w:rsidP="00932CBE">
      <w:pPr>
        <w:pStyle w:val="Prrafodelista"/>
        <w:spacing w:line="360" w:lineRule="auto"/>
        <w:jc w:val="both"/>
        <w:outlineLvl w:val="2"/>
        <w:rPr>
          <w:rFonts w:ascii="Arial" w:hAnsi="Arial" w:cs="Arial"/>
          <w:b/>
          <w:sz w:val="24"/>
          <w:szCs w:val="24"/>
        </w:rPr>
      </w:pPr>
    </w:p>
    <w:p w:rsidR="00FF4B2F" w:rsidRDefault="00932CBE" w:rsidP="00FE315E">
      <w:pPr>
        <w:pStyle w:val="Prrafodelista"/>
        <w:numPr>
          <w:ilvl w:val="0"/>
          <w:numId w:val="2"/>
        </w:numPr>
        <w:spacing w:line="360" w:lineRule="auto"/>
        <w:jc w:val="both"/>
        <w:rPr>
          <w:rFonts w:ascii="Arial" w:hAnsi="Arial" w:cs="Arial"/>
          <w:sz w:val="24"/>
          <w:szCs w:val="24"/>
        </w:rPr>
      </w:pPr>
      <w:r w:rsidRPr="00932CBE">
        <w:rPr>
          <w:rFonts w:ascii="Arial" w:hAnsi="Arial" w:cs="Arial"/>
          <w:sz w:val="24"/>
          <w:szCs w:val="24"/>
        </w:rPr>
        <w:t>Estimar la frecuencia del Parto Pre Término en el Hospital Regional Docente “Las Mercedes”, periodo enero – junio, año 2016.</w:t>
      </w:r>
    </w:p>
    <w:p w:rsidR="00262B01" w:rsidRDefault="00262B01" w:rsidP="00262B01">
      <w:pPr>
        <w:pStyle w:val="Prrafodelista"/>
        <w:spacing w:line="360" w:lineRule="auto"/>
        <w:jc w:val="both"/>
        <w:rPr>
          <w:rFonts w:ascii="Arial" w:hAnsi="Arial" w:cs="Arial"/>
          <w:sz w:val="24"/>
          <w:szCs w:val="24"/>
        </w:rPr>
      </w:pPr>
    </w:p>
    <w:p w:rsidR="00FF4B2F" w:rsidRDefault="00932CBE" w:rsidP="00FE315E">
      <w:pPr>
        <w:pStyle w:val="Prrafodelista"/>
        <w:numPr>
          <w:ilvl w:val="0"/>
          <w:numId w:val="2"/>
        </w:numPr>
        <w:spacing w:line="360" w:lineRule="auto"/>
        <w:jc w:val="both"/>
        <w:rPr>
          <w:rFonts w:ascii="Arial" w:hAnsi="Arial" w:cs="Arial"/>
          <w:sz w:val="24"/>
          <w:szCs w:val="24"/>
        </w:rPr>
      </w:pPr>
      <w:r w:rsidRPr="00932CBE">
        <w:rPr>
          <w:rFonts w:ascii="Arial" w:hAnsi="Arial" w:cs="Arial"/>
          <w:sz w:val="24"/>
          <w:szCs w:val="24"/>
        </w:rPr>
        <w:t xml:space="preserve">Determinar las características de las gestantes con Parto Pre Término tales como: Edad materna, paridad, control prenatal, periodo intergenésico, parto pre término previo, en el Hospital Regional Docente “Las Mercedes” </w:t>
      </w:r>
      <w:r w:rsidR="00D467C6">
        <w:rPr>
          <w:rFonts w:ascii="Arial" w:hAnsi="Arial" w:cs="Arial"/>
          <w:sz w:val="24"/>
          <w:szCs w:val="24"/>
        </w:rPr>
        <w:t>periodo enero – junio,</w:t>
      </w:r>
      <w:r w:rsidRPr="00932CBE">
        <w:rPr>
          <w:rFonts w:ascii="Arial" w:hAnsi="Arial" w:cs="Arial"/>
          <w:sz w:val="24"/>
          <w:szCs w:val="24"/>
        </w:rPr>
        <w:t xml:space="preserve"> año 2016</w:t>
      </w:r>
    </w:p>
    <w:p w:rsidR="002A76E0" w:rsidRPr="00932CBE" w:rsidRDefault="002A76E0" w:rsidP="002A76E0">
      <w:pPr>
        <w:pStyle w:val="Prrafodelista"/>
        <w:spacing w:line="360" w:lineRule="auto"/>
        <w:jc w:val="both"/>
        <w:rPr>
          <w:rFonts w:ascii="Arial" w:hAnsi="Arial" w:cs="Arial"/>
          <w:sz w:val="24"/>
          <w:szCs w:val="24"/>
        </w:rPr>
      </w:pPr>
    </w:p>
    <w:p w:rsidR="002A76E0" w:rsidRDefault="00703211" w:rsidP="00FE315E">
      <w:pPr>
        <w:pStyle w:val="Prrafodelista"/>
        <w:numPr>
          <w:ilvl w:val="0"/>
          <w:numId w:val="2"/>
        </w:numPr>
        <w:spacing w:line="360" w:lineRule="auto"/>
        <w:jc w:val="both"/>
        <w:rPr>
          <w:rFonts w:ascii="Arial" w:hAnsi="Arial" w:cs="Arial"/>
          <w:sz w:val="24"/>
          <w:szCs w:val="24"/>
        </w:rPr>
      </w:pPr>
      <w:r>
        <w:rPr>
          <w:rFonts w:ascii="Arial" w:hAnsi="Arial" w:cs="Arial"/>
          <w:sz w:val="24"/>
          <w:szCs w:val="24"/>
        </w:rPr>
        <w:t>Determinar las</w:t>
      </w:r>
      <w:r w:rsidR="002A76E0" w:rsidRPr="002A76E0">
        <w:rPr>
          <w:rFonts w:ascii="Arial" w:hAnsi="Arial" w:cs="Arial"/>
          <w:sz w:val="24"/>
          <w:szCs w:val="24"/>
        </w:rPr>
        <w:t xml:space="preserve"> complicaciones obstétricas que se presentan con más frecuencia en las gestantes con Pre Término en el Hospital Regional Docente “Las Mercedes”, periodo enero – junio, año 2016.</w:t>
      </w:r>
    </w:p>
    <w:p w:rsidR="00D91000" w:rsidRDefault="00D91000" w:rsidP="000123F2">
      <w:pPr>
        <w:spacing w:line="360" w:lineRule="auto"/>
        <w:jc w:val="both"/>
        <w:rPr>
          <w:rFonts w:ascii="Arial" w:hAnsi="Arial" w:cs="Arial"/>
          <w:sz w:val="24"/>
          <w:szCs w:val="24"/>
        </w:rPr>
      </w:pPr>
    </w:p>
    <w:p w:rsidR="007C08F3" w:rsidRDefault="007C08F3" w:rsidP="000123F2">
      <w:pPr>
        <w:spacing w:line="360" w:lineRule="auto"/>
        <w:jc w:val="both"/>
        <w:rPr>
          <w:rFonts w:ascii="Arial" w:hAnsi="Arial" w:cs="Arial"/>
          <w:sz w:val="24"/>
          <w:szCs w:val="24"/>
        </w:rPr>
      </w:pPr>
    </w:p>
    <w:p w:rsidR="007C08F3" w:rsidRDefault="007C08F3" w:rsidP="000123F2">
      <w:pPr>
        <w:spacing w:line="360" w:lineRule="auto"/>
        <w:jc w:val="both"/>
        <w:rPr>
          <w:rFonts w:ascii="Arial" w:hAnsi="Arial" w:cs="Arial"/>
          <w:sz w:val="24"/>
          <w:szCs w:val="24"/>
        </w:rPr>
      </w:pPr>
    </w:p>
    <w:p w:rsidR="007C08F3" w:rsidRDefault="007C08F3" w:rsidP="000123F2">
      <w:pPr>
        <w:spacing w:line="360" w:lineRule="auto"/>
        <w:jc w:val="both"/>
        <w:rPr>
          <w:rFonts w:ascii="Arial" w:hAnsi="Arial" w:cs="Arial"/>
          <w:sz w:val="24"/>
          <w:szCs w:val="24"/>
        </w:rPr>
      </w:pPr>
    </w:p>
    <w:p w:rsidR="007C08F3" w:rsidRDefault="007C08F3" w:rsidP="000123F2">
      <w:pPr>
        <w:spacing w:line="360" w:lineRule="auto"/>
        <w:jc w:val="both"/>
        <w:rPr>
          <w:rFonts w:ascii="Arial" w:hAnsi="Arial" w:cs="Arial"/>
          <w:sz w:val="24"/>
          <w:szCs w:val="24"/>
        </w:rPr>
      </w:pPr>
    </w:p>
    <w:p w:rsidR="007C08F3" w:rsidRDefault="007C08F3" w:rsidP="000123F2">
      <w:pPr>
        <w:spacing w:line="360" w:lineRule="auto"/>
        <w:jc w:val="both"/>
        <w:rPr>
          <w:rFonts w:ascii="Arial" w:hAnsi="Arial" w:cs="Arial"/>
          <w:sz w:val="24"/>
          <w:szCs w:val="24"/>
        </w:rPr>
      </w:pPr>
    </w:p>
    <w:p w:rsidR="007C08F3" w:rsidRDefault="007C08F3" w:rsidP="000123F2">
      <w:pPr>
        <w:spacing w:line="360" w:lineRule="auto"/>
        <w:jc w:val="both"/>
        <w:rPr>
          <w:rFonts w:ascii="Arial" w:hAnsi="Arial" w:cs="Arial"/>
          <w:sz w:val="24"/>
          <w:szCs w:val="24"/>
        </w:rPr>
      </w:pPr>
    </w:p>
    <w:p w:rsidR="00FF4B2F" w:rsidRDefault="00FF4B2F" w:rsidP="00380235">
      <w:pPr>
        <w:pStyle w:val="Ttulo1"/>
        <w:rPr>
          <w:rFonts w:ascii="Arial" w:hAnsi="Arial" w:cs="Arial"/>
          <w:b/>
          <w:color w:val="000000" w:themeColor="text1"/>
          <w:sz w:val="28"/>
          <w:szCs w:val="28"/>
        </w:rPr>
      </w:pPr>
    </w:p>
    <w:p w:rsidR="00380235" w:rsidRDefault="00380235" w:rsidP="00380235"/>
    <w:p w:rsidR="00380235" w:rsidRDefault="00380235" w:rsidP="00380235"/>
    <w:p w:rsidR="00380235" w:rsidRDefault="00380235" w:rsidP="00380235"/>
    <w:p w:rsidR="00380235" w:rsidRDefault="00380235" w:rsidP="00380235"/>
    <w:p w:rsidR="00380235" w:rsidRDefault="00380235" w:rsidP="00380235"/>
    <w:p w:rsidR="00380235" w:rsidRDefault="00380235" w:rsidP="00380235"/>
    <w:p w:rsidR="00380235" w:rsidRDefault="00380235" w:rsidP="00380235"/>
    <w:p w:rsidR="00380235" w:rsidRDefault="00380235" w:rsidP="00380235">
      <w:pPr>
        <w:spacing w:line="360" w:lineRule="auto"/>
        <w:jc w:val="center"/>
        <w:rPr>
          <w:rFonts w:ascii="Arial" w:hAnsi="Arial" w:cs="Arial"/>
          <w:b/>
          <w:iCs/>
          <w:sz w:val="52"/>
          <w:szCs w:val="52"/>
        </w:rPr>
      </w:pPr>
    </w:p>
    <w:p w:rsidR="00380235" w:rsidRPr="00855026" w:rsidRDefault="00380235" w:rsidP="00380235">
      <w:pPr>
        <w:spacing w:line="360" w:lineRule="auto"/>
        <w:jc w:val="center"/>
        <w:rPr>
          <w:rFonts w:ascii="Arial" w:hAnsi="Arial" w:cs="Arial"/>
          <w:b/>
          <w:iCs/>
          <w:sz w:val="52"/>
          <w:szCs w:val="52"/>
        </w:rPr>
      </w:pPr>
      <w:r w:rsidRPr="00855026">
        <w:rPr>
          <w:rFonts w:ascii="Arial" w:hAnsi="Arial" w:cs="Arial"/>
          <w:b/>
          <w:iCs/>
          <w:sz w:val="52"/>
          <w:szCs w:val="52"/>
        </w:rPr>
        <w:t>CAPÍTULO II:</w:t>
      </w:r>
    </w:p>
    <w:p w:rsidR="00380235" w:rsidRPr="00855026" w:rsidRDefault="00380235" w:rsidP="00380235">
      <w:pPr>
        <w:tabs>
          <w:tab w:val="left" w:pos="0"/>
        </w:tabs>
        <w:spacing w:line="360" w:lineRule="auto"/>
        <w:jc w:val="center"/>
        <w:rPr>
          <w:rFonts w:ascii="Arial" w:hAnsi="Arial" w:cs="Arial"/>
          <w:sz w:val="40"/>
          <w:szCs w:val="40"/>
          <w:lang w:val="es-ES" w:eastAsia="es-ES"/>
        </w:rPr>
      </w:pPr>
      <w:r w:rsidRPr="00855026">
        <w:rPr>
          <w:rFonts w:ascii="Arial" w:hAnsi="Arial" w:cs="Arial"/>
          <w:b/>
          <w:bCs/>
          <w:iCs/>
          <w:sz w:val="40"/>
          <w:szCs w:val="40"/>
        </w:rPr>
        <w:t>MARCO TEÓRICO - CIENTÍFICO</w:t>
      </w:r>
    </w:p>
    <w:p w:rsidR="00380235" w:rsidRDefault="00380235" w:rsidP="00380235"/>
    <w:p w:rsidR="00380235" w:rsidRDefault="00380235" w:rsidP="00380235"/>
    <w:p w:rsidR="00380235" w:rsidRDefault="00380235" w:rsidP="00380235"/>
    <w:p w:rsidR="00380235" w:rsidRDefault="00380235" w:rsidP="00380235"/>
    <w:p w:rsidR="00380235" w:rsidRDefault="00380235" w:rsidP="00380235"/>
    <w:p w:rsidR="00380235" w:rsidRDefault="00380235" w:rsidP="00380235"/>
    <w:p w:rsidR="00380235" w:rsidRDefault="00380235" w:rsidP="00380235"/>
    <w:p w:rsidR="00380235" w:rsidRDefault="00380235" w:rsidP="00380235"/>
    <w:p w:rsidR="00380235" w:rsidRDefault="00380235" w:rsidP="00380235"/>
    <w:p w:rsidR="00380235" w:rsidRDefault="00380235" w:rsidP="00380235"/>
    <w:p w:rsidR="0087024E" w:rsidRDefault="0087024E" w:rsidP="00380235"/>
    <w:p w:rsidR="00380235" w:rsidRDefault="00380235" w:rsidP="00380235"/>
    <w:p w:rsidR="00FF4B2F" w:rsidRDefault="00FF4B2F" w:rsidP="00D7082C">
      <w:pPr>
        <w:pStyle w:val="Ttulo2"/>
        <w:rPr>
          <w:rFonts w:ascii="Arial" w:hAnsi="Arial" w:cs="Arial"/>
          <w:b/>
          <w:color w:val="000000" w:themeColor="text1"/>
          <w:sz w:val="24"/>
          <w:szCs w:val="24"/>
        </w:rPr>
      </w:pPr>
      <w:bookmarkStart w:id="23" w:name="_Toc525204035"/>
      <w:r w:rsidRPr="00BD3BAA">
        <w:rPr>
          <w:rFonts w:ascii="Arial" w:hAnsi="Arial" w:cs="Arial"/>
          <w:b/>
          <w:color w:val="000000" w:themeColor="text1"/>
          <w:sz w:val="24"/>
          <w:szCs w:val="24"/>
        </w:rPr>
        <w:lastRenderedPageBreak/>
        <w:t>2.1 Antecedentes de Investigación</w:t>
      </w:r>
      <w:bookmarkEnd w:id="23"/>
    </w:p>
    <w:p w:rsidR="0094091F" w:rsidRPr="0094091F" w:rsidRDefault="0094091F" w:rsidP="0094091F"/>
    <w:p w:rsidR="004A7961" w:rsidRPr="00FF219F" w:rsidRDefault="00FF219F" w:rsidP="001D0BB0">
      <w:pPr>
        <w:spacing w:line="360" w:lineRule="auto"/>
        <w:ind w:firstLine="708"/>
        <w:jc w:val="both"/>
        <w:rPr>
          <w:rFonts w:ascii="Arial" w:hAnsi="Arial" w:cs="Arial"/>
          <w:sz w:val="24"/>
          <w:szCs w:val="24"/>
        </w:rPr>
      </w:pPr>
      <w:r w:rsidRPr="00FF219F">
        <w:rPr>
          <w:rFonts w:ascii="Arial" w:hAnsi="Arial" w:cs="Arial"/>
          <w:b/>
          <w:sz w:val="24"/>
          <w:szCs w:val="24"/>
        </w:rPr>
        <w:t>Retureta Milan et al. Cuba (2015).</w:t>
      </w:r>
      <w:r w:rsidR="00B22CFD">
        <w:rPr>
          <w:rFonts w:ascii="Arial" w:hAnsi="Arial" w:cs="Arial"/>
          <w:sz w:val="24"/>
          <w:szCs w:val="24"/>
        </w:rPr>
        <w:t xml:space="preserve"> En su investigación </w:t>
      </w:r>
      <w:r w:rsidRPr="00FF219F">
        <w:rPr>
          <w:rFonts w:ascii="Arial" w:hAnsi="Arial" w:cs="Arial"/>
          <w:sz w:val="24"/>
          <w:szCs w:val="24"/>
        </w:rPr>
        <w:t xml:space="preserve">titulada: Factores de riesgo del parto prematuro en gestantes del Municipio Ciego de Ávila. El grupo de casos estuvo conformado por las mujeres (N=423) cuyo parto se produjo entre 22 y 36,6 semanas de gestación y el grupo control lo integraron aquellas (N=486) con parto a las 37 o más semanas, con recién nacidos de peso superior a los 2500g, seleccionadas mediante un muestreo de </w:t>
      </w:r>
      <w:r w:rsidR="00D91000" w:rsidRPr="00FF219F">
        <w:rPr>
          <w:rFonts w:ascii="Arial" w:hAnsi="Arial" w:cs="Arial"/>
          <w:sz w:val="24"/>
          <w:szCs w:val="24"/>
        </w:rPr>
        <w:t>apareamiento</w:t>
      </w:r>
      <w:r w:rsidRPr="00FF219F">
        <w:rPr>
          <w:rFonts w:ascii="Arial" w:hAnsi="Arial" w:cs="Arial"/>
          <w:sz w:val="24"/>
          <w:szCs w:val="24"/>
        </w:rPr>
        <w:t xml:space="preserve"> (un caso por dos controles). Con respecto a los hallazgos tenemos que: los factores más relacionados con el parto prematuro, fueron los antecedentes de parto prematuro y de aborto de embarazos anteriores, el peso materno bajo a la captación, la talla inferior a 150cm, las ganancias de peso bajo o alto durante el embarazo, hábito fumar en la embarazada, infecciones vaginales y urinarias, el embarazo múltiple y las afecciones del útero. Y las conclusiones obtenidas son:  la práctica de abortos anteriores y el embarazo múltiple fueron los factores de riesgo que mayormente se asociaron al parto prematuro; sin embargo, puede decirse que su origen es multifactorial, no solo por la existencia de otros factores que también se presentaron de manera considerable, sino por la interrelac</w:t>
      </w:r>
      <w:r w:rsidR="005219C5">
        <w:rPr>
          <w:rFonts w:ascii="Arial" w:hAnsi="Arial" w:cs="Arial"/>
          <w:sz w:val="24"/>
          <w:szCs w:val="24"/>
        </w:rPr>
        <w:t xml:space="preserve">ión entre cada uno de ellos. </w:t>
      </w:r>
      <w:r w:rsidR="009A6217">
        <w:rPr>
          <w:rFonts w:ascii="Arial" w:hAnsi="Arial" w:cs="Arial"/>
          <w:sz w:val="24"/>
          <w:szCs w:val="24"/>
        </w:rPr>
        <w:t>(2)</w:t>
      </w:r>
    </w:p>
    <w:p w:rsidR="001E01EF" w:rsidRDefault="00FF219F" w:rsidP="001D0BB0">
      <w:pPr>
        <w:spacing w:line="360" w:lineRule="auto"/>
        <w:ind w:firstLine="708"/>
        <w:jc w:val="both"/>
        <w:rPr>
          <w:rFonts w:ascii="Arial" w:hAnsi="Arial" w:cs="Arial"/>
          <w:sz w:val="24"/>
          <w:szCs w:val="24"/>
        </w:rPr>
      </w:pPr>
      <w:r w:rsidRPr="00FF219F">
        <w:rPr>
          <w:rFonts w:ascii="Arial" w:hAnsi="Arial" w:cs="Arial"/>
          <w:b/>
          <w:sz w:val="24"/>
          <w:szCs w:val="24"/>
        </w:rPr>
        <w:t>Ovalle A, Kakarieka E et al. Chile (2012),</w:t>
      </w:r>
      <w:r w:rsidRPr="00FF219F">
        <w:rPr>
          <w:rFonts w:ascii="Arial" w:hAnsi="Arial" w:cs="Arial"/>
          <w:sz w:val="24"/>
          <w:szCs w:val="24"/>
        </w:rPr>
        <w:t xml:space="preserve"> en su investigación denominada “Factores asociados con el parto prematuro entre 22 y 34 semanas en un hospital público de Santiago” cuyo objetivo fue determinar los factores asociados con los nacimientos prematuros, utilizando datos clínicos maternos resultados de laboratorio y hallazgos placentarios patológicos. Estudio retrospectivo de 642 partos únicos pretérmino a las 22-34 semanas de gestación. Los nacimientos se subdividieron en nacimientos prematuros como consecuencia de una indicación médica y partos espontáneos con o sin rotura prematura de membranas (PROM). Los factores de riesgo para partos prematuros se clasificaron como maternos, fetales, placentarios. Resultados: las proporciones de partos prematuros fueron espontáneas en un 69% (con PROM 27% y con membranas intactas 42%) y en nacimientos médicamente indicados 31%. La infección bacteriana ascendente (ITB) fue el factor asociado con </w:t>
      </w:r>
      <w:r w:rsidRPr="00FF219F">
        <w:rPr>
          <w:rFonts w:ascii="Arial" w:hAnsi="Arial" w:cs="Arial"/>
          <w:sz w:val="24"/>
          <w:szCs w:val="24"/>
        </w:rPr>
        <w:lastRenderedPageBreak/>
        <w:t>mayor frecuencia con el parto prematuro espontáneo en el 51% de las mujeres (142/280, p &lt;0,01) y con los partos prematuros de menos de 30 semanas en el 52% de las mujeres (82/157, p &lt;0.01). La infección vaginal o urinaria por Streptococcus del grupo B, fue la condición clínica más común asociada con los partos relacionados con la infección bacteriana ascendente. La hipertensión estuvo presente en 94 de 127 partos prematuros médicamente indicados (preeclampsia en 62% e hipertensión crónica en 12%) y en 29% (preeclampsia 24%) de nacimientos prematuros de más de 30 semanas. Las anomalías congénitas se asociaron principalmente con una edad materna mayor de 35 años en el 15% (14/92) de las mujeres. La frecuencia de enfermedades placentarias fue mayor en partos prematuros espontáneos (14%) y en embarazos de más de 30 semanas en (14%). Conclusiones: La infección bacteriana ascendente fue el factor más común asociado con los partos prematuros espontáneos a las 22- 34 semanas, mientras que la preeclampsia es el factor más común asociado con los partos prema</w:t>
      </w:r>
      <w:r w:rsidR="005219C5">
        <w:rPr>
          <w:rFonts w:ascii="Arial" w:hAnsi="Arial" w:cs="Arial"/>
          <w:sz w:val="24"/>
          <w:szCs w:val="24"/>
        </w:rPr>
        <w:t xml:space="preserve">turos médicamente indicados. </w:t>
      </w:r>
      <w:r w:rsidR="009A6217">
        <w:rPr>
          <w:rFonts w:ascii="Arial" w:hAnsi="Arial" w:cs="Arial"/>
          <w:sz w:val="24"/>
          <w:szCs w:val="24"/>
        </w:rPr>
        <w:t>(4)</w:t>
      </w:r>
    </w:p>
    <w:p w:rsidR="00CC106B" w:rsidRPr="00262B01" w:rsidRDefault="00262B01" w:rsidP="001D0BB0">
      <w:pPr>
        <w:spacing w:line="360" w:lineRule="auto"/>
        <w:ind w:firstLine="708"/>
        <w:jc w:val="both"/>
        <w:rPr>
          <w:rFonts w:ascii="Arial" w:hAnsi="Arial" w:cs="Arial"/>
          <w:sz w:val="24"/>
          <w:szCs w:val="24"/>
        </w:rPr>
      </w:pPr>
      <w:r w:rsidRPr="00EA33E6">
        <w:rPr>
          <w:rFonts w:ascii="Arial" w:hAnsi="Arial" w:cs="Arial"/>
          <w:b/>
          <w:sz w:val="24"/>
          <w:szCs w:val="24"/>
        </w:rPr>
        <w:t>Guadalupe S, Lima (2015),</w:t>
      </w:r>
      <w:r w:rsidRPr="00262B01">
        <w:rPr>
          <w:rFonts w:ascii="Arial" w:hAnsi="Arial" w:cs="Arial"/>
          <w:sz w:val="24"/>
          <w:szCs w:val="24"/>
        </w:rPr>
        <w:t xml:space="preserve"> en su investigación “Factores de Riesgo asociado a parto Pre término en gestantes del servicio de Gineco-obstetricia del hospital María Auxiliadora durante el año 2015” con la finalidad de conocer los factores de riesgo asociado a parto pretérmino. En cuanto al enfoque metodológico tenemos que es un estudio de tipo observacional, analítico, retrospectivo, casos y controles. La muestra fue de 400 gestantes atendidas en el Hospital María Auxiliadora durante el 2015 de los cuales se divide en casos a las gestantes con parto pretérmino y controles a las gestantes sin parto pretérmino. Se realizó un análisis univariado y bivariado, mediante SPSS Statistics V 24. En el estudio se analizó la asociación de ciertos factores de riesgo con el parto pretérmino mediante OR y sus respectivos intervalos de confianza al 95%. Concluyó lo siguiente: En los factores sociodemográficos se observa que las edades extremas de la vida y el no tener ningún tipo de relación establecida con la pareja son factores de riesgo para presentar parto pretérmino.  Entre los antecedentes obstétricos observamos que el tener un control prenatal inadecuado y el ser multigesta o gran multigesta es un factor de riesgo para presentar parto pretérmino. El que la gestante presente embarazo múltiple es un factor fetal que no actúa como factor de </w:t>
      </w:r>
      <w:r w:rsidRPr="00262B01">
        <w:rPr>
          <w:rFonts w:ascii="Arial" w:hAnsi="Arial" w:cs="Arial"/>
          <w:sz w:val="24"/>
          <w:szCs w:val="24"/>
        </w:rPr>
        <w:lastRenderedPageBreak/>
        <w:t>riesgo para presentar parto pretérmino. Dentro de las patologías que se presentan durante el embarazo y de acuerdo a la intensidad de factor de riesgo que significan para presentar parto pretérmino tenemos a la rotura prematura de membranas, preeclampsia e i</w:t>
      </w:r>
      <w:r w:rsidR="005219C5">
        <w:rPr>
          <w:rFonts w:ascii="Arial" w:hAnsi="Arial" w:cs="Arial"/>
          <w:sz w:val="24"/>
          <w:szCs w:val="24"/>
        </w:rPr>
        <w:t xml:space="preserve">nfección de tracto urinario. </w:t>
      </w:r>
      <w:r w:rsidR="00687C6C">
        <w:rPr>
          <w:rFonts w:ascii="Arial" w:hAnsi="Arial" w:cs="Arial"/>
          <w:sz w:val="24"/>
          <w:szCs w:val="24"/>
        </w:rPr>
        <w:t>(10</w:t>
      </w:r>
      <w:r w:rsidR="009A6217">
        <w:rPr>
          <w:rFonts w:ascii="Arial" w:hAnsi="Arial" w:cs="Arial"/>
          <w:sz w:val="24"/>
          <w:szCs w:val="24"/>
        </w:rPr>
        <w:t>)</w:t>
      </w:r>
    </w:p>
    <w:p w:rsidR="00D834C2" w:rsidRDefault="00262B01" w:rsidP="001D0BB0">
      <w:pPr>
        <w:spacing w:line="360" w:lineRule="auto"/>
        <w:ind w:firstLine="708"/>
        <w:jc w:val="both"/>
        <w:rPr>
          <w:rFonts w:ascii="Arial" w:hAnsi="Arial" w:cs="Arial"/>
          <w:sz w:val="24"/>
          <w:szCs w:val="24"/>
        </w:rPr>
      </w:pPr>
      <w:r w:rsidRPr="00EA33E6">
        <w:rPr>
          <w:rFonts w:ascii="Arial" w:hAnsi="Arial" w:cs="Arial"/>
          <w:b/>
          <w:sz w:val="24"/>
          <w:szCs w:val="24"/>
        </w:rPr>
        <w:t xml:space="preserve">Cuzcano A. (2015), </w:t>
      </w:r>
      <w:r w:rsidRPr="00262B01">
        <w:rPr>
          <w:rFonts w:ascii="Arial" w:hAnsi="Arial" w:cs="Arial"/>
          <w:sz w:val="24"/>
          <w:szCs w:val="24"/>
        </w:rPr>
        <w:t xml:space="preserve">en el estudio “Características de las madres adolescentes con parto pre- Término, en el Hospital Sergio Bernales durante el periodo noviembre del 2014 a noviembre del 2015” estudio de tipo cuantitativo, descriptivo, transversal con una muestra de 112 gestantes entre 14 y 19 años obteniéndose los siguientes resultados:  las pacientes adolescentes tuvieron una edad promedio de 18 años, fue su primer embarazo, de grado de instrucción secundaria, el estado civil de conviviente, asimismo la patología más frecuente fue </w:t>
      </w:r>
    </w:p>
    <w:p w:rsidR="00EA33E6" w:rsidRDefault="00262B01" w:rsidP="001D0BB0">
      <w:pPr>
        <w:spacing w:line="360" w:lineRule="auto"/>
        <w:ind w:firstLine="708"/>
        <w:jc w:val="both"/>
        <w:rPr>
          <w:rFonts w:ascii="Arial" w:hAnsi="Arial" w:cs="Arial"/>
          <w:sz w:val="24"/>
          <w:szCs w:val="24"/>
        </w:rPr>
      </w:pPr>
      <w:r w:rsidRPr="00262B01">
        <w:rPr>
          <w:rFonts w:ascii="Arial" w:hAnsi="Arial" w:cs="Arial"/>
          <w:sz w:val="24"/>
          <w:szCs w:val="24"/>
        </w:rPr>
        <w:t>la infección de Vías Urinarias y la vía culminación de embarazo</w:t>
      </w:r>
      <w:r w:rsidR="00586EF0">
        <w:rPr>
          <w:rFonts w:ascii="Arial" w:hAnsi="Arial" w:cs="Arial"/>
          <w:sz w:val="24"/>
          <w:szCs w:val="24"/>
        </w:rPr>
        <w:t xml:space="preserve"> predomino el parto vaginal. </w:t>
      </w:r>
      <w:r w:rsidR="00687C6C">
        <w:rPr>
          <w:rFonts w:ascii="Arial" w:hAnsi="Arial" w:cs="Arial"/>
          <w:sz w:val="24"/>
          <w:szCs w:val="24"/>
        </w:rPr>
        <w:t>(11</w:t>
      </w:r>
      <w:r w:rsidR="006471A9">
        <w:rPr>
          <w:rFonts w:ascii="Arial" w:hAnsi="Arial" w:cs="Arial"/>
          <w:sz w:val="24"/>
          <w:szCs w:val="24"/>
        </w:rPr>
        <w:t>)</w:t>
      </w:r>
    </w:p>
    <w:p w:rsidR="00262B01" w:rsidRPr="000302F2" w:rsidRDefault="00262B01" w:rsidP="001D0BB0">
      <w:pPr>
        <w:spacing w:line="360" w:lineRule="auto"/>
        <w:ind w:firstLine="567"/>
        <w:jc w:val="both"/>
        <w:rPr>
          <w:rFonts w:ascii="Arial" w:hAnsi="Arial" w:cs="Arial"/>
          <w:sz w:val="24"/>
          <w:szCs w:val="24"/>
        </w:rPr>
      </w:pPr>
      <w:r w:rsidRPr="00EA33E6">
        <w:rPr>
          <w:rFonts w:ascii="Arial" w:hAnsi="Arial" w:cs="Arial"/>
          <w:b/>
          <w:sz w:val="24"/>
          <w:szCs w:val="24"/>
        </w:rPr>
        <w:t>Rojas T. (2015), Perú.</w:t>
      </w:r>
      <w:r w:rsidRPr="00262B01">
        <w:rPr>
          <w:rFonts w:ascii="Arial" w:hAnsi="Arial" w:cs="Arial"/>
          <w:sz w:val="24"/>
          <w:szCs w:val="24"/>
        </w:rPr>
        <w:t xml:space="preserve"> Realizó una investigación para determinar “Pielonefritis gestacional, pre-eclampsia y ruptura prematura de membranas como factores de riesgo para parto pre término en el Hospital Nacional Daniel Alcides Carrión”, estudio de tres años de tipo analítico, observacional, retrospectivo, de casos y controles. La población de estudio estuvo conformada por 90 gestantes (45 gestantes con parto prematuro y 45 gestantes con parto a término) y concluyó que la Pielonefritis es un factor de riesgo para el parto prematuro, la pre eclampsia y ruptura prematura de membranas no demostraron asociación estadísticamente significa</w:t>
      </w:r>
      <w:r w:rsidR="007172E4">
        <w:rPr>
          <w:rFonts w:ascii="Arial" w:hAnsi="Arial" w:cs="Arial"/>
          <w:sz w:val="24"/>
          <w:szCs w:val="24"/>
        </w:rPr>
        <w:t xml:space="preserve">tiva para parto pre término. </w:t>
      </w:r>
      <w:r w:rsidR="00687C6C">
        <w:rPr>
          <w:rFonts w:ascii="Arial" w:hAnsi="Arial" w:cs="Arial"/>
          <w:sz w:val="24"/>
          <w:szCs w:val="24"/>
        </w:rPr>
        <w:t>(12</w:t>
      </w:r>
      <w:r w:rsidR="006471A9">
        <w:rPr>
          <w:rFonts w:ascii="Arial" w:hAnsi="Arial" w:cs="Arial"/>
          <w:sz w:val="24"/>
          <w:szCs w:val="24"/>
        </w:rPr>
        <w:t>)</w:t>
      </w:r>
    </w:p>
    <w:p w:rsidR="00262B01" w:rsidRPr="00262B01" w:rsidRDefault="00262B01" w:rsidP="001D0BB0">
      <w:pPr>
        <w:spacing w:line="360" w:lineRule="auto"/>
        <w:ind w:firstLine="708"/>
        <w:jc w:val="both"/>
        <w:rPr>
          <w:rFonts w:ascii="Arial" w:hAnsi="Arial" w:cs="Arial"/>
          <w:sz w:val="24"/>
          <w:szCs w:val="24"/>
        </w:rPr>
      </w:pPr>
      <w:r w:rsidRPr="00EA33E6">
        <w:rPr>
          <w:rFonts w:ascii="Arial" w:hAnsi="Arial" w:cs="Arial"/>
          <w:b/>
          <w:sz w:val="24"/>
          <w:szCs w:val="24"/>
        </w:rPr>
        <w:t>Sánchez C. (2014), Perú</w:t>
      </w:r>
      <w:r w:rsidRPr="00262B01">
        <w:rPr>
          <w:rFonts w:ascii="Arial" w:hAnsi="Arial" w:cs="Arial"/>
          <w:sz w:val="24"/>
          <w:szCs w:val="24"/>
        </w:rPr>
        <w:t xml:space="preserve">. Desarrolló una investigación con la finalidad de determinar las características maternas presentes en el parto prematuro en el Instituto Nacional Materno Perinatal a través de un estudio observacional, descriptivo, transversal y retrospectivo en el que se analizaron 108 casos de parto pre término encontrando que la mayoría de los casos se presentaron entre las semanas 32 – 36 con un 72%. Las principales características maternas presentes en el parto pre término fueron primigestas, con control prenatal inadecuado (52%) y periodo intergenésico </w:t>
      </w:r>
      <w:r w:rsidRPr="00262B01">
        <w:rPr>
          <w:rFonts w:ascii="Arial" w:hAnsi="Arial" w:cs="Arial"/>
          <w:sz w:val="24"/>
          <w:szCs w:val="24"/>
        </w:rPr>
        <w:lastRenderedPageBreak/>
        <w:t xml:space="preserve">corto menor de 2 años (45%); así como la anemia materna (32%), ruptura prematura de membranas (22%) y </w:t>
      </w:r>
      <w:r w:rsidR="007172E4">
        <w:rPr>
          <w:rFonts w:ascii="Arial" w:hAnsi="Arial" w:cs="Arial"/>
          <w:sz w:val="24"/>
          <w:szCs w:val="24"/>
        </w:rPr>
        <w:t xml:space="preserve">la infección urinaria (19%). </w:t>
      </w:r>
      <w:r w:rsidR="00687C6C">
        <w:rPr>
          <w:rFonts w:ascii="Arial" w:hAnsi="Arial" w:cs="Arial"/>
          <w:sz w:val="24"/>
          <w:szCs w:val="24"/>
        </w:rPr>
        <w:t>(13</w:t>
      </w:r>
      <w:r w:rsidR="006471A9">
        <w:rPr>
          <w:rFonts w:ascii="Arial" w:hAnsi="Arial" w:cs="Arial"/>
          <w:sz w:val="24"/>
          <w:szCs w:val="24"/>
        </w:rPr>
        <w:t>)</w:t>
      </w:r>
    </w:p>
    <w:p w:rsidR="00262B01" w:rsidRPr="00262B01" w:rsidRDefault="00262B01" w:rsidP="001D0BB0">
      <w:pPr>
        <w:spacing w:line="360" w:lineRule="auto"/>
        <w:ind w:firstLine="709"/>
        <w:jc w:val="both"/>
        <w:rPr>
          <w:rFonts w:ascii="Arial" w:hAnsi="Arial" w:cs="Arial"/>
          <w:sz w:val="24"/>
          <w:szCs w:val="24"/>
        </w:rPr>
      </w:pPr>
      <w:r w:rsidRPr="00EA33E6">
        <w:rPr>
          <w:rFonts w:ascii="Arial" w:hAnsi="Arial" w:cs="Arial"/>
          <w:b/>
          <w:sz w:val="24"/>
          <w:szCs w:val="24"/>
        </w:rPr>
        <w:t>Basualdo P. Ricse J. (2014), Perú</w:t>
      </w:r>
      <w:r w:rsidRPr="00262B01">
        <w:rPr>
          <w:rFonts w:ascii="Arial" w:hAnsi="Arial" w:cs="Arial"/>
          <w:sz w:val="24"/>
          <w:szCs w:val="24"/>
        </w:rPr>
        <w:t xml:space="preserve">. Realizaron una investigación realizada en el Hospital de Emergencias Grau Lima con el propósito de determinar los Factores asociados a parto pre término en las gestantes; estudio descriptivo, retrospectivo, transversal que se trabajó con 101 casos de gestantes con diagnóstico de parto pre término. Se halló que los factores más frecuentes en el parto pre término fueron: La infección del tracto urinario (34.7%), la anemia (45%) y la infección vaginal ascendente (47.5%); con sendos grupos mayoritarios de 73 gestantes entre 20 – 34 años (72%) y 98 pacientes que culminaron la gestación entre las 32 y </w:t>
      </w:r>
      <w:r w:rsidR="007F6F2C">
        <w:rPr>
          <w:rFonts w:ascii="Arial" w:hAnsi="Arial" w:cs="Arial"/>
          <w:sz w:val="24"/>
          <w:szCs w:val="24"/>
        </w:rPr>
        <w:t xml:space="preserve">37 semanas de gestación 97%. </w:t>
      </w:r>
      <w:r w:rsidR="00687C6C">
        <w:rPr>
          <w:rFonts w:ascii="Arial" w:hAnsi="Arial" w:cs="Arial"/>
          <w:sz w:val="24"/>
          <w:szCs w:val="24"/>
        </w:rPr>
        <w:t>(14</w:t>
      </w:r>
      <w:r w:rsidR="006471A9">
        <w:rPr>
          <w:rFonts w:ascii="Arial" w:hAnsi="Arial" w:cs="Arial"/>
          <w:sz w:val="24"/>
          <w:szCs w:val="24"/>
        </w:rPr>
        <w:t>)</w:t>
      </w:r>
    </w:p>
    <w:p w:rsidR="006471A9" w:rsidRPr="00262B01" w:rsidRDefault="00262B01" w:rsidP="001D0BB0">
      <w:pPr>
        <w:spacing w:line="360" w:lineRule="auto"/>
        <w:ind w:firstLine="284"/>
        <w:jc w:val="both"/>
        <w:rPr>
          <w:rFonts w:ascii="Arial" w:hAnsi="Arial" w:cs="Arial"/>
          <w:sz w:val="24"/>
          <w:szCs w:val="24"/>
        </w:rPr>
      </w:pPr>
      <w:r w:rsidRPr="00EA33E6">
        <w:rPr>
          <w:rFonts w:ascii="Arial" w:hAnsi="Arial" w:cs="Arial"/>
          <w:b/>
          <w:sz w:val="24"/>
          <w:szCs w:val="24"/>
        </w:rPr>
        <w:t>Guillen J. (2014), Perú</w:t>
      </w:r>
      <w:r w:rsidRPr="00262B01">
        <w:rPr>
          <w:rFonts w:ascii="Arial" w:hAnsi="Arial" w:cs="Arial"/>
          <w:sz w:val="24"/>
          <w:szCs w:val="24"/>
        </w:rPr>
        <w:t>. Investigación “Factores Maternos asociados al Parto Pre termino Hospital Nacional Alberto Sabogal Sologuren. Estudio observacional, retrospectivo. La muestra fue de 127 pacientes de los cuales el 39.4% (50) presentaron parto pre término y el 60.6% (77) no presentaron parto pre término, concluyendo que los factores maternos de características infecciosas asociados con parto pre término fueron: infección urinaria, vulvovaginitis,</w:t>
      </w:r>
      <w:r w:rsidR="00FD6F0B">
        <w:rPr>
          <w:rFonts w:ascii="Arial" w:hAnsi="Arial" w:cs="Arial"/>
          <w:sz w:val="24"/>
          <w:szCs w:val="24"/>
        </w:rPr>
        <w:t xml:space="preserve"> corioamnionitis. (P&lt;0,05). </w:t>
      </w:r>
      <w:r w:rsidR="006471A9">
        <w:rPr>
          <w:rFonts w:ascii="Arial" w:hAnsi="Arial" w:cs="Arial"/>
          <w:sz w:val="24"/>
          <w:szCs w:val="24"/>
        </w:rPr>
        <w:t>(3)</w:t>
      </w:r>
    </w:p>
    <w:p w:rsidR="00262B01" w:rsidRPr="00262B01" w:rsidRDefault="00262B01" w:rsidP="001D0BB0">
      <w:pPr>
        <w:spacing w:line="360" w:lineRule="auto"/>
        <w:ind w:firstLine="708"/>
        <w:jc w:val="both"/>
        <w:rPr>
          <w:rFonts w:ascii="Arial" w:hAnsi="Arial" w:cs="Arial"/>
          <w:sz w:val="24"/>
          <w:szCs w:val="24"/>
        </w:rPr>
      </w:pPr>
      <w:r w:rsidRPr="00EA33E6">
        <w:rPr>
          <w:rFonts w:ascii="Arial" w:hAnsi="Arial" w:cs="Arial"/>
          <w:b/>
          <w:sz w:val="24"/>
          <w:szCs w:val="24"/>
        </w:rPr>
        <w:t>Patilla R. (2013), Perú.</w:t>
      </w:r>
      <w:r w:rsidRPr="00262B01">
        <w:rPr>
          <w:rFonts w:ascii="Arial" w:hAnsi="Arial" w:cs="Arial"/>
          <w:sz w:val="24"/>
          <w:szCs w:val="24"/>
        </w:rPr>
        <w:t xml:space="preserve"> En su investigación “Factores maternos asociados al parto pre término en el Hospital San Juan de Dios” Pisco. Estudio de tipo transversal, analítico y retrospectivo con diseño de casos y controles de pacientes cuyo parto culmino en recién nacido vivo pre término, encontró que la prevalencia de parto pre término en el Hospital San Juan de Dios de Pisco en el periodo de enero 2008 a junio del 2013 fue de 3.35%. y los factores de riesgo maternos asociados al parto pre término fueron: Infección urinaria, antecedente de parto prematuro y antecedente de aborto. La edad comprendida entre 18-34 años, el grado de nivel secundario y superior, se comportaro</w:t>
      </w:r>
      <w:r w:rsidR="00BD3D02">
        <w:rPr>
          <w:rFonts w:ascii="Arial" w:hAnsi="Arial" w:cs="Arial"/>
          <w:sz w:val="24"/>
          <w:szCs w:val="24"/>
        </w:rPr>
        <w:t xml:space="preserve">n como factores protectores. </w:t>
      </w:r>
      <w:r w:rsidR="00687C6C">
        <w:rPr>
          <w:rFonts w:ascii="Arial" w:hAnsi="Arial" w:cs="Arial"/>
          <w:sz w:val="24"/>
          <w:szCs w:val="24"/>
        </w:rPr>
        <w:t>(15</w:t>
      </w:r>
      <w:r w:rsidR="006471A9">
        <w:rPr>
          <w:rFonts w:ascii="Arial" w:hAnsi="Arial" w:cs="Arial"/>
          <w:sz w:val="24"/>
          <w:szCs w:val="24"/>
        </w:rPr>
        <w:t>)</w:t>
      </w:r>
    </w:p>
    <w:p w:rsidR="006471A9" w:rsidRPr="00262B01" w:rsidRDefault="00262B01" w:rsidP="001D0BB0">
      <w:pPr>
        <w:spacing w:line="360" w:lineRule="auto"/>
        <w:ind w:firstLine="708"/>
        <w:jc w:val="both"/>
        <w:rPr>
          <w:rFonts w:ascii="Arial" w:hAnsi="Arial" w:cs="Arial"/>
          <w:sz w:val="24"/>
          <w:szCs w:val="24"/>
        </w:rPr>
      </w:pPr>
      <w:r w:rsidRPr="00EA33E6">
        <w:rPr>
          <w:rFonts w:ascii="Arial" w:hAnsi="Arial" w:cs="Arial"/>
          <w:b/>
          <w:sz w:val="24"/>
          <w:szCs w:val="24"/>
        </w:rPr>
        <w:t>Taboada R. (2013), Perú.</w:t>
      </w:r>
      <w:r w:rsidRPr="00262B01">
        <w:rPr>
          <w:rFonts w:ascii="Arial" w:hAnsi="Arial" w:cs="Arial"/>
          <w:sz w:val="24"/>
          <w:szCs w:val="24"/>
        </w:rPr>
        <w:t xml:space="preserve"> En su estudio; “Factores de Riesgo asociados a Parto Pre término en el Hospital Regional Felipe Arriola Iglesias” Tipo de investigación retrospectivo, transversal, cuantitativo de casos y controles, trabajando con una </w:t>
      </w:r>
      <w:r w:rsidRPr="00262B01">
        <w:rPr>
          <w:rFonts w:ascii="Arial" w:hAnsi="Arial" w:cs="Arial"/>
          <w:sz w:val="24"/>
          <w:szCs w:val="24"/>
        </w:rPr>
        <w:lastRenderedPageBreak/>
        <w:t xml:space="preserve">muestra de 150 casos </w:t>
      </w:r>
      <w:r w:rsidR="005E1356" w:rsidRPr="00262B01">
        <w:rPr>
          <w:rFonts w:ascii="Arial" w:hAnsi="Arial" w:cs="Arial"/>
          <w:sz w:val="24"/>
          <w:szCs w:val="24"/>
        </w:rPr>
        <w:t>(grupo</w:t>
      </w:r>
      <w:r w:rsidRPr="00262B01">
        <w:rPr>
          <w:rFonts w:ascii="Arial" w:hAnsi="Arial" w:cs="Arial"/>
          <w:sz w:val="24"/>
          <w:szCs w:val="24"/>
        </w:rPr>
        <w:t xml:space="preserve"> de casos 75 y grupo control 75).</w:t>
      </w:r>
      <w:r w:rsidR="005E1356">
        <w:rPr>
          <w:rFonts w:ascii="Arial" w:hAnsi="Arial" w:cs="Arial"/>
          <w:sz w:val="24"/>
          <w:szCs w:val="24"/>
        </w:rPr>
        <w:t xml:space="preserve"> </w:t>
      </w:r>
      <w:r w:rsidRPr="00262B01">
        <w:rPr>
          <w:rFonts w:ascii="Arial" w:hAnsi="Arial" w:cs="Arial"/>
          <w:sz w:val="24"/>
          <w:szCs w:val="24"/>
        </w:rPr>
        <w:t>Concluyó que los factores de riesgo que se relacionaron con el parto pre término fueron 06, y de estos, el que tuvo mayor representatividad fue la infección del tracto urinario (factor gestacional/obstétrico) con P = 0.006 y OR = 2.579; seguido por la presencia de anemia (factor gestacional/obstétrico) con P = 0.013 y OR = 2.458; seguido por edad entre 19 y 35 años (factor materno) con P = 0.014 y OR = 2.40 seguido de antecedente de aborto y parto pre término (factor gestacional/obstétrico) con P = 0.022 y OR = 2.27, gestantes con ningún CPN (factor obstétrico) con P = 0.029 y OR = 2.10 y por último el embarazo múltiple (factor fetal) con P = 0.683 OR= 1.182. Asimismo, concluye que no todos los factores de riesgos maternos, obstétricos/gestacionales, útero placentario y fetal tienen la misma significancia estadística en comparación a otros estudios realizados en relación al tiempo</w:t>
      </w:r>
      <w:r w:rsidR="00BD3D02">
        <w:rPr>
          <w:rFonts w:ascii="Arial" w:hAnsi="Arial" w:cs="Arial"/>
          <w:sz w:val="24"/>
          <w:szCs w:val="24"/>
        </w:rPr>
        <w:t xml:space="preserve"> y lugar de investigación. </w:t>
      </w:r>
      <w:r w:rsidR="00687C6C">
        <w:rPr>
          <w:rFonts w:ascii="Arial" w:hAnsi="Arial" w:cs="Arial"/>
          <w:sz w:val="24"/>
          <w:szCs w:val="24"/>
        </w:rPr>
        <w:t>(16</w:t>
      </w:r>
      <w:r w:rsidR="006471A9">
        <w:rPr>
          <w:rFonts w:ascii="Arial" w:hAnsi="Arial" w:cs="Arial"/>
          <w:sz w:val="24"/>
          <w:szCs w:val="24"/>
        </w:rPr>
        <w:t>)</w:t>
      </w:r>
    </w:p>
    <w:p w:rsidR="00262B01" w:rsidRPr="00262B01" w:rsidRDefault="00262B01" w:rsidP="001D0BB0">
      <w:pPr>
        <w:spacing w:line="360" w:lineRule="auto"/>
        <w:ind w:firstLine="709"/>
        <w:jc w:val="both"/>
        <w:rPr>
          <w:rFonts w:ascii="Arial" w:hAnsi="Arial" w:cs="Arial"/>
          <w:sz w:val="24"/>
          <w:szCs w:val="24"/>
        </w:rPr>
      </w:pPr>
      <w:r w:rsidRPr="00EA33E6">
        <w:rPr>
          <w:rFonts w:ascii="Arial" w:hAnsi="Arial" w:cs="Arial"/>
          <w:b/>
          <w:sz w:val="24"/>
          <w:szCs w:val="24"/>
        </w:rPr>
        <w:t>Sánchez K. (2012), Perú.</w:t>
      </w:r>
      <w:r w:rsidRPr="00262B01">
        <w:rPr>
          <w:rFonts w:ascii="Arial" w:hAnsi="Arial" w:cs="Arial"/>
          <w:sz w:val="24"/>
          <w:szCs w:val="24"/>
        </w:rPr>
        <w:t xml:space="preserve"> En su investigación realizada en el Hospital Belén de Trujillo 2012 – 2014, “Factores de Riesgo asociados a Parto Pre término” estudio retrospectivo de casos y controles, trabajó con 976 gestantes cuyo parto culmino 244 casos en parto prematuro y 732 en parto a término. Hallando que: La proporción de parto pre término en gestantes (18 a 35 años) fue de 11.54%; El control pre natal inadecuado (OR:10.361), antecedente de parto pre término (OR: 2.989), periodo intergenésico corto (OR: 1.887), infección del tracto urinario en el embarazo (OR: 8.968), la ruptura prematura de membranas (OR: 5.211), y la pre eclampsia (OR:4.849); son factores de riesgo a</w:t>
      </w:r>
      <w:r w:rsidR="00BD3D02">
        <w:rPr>
          <w:rFonts w:ascii="Arial" w:hAnsi="Arial" w:cs="Arial"/>
          <w:sz w:val="24"/>
          <w:szCs w:val="24"/>
        </w:rPr>
        <w:t xml:space="preserve">sociados al Parto Prematuro. </w:t>
      </w:r>
      <w:r w:rsidR="00687C6C">
        <w:rPr>
          <w:rFonts w:ascii="Arial" w:hAnsi="Arial" w:cs="Arial"/>
          <w:sz w:val="24"/>
          <w:szCs w:val="24"/>
        </w:rPr>
        <w:t>(17</w:t>
      </w:r>
      <w:r w:rsidR="006471A9">
        <w:rPr>
          <w:rFonts w:ascii="Arial" w:hAnsi="Arial" w:cs="Arial"/>
          <w:sz w:val="24"/>
          <w:szCs w:val="24"/>
        </w:rPr>
        <w:t>)</w:t>
      </w:r>
    </w:p>
    <w:p w:rsidR="00D91000" w:rsidRPr="00262B01" w:rsidRDefault="00D651F4" w:rsidP="001D0BB0">
      <w:pPr>
        <w:spacing w:line="360" w:lineRule="auto"/>
        <w:ind w:firstLine="708"/>
        <w:jc w:val="both"/>
        <w:rPr>
          <w:rFonts w:ascii="Arial" w:hAnsi="Arial" w:cs="Arial"/>
          <w:sz w:val="24"/>
          <w:szCs w:val="24"/>
        </w:rPr>
      </w:pPr>
      <w:r>
        <w:rPr>
          <w:rFonts w:ascii="Arial" w:hAnsi="Arial" w:cs="Arial"/>
          <w:b/>
          <w:sz w:val="24"/>
          <w:szCs w:val="24"/>
        </w:rPr>
        <w:t>Olaya C. Pardo V. (2017</w:t>
      </w:r>
      <w:r w:rsidR="00262B01" w:rsidRPr="00EA33E6">
        <w:rPr>
          <w:rFonts w:ascii="Arial" w:hAnsi="Arial" w:cs="Arial"/>
          <w:b/>
          <w:sz w:val="24"/>
          <w:szCs w:val="24"/>
        </w:rPr>
        <w:t>), Perú.</w:t>
      </w:r>
      <w:r w:rsidR="00262B01" w:rsidRPr="00262B01">
        <w:rPr>
          <w:rFonts w:ascii="Arial" w:hAnsi="Arial" w:cs="Arial"/>
          <w:sz w:val="24"/>
          <w:szCs w:val="24"/>
        </w:rPr>
        <w:t xml:space="preserve"> Se realizó el estudio cuantitativo, analítico, retrospectivo, de diseño no experimental en el Hospital II-1 José Alfredo Mendoza Olavarría durante el periodo 2010 – 2014, con el objetivo de determinar los factores sociodemográficos y gestacionales asociados al parto pretérmino; se realizó la revisión de una muestra de 117 historias clínicas de pacientes agrupadas 39 como casos (cuyo parto se produjo entre las 22 y 36.6 semanas de gestación) y 78 como control (cuyo parto ocurrió entre 37 y 40 semanas de gestación). Se determinó como factor de riesgo sociodemográfico asociado al parto </w:t>
      </w:r>
      <w:r w:rsidR="00D91000" w:rsidRPr="00262B01">
        <w:rPr>
          <w:rFonts w:ascii="Arial" w:hAnsi="Arial" w:cs="Arial"/>
          <w:sz w:val="24"/>
          <w:szCs w:val="24"/>
        </w:rPr>
        <w:t>pretérmino</w:t>
      </w:r>
      <w:r w:rsidR="00262B01" w:rsidRPr="00262B01">
        <w:rPr>
          <w:rFonts w:ascii="Arial" w:hAnsi="Arial" w:cs="Arial"/>
          <w:sz w:val="24"/>
          <w:szCs w:val="24"/>
        </w:rPr>
        <w:t xml:space="preserve"> al estado civil soltera (OR= 3,43 e IC 95%= 1.32- 8.86) , y entre los gestacionales al antecedente de aborto y amenaza de </w:t>
      </w:r>
      <w:r w:rsidR="00262B01" w:rsidRPr="00262B01">
        <w:rPr>
          <w:rFonts w:ascii="Arial" w:hAnsi="Arial" w:cs="Arial"/>
          <w:sz w:val="24"/>
          <w:szCs w:val="24"/>
        </w:rPr>
        <w:lastRenderedPageBreak/>
        <w:t>parto pretérmino y al control prenatal inadecuado) utilizando en el análisis bivariado la prueba chi2 y en el análisis de variables múltiples la regresión logística, derivando el Odds Ratio (OR) e Intervalos de Confianza (IC) al 95% y el riesgo atribuible con un 71 % es</w:t>
      </w:r>
      <w:r w:rsidR="001D2B4E">
        <w:rPr>
          <w:rFonts w:ascii="Arial" w:hAnsi="Arial" w:cs="Arial"/>
          <w:sz w:val="24"/>
          <w:szCs w:val="24"/>
        </w:rPr>
        <w:t xml:space="preserve"> el estado civil soltera.</w:t>
      </w:r>
      <w:r w:rsidR="00687C6C">
        <w:rPr>
          <w:rFonts w:ascii="Arial" w:hAnsi="Arial" w:cs="Arial"/>
          <w:sz w:val="24"/>
          <w:szCs w:val="24"/>
        </w:rPr>
        <w:t xml:space="preserve"> (18</w:t>
      </w:r>
      <w:r>
        <w:rPr>
          <w:rFonts w:ascii="Arial" w:hAnsi="Arial" w:cs="Arial"/>
          <w:sz w:val="24"/>
          <w:szCs w:val="24"/>
        </w:rPr>
        <w:t>)</w:t>
      </w:r>
      <w:r w:rsidRPr="00262B01">
        <w:rPr>
          <w:rFonts w:ascii="Arial" w:hAnsi="Arial" w:cs="Arial"/>
          <w:sz w:val="24"/>
          <w:szCs w:val="24"/>
        </w:rPr>
        <w:t xml:space="preserve"> </w:t>
      </w:r>
    </w:p>
    <w:p w:rsidR="00EA33E6" w:rsidRDefault="00262B01" w:rsidP="001D0BB0">
      <w:pPr>
        <w:spacing w:line="360" w:lineRule="auto"/>
        <w:ind w:firstLine="567"/>
        <w:jc w:val="both"/>
        <w:rPr>
          <w:rFonts w:ascii="Arial" w:hAnsi="Arial" w:cs="Arial"/>
          <w:sz w:val="24"/>
          <w:szCs w:val="24"/>
        </w:rPr>
      </w:pPr>
      <w:r w:rsidRPr="00EA33E6">
        <w:rPr>
          <w:rFonts w:ascii="Arial" w:hAnsi="Arial" w:cs="Arial"/>
          <w:b/>
          <w:sz w:val="24"/>
          <w:szCs w:val="24"/>
        </w:rPr>
        <w:t>Carnero Y. (2016), Perú</w:t>
      </w:r>
      <w:r w:rsidRPr="00262B01">
        <w:rPr>
          <w:rFonts w:ascii="Arial" w:hAnsi="Arial" w:cs="Arial"/>
          <w:sz w:val="24"/>
          <w:szCs w:val="24"/>
        </w:rPr>
        <w:t xml:space="preserve">. En un estudio titulado “Factores de riesgo del parto </w:t>
      </w:r>
      <w:r w:rsidR="00D91000" w:rsidRPr="00262B01">
        <w:rPr>
          <w:rFonts w:ascii="Arial" w:hAnsi="Arial" w:cs="Arial"/>
          <w:sz w:val="24"/>
          <w:szCs w:val="24"/>
        </w:rPr>
        <w:t>pretérmino</w:t>
      </w:r>
      <w:r w:rsidRPr="00262B01">
        <w:rPr>
          <w:rFonts w:ascii="Arial" w:hAnsi="Arial" w:cs="Arial"/>
          <w:sz w:val="24"/>
          <w:szCs w:val="24"/>
        </w:rPr>
        <w:t xml:space="preserve"> en gestantes atendidas en el Instituto Nacional Materno Perinatal, en el periodo enero-junio del 2015”. Estudio de tipo casos y control, cuantitativo, transversal, retrospectivo, basado en la revisión de 150 historias clínicas de gestantes que presentaron un parto pretérmino, único y espontáneo, 300 historias clínicas de gestantes que presentaron parto a término, único y espontáneo, durante el periodo de enero a junio del 2015. De las 450 historias clínicas, la frecuencia de partos pretérminos fue 33.3%. Los factores de riesgo estadísticamente significativos fueron: el antecedente de parto pretérmino altamente significativo (P&lt;0.001) con un OR= 8.5 e IC 95% (5.35-13.52), la infección de vías urinarias altamente significativo (P&lt;0.0001) con un OR: 6 e IC 95% (3.89-9.299), la anemia altamente significativa (P=0.0001) con un OR: 2.26 e IC 95% (1.5085-3.3726) y no tuvo significativa estadística: la edad materna (P= 0.4769) con un OR: 1.25. Se concluye que  el antecedente de parto pretérmino, la infección de vías urinarias y la anemia son factores de riesgo</w:t>
      </w:r>
      <w:r w:rsidR="009B1DD7">
        <w:rPr>
          <w:rFonts w:ascii="Arial" w:hAnsi="Arial" w:cs="Arial"/>
          <w:sz w:val="24"/>
          <w:szCs w:val="24"/>
        </w:rPr>
        <w:t xml:space="preserve"> para el parto pretérmino. (5)</w:t>
      </w:r>
    </w:p>
    <w:p w:rsidR="00EA33E6" w:rsidRPr="00EA33E6" w:rsidRDefault="002601BC" w:rsidP="001D0BB0">
      <w:pPr>
        <w:spacing w:line="360" w:lineRule="auto"/>
        <w:ind w:firstLine="709"/>
        <w:jc w:val="both"/>
        <w:rPr>
          <w:rFonts w:ascii="Arial" w:hAnsi="Arial" w:cs="Arial"/>
          <w:sz w:val="24"/>
          <w:szCs w:val="24"/>
        </w:rPr>
      </w:pPr>
      <w:r>
        <w:rPr>
          <w:rFonts w:ascii="Arial" w:hAnsi="Arial" w:cs="Arial"/>
          <w:b/>
          <w:sz w:val="24"/>
          <w:szCs w:val="24"/>
        </w:rPr>
        <w:t xml:space="preserve">Guerrero M. Sánchez S. (2015), </w:t>
      </w:r>
      <w:r w:rsidRPr="002601BC">
        <w:rPr>
          <w:rFonts w:ascii="Arial" w:hAnsi="Arial" w:cs="Arial"/>
          <w:sz w:val="24"/>
          <w:szCs w:val="24"/>
        </w:rPr>
        <w:t>Pimentel</w:t>
      </w:r>
      <w:r>
        <w:rPr>
          <w:rFonts w:ascii="Arial" w:hAnsi="Arial" w:cs="Arial"/>
          <w:sz w:val="24"/>
          <w:szCs w:val="24"/>
        </w:rPr>
        <w:t xml:space="preserve">. </w:t>
      </w:r>
      <w:r w:rsidRPr="002601BC">
        <w:rPr>
          <w:rFonts w:ascii="Arial" w:hAnsi="Arial" w:cs="Arial"/>
          <w:sz w:val="24"/>
          <w:szCs w:val="24"/>
        </w:rPr>
        <w:t xml:space="preserve"> </w:t>
      </w:r>
      <w:r w:rsidR="00EA33E6" w:rsidRPr="00EA33E6">
        <w:rPr>
          <w:rFonts w:ascii="Arial" w:hAnsi="Arial" w:cs="Arial"/>
          <w:sz w:val="24"/>
          <w:szCs w:val="24"/>
        </w:rPr>
        <w:t>La OMS reporta que cada año 15 millones de bebés nacen de forma prematura y 1 millón de prematuros mueren con retinopatía, convirtiéndose en la principal causa de ceguera de mortalidad neonatal. Por ello se formuló la siguiente problemática ¿Cuáles son los Factores de Riesgo que inciden en la Retinopatía del Prematuro en el Servicio de Neonatología del Hospital Regional Docente las Mercedes - Chiclayo 201</w:t>
      </w:r>
      <w:r w:rsidR="00EF0A31">
        <w:rPr>
          <w:rFonts w:ascii="Arial" w:hAnsi="Arial" w:cs="Arial"/>
          <w:sz w:val="24"/>
          <w:szCs w:val="24"/>
        </w:rPr>
        <w:t>4?; esta investigación permitió</w:t>
      </w:r>
      <w:r w:rsidR="00EA33E6" w:rsidRPr="00EA33E6">
        <w:rPr>
          <w:rFonts w:ascii="Arial" w:hAnsi="Arial" w:cs="Arial"/>
          <w:sz w:val="24"/>
          <w:szCs w:val="24"/>
        </w:rPr>
        <w:t xml:space="preserve"> a los profesionales de enfermería realizar promoción y prevención sobre factores relacionados con la madre y el neonato a fin disminuir la incidencia, morbilidad y contribuir a mejorar su calidad de vida, el objetivo fue Determinar los Factores de Riesgo que inciden en la Retinopatía de la Prematuridad en el Hospital Regional Docente las Mercedes; se basó en el enfoque cuantitativo, descriptivo y retrospectivo. </w:t>
      </w:r>
      <w:r w:rsidR="00EA33E6" w:rsidRPr="00EA33E6">
        <w:rPr>
          <w:rFonts w:ascii="Arial" w:hAnsi="Arial" w:cs="Arial"/>
          <w:sz w:val="24"/>
          <w:szCs w:val="24"/>
        </w:rPr>
        <w:lastRenderedPageBreak/>
        <w:t>La población fue de 339 recién nacidos prematuros, teniendo como muestra a 136 recién nacidos prematuros según criterios de inclusión y exclusión. Las técnicas de recolección de datos son de análisis documental y bibliográfico, teniendo como fuentes primarias las historias clínicas para lo cual se utilizó una ficha de recolección de datos. Se obtuvieron los siguientes resultados: factores maternos: Obteniendo como resultados: Factores Maternos: Infecciones del Tracto Urinario con un 44.1%, 28.7% con preclampsia otras hacen eclampsia, el 20.6% con hipertensión arterial, el 19.9% anemia y por último 18.4% con diabetes mellitus, Factores Neonatales: Apnea (89,7%), Asfixia con 78.7%, 71.3% sepsis, EMH con 67,6%, y obteniendo así un 57.4% que tuvieron SDR, Factores Predisponen: es el CPAP con un 30.9%, ventilador mecánico 22%, cánula binasal 19.85%. Puesto que con el análisis realizado con el Chi cuadrado nos da valores p &lt; 0.05 que nos indica que es significativo. Se concluyó que los hallazgos en este estudio confirman que estos multifactores maternos y del recién nacidos inciden en la</w:t>
      </w:r>
      <w:r w:rsidR="00615EC1">
        <w:rPr>
          <w:rFonts w:ascii="Arial" w:hAnsi="Arial" w:cs="Arial"/>
          <w:sz w:val="24"/>
          <w:szCs w:val="24"/>
        </w:rPr>
        <w:t xml:space="preserve"> retinopatía del prematuro. </w:t>
      </w:r>
      <w:r w:rsidR="00687C6C">
        <w:rPr>
          <w:rFonts w:ascii="Arial" w:hAnsi="Arial" w:cs="Arial"/>
          <w:sz w:val="24"/>
          <w:szCs w:val="24"/>
        </w:rPr>
        <w:t>(19</w:t>
      </w:r>
      <w:r w:rsidR="009B1DD7">
        <w:rPr>
          <w:rFonts w:ascii="Arial" w:hAnsi="Arial" w:cs="Arial"/>
          <w:sz w:val="24"/>
          <w:szCs w:val="24"/>
        </w:rPr>
        <w:t>)</w:t>
      </w:r>
    </w:p>
    <w:p w:rsidR="00EA33E6" w:rsidRDefault="00EA33E6" w:rsidP="001D0BB0">
      <w:pPr>
        <w:spacing w:line="360" w:lineRule="auto"/>
        <w:ind w:firstLine="708"/>
        <w:jc w:val="both"/>
        <w:rPr>
          <w:rFonts w:ascii="Arial" w:hAnsi="Arial" w:cs="Arial"/>
          <w:sz w:val="24"/>
          <w:szCs w:val="24"/>
        </w:rPr>
      </w:pPr>
      <w:r w:rsidRPr="00EA33E6">
        <w:rPr>
          <w:rFonts w:ascii="Arial" w:hAnsi="Arial" w:cs="Arial"/>
          <w:b/>
          <w:sz w:val="24"/>
          <w:szCs w:val="24"/>
        </w:rPr>
        <w:t>Carpio F. (2013), Chiclayo.</w:t>
      </w:r>
      <w:r w:rsidRPr="00EA33E6">
        <w:rPr>
          <w:rFonts w:ascii="Arial" w:hAnsi="Arial" w:cs="Arial"/>
          <w:sz w:val="24"/>
          <w:szCs w:val="24"/>
        </w:rPr>
        <w:t xml:space="preserve"> Estudio realizado en Lambayeque: “Factores de riesgo materno asociados a parto Pre término en el Hospital Regional de Lambayeque durante el año 2013” Estudio de tipo retrospectivo, trasversal, de casos y controles; la población de estudio estuvo conformada por dos grupos: Grupo casos (35 partos pre término) y el grupo control (35 partos a término) se concluyó que los factores como: El control pre natal menor a 6, el antecedente de parto pre-término, la vaginosis bacteriana, la infección de vías urinarias, el desprendimiento prematuro de placenta son factores de riesgo asociado al desar</w:t>
      </w:r>
      <w:r w:rsidR="00615EC1">
        <w:rPr>
          <w:rFonts w:ascii="Arial" w:hAnsi="Arial" w:cs="Arial"/>
          <w:sz w:val="24"/>
          <w:szCs w:val="24"/>
        </w:rPr>
        <w:t xml:space="preserve">rollo de Parto Pre término. </w:t>
      </w:r>
      <w:r w:rsidR="009B1DD7">
        <w:rPr>
          <w:rFonts w:ascii="Arial" w:hAnsi="Arial" w:cs="Arial"/>
          <w:sz w:val="24"/>
          <w:szCs w:val="24"/>
        </w:rPr>
        <w:t>(8)</w:t>
      </w:r>
    </w:p>
    <w:p w:rsidR="007C08F3" w:rsidRPr="00EA33E6" w:rsidRDefault="007C08F3" w:rsidP="001D0BB0">
      <w:pPr>
        <w:spacing w:line="360" w:lineRule="auto"/>
        <w:ind w:firstLine="708"/>
        <w:jc w:val="both"/>
        <w:rPr>
          <w:rFonts w:ascii="Arial" w:hAnsi="Arial" w:cs="Arial"/>
          <w:sz w:val="24"/>
          <w:szCs w:val="24"/>
        </w:rPr>
      </w:pPr>
    </w:p>
    <w:p w:rsidR="00EA33E6" w:rsidRDefault="00EA33E6" w:rsidP="001D0BB0">
      <w:pPr>
        <w:spacing w:line="360" w:lineRule="auto"/>
        <w:ind w:firstLine="708"/>
        <w:jc w:val="both"/>
        <w:rPr>
          <w:rFonts w:ascii="Arial" w:hAnsi="Arial" w:cs="Arial"/>
          <w:sz w:val="24"/>
          <w:szCs w:val="24"/>
        </w:rPr>
      </w:pPr>
      <w:r w:rsidRPr="00EA33E6">
        <w:rPr>
          <w:rFonts w:ascii="Arial" w:hAnsi="Arial" w:cs="Arial"/>
          <w:b/>
          <w:sz w:val="24"/>
          <w:szCs w:val="24"/>
        </w:rPr>
        <w:t>Chamba M, Fuentes A (2017) Chiclayo</w:t>
      </w:r>
      <w:r w:rsidRPr="00EA33E6">
        <w:rPr>
          <w:rFonts w:ascii="Arial" w:hAnsi="Arial" w:cs="Arial"/>
          <w:sz w:val="24"/>
          <w:szCs w:val="24"/>
        </w:rPr>
        <w:t xml:space="preserve">. Estudio realizado en Chiclayo “Infecciones del Tracto Urinario como factor de riesgo de Parto Pre término en gestantes atendidas en el Hospital Regional Docente Las Mercedes – Chiclayo durante enero – diciembre del 2016”. Estudio de tipo descriptivo, retrospectivo de corte transversal, de casos y controles. La población estuvo constituida por 264 gestantes con parto pre término. Concluyó que la incidencia </w:t>
      </w:r>
      <w:r w:rsidR="00E128A4" w:rsidRPr="00EA33E6">
        <w:rPr>
          <w:rFonts w:ascii="Arial" w:hAnsi="Arial" w:cs="Arial"/>
          <w:sz w:val="24"/>
          <w:szCs w:val="24"/>
        </w:rPr>
        <w:t>de</w:t>
      </w:r>
      <w:r w:rsidR="00E128A4">
        <w:rPr>
          <w:rFonts w:ascii="Arial" w:hAnsi="Arial" w:cs="Arial"/>
          <w:sz w:val="24"/>
          <w:szCs w:val="24"/>
        </w:rPr>
        <w:t>l</w:t>
      </w:r>
      <w:r w:rsidR="00E128A4" w:rsidRPr="00EA33E6">
        <w:rPr>
          <w:rFonts w:ascii="Arial" w:hAnsi="Arial" w:cs="Arial"/>
          <w:sz w:val="24"/>
          <w:szCs w:val="24"/>
        </w:rPr>
        <w:t xml:space="preserve"> parto</w:t>
      </w:r>
      <w:r w:rsidRPr="00EA33E6">
        <w:rPr>
          <w:rFonts w:ascii="Arial" w:hAnsi="Arial" w:cs="Arial"/>
          <w:sz w:val="24"/>
          <w:szCs w:val="24"/>
        </w:rPr>
        <w:t xml:space="preserve"> prematuro fue de 14.76% </w:t>
      </w:r>
      <w:r w:rsidR="00E128A4" w:rsidRPr="00EA33E6">
        <w:rPr>
          <w:rFonts w:ascii="Arial" w:hAnsi="Arial" w:cs="Arial"/>
          <w:sz w:val="24"/>
          <w:szCs w:val="24"/>
        </w:rPr>
        <w:lastRenderedPageBreak/>
        <w:t>y</w:t>
      </w:r>
      <w:r w:rsidR="00E128A4">
        <w:rPr>
          <w:rFonts w:ascii="Arial" w:hAnsi="Arial" w:cs="Arial"/>
          <w:sz w:val="24"/>
          <w:szCs w:val="24"/>
        </w:rPr>
        <w:t xml:space="preserve"> </w:t>
      </w:r>
      <w:r w:rsidR="00E128A4" w:rsidRPr="00EA33E6">
        <w:rPr>
          <w:rFonts w:ascii="Arial" w:hAnsi="Arial" w:cs="Arial"/>
          <w:sz w:val="24"/>
          <w:szCs w:val="24"/>
        </w:rPr>
        <w:t>la</w:t>
      </w:r>
      <w:r w:rsidRPr="00EA33E6">
        <w:rPr>
          <w:rFonts w:ascii="Arial" w:hAnsi="Arial" w:cs="Arial"/>
          <w:sz w:val="24"/>
          <w:szCs w:val="24"/>
        </w:rPr>
        <w:t xml:space="preserve"> infección del Tracto ur</w:t>
      </w:r>
      <w:r w:rsidR="00E128A4">
        <w:rPr>
          <w:rFonts w:ascii="Arial" w:hAnsi="Arial" w:cs="Arial"/>
          <w:sz w:val="24"/>
          <w:szCs w:val="24"/>
        </w:rPr>
        <w:t>inario es un factor de riesgo asociado al</w:t>
      </w:r>
      <w:r w:rsidRPr="00EA33E6">
        <w:rPr>
          <w:rFonts w:ascii="Arial" w:hAnsi="Arial" w:cs="Arial"/>
          <w:sz w:val="24"/>
          <w:szCs w:val="24"/>
        </w:rPr>
        <w:t xml:space="preserve"> Parto Pre término (OR=n30.83). La población motivo de estudio se caracterizó por tener edades entre 18 a 23 años, proceder de zonas rurales, ser convivientes y amas de casa. Con respecto a las caracte</w:t>
      </w:r>
      <w:r w:rsidR="00E128A4">
        <w:rPr>
          <w:rFonts w:ascii="Arial" w:hAnsi="Arial" w:cs="Arial"/>
          <w:sz w:val="24"/>
          <w:szCs w:val="24"/>
        </w:rPr>
        <w:t>rísticas gineco o</w:t>
      </w:r>
      <w:r w:rsidRPr="00EA33E6">
        <w:rPr>
          <w:rFonts w:ascii="Arial" w:hAnsi="Arial" w:cs="Arial"/>
          <w:sz w:val="24"/>
          <w:szCs w:val="24"/>
        </w:rPr>
        <w:t xml:space="preserve">bstétricas podemos señalar que la mayoría fueron multíparas, con edad gestacional de 33 – 36 semanas, con atención pre natal inadecuada y cuya vía de </w:t>
      </w:r>
      <w:r w:rsidR="00F32B3B">
        <w:rPr>
          <w:rFonts w:ascii="Arial" w:hAnsi="Arial" w:cs="Arial"/>
          <w:sz w:val="24"/>
          <w:szCs w:val="24"/>
        </w:rPr>
        <w:t xml:space="preserve">parto predomino el vaginal. </w:t>
      </w:r>
      <w:r w:rsidR="00687C6C">
        <w:rPr>
          <w:rFonts w:ascii="Arial" w:hAnsi="Arial" w:cs="Arial"/>
          <w:sz w:val="24"/>
          <w:szCs w:val="24"/>
        </w:rPr>
        <w:t>(20</w:t>
      </w:r>
      <w:r w:rsidR="009B1DD7">
        <w:rPr>
          <w:rFonts w:ascii="Arial" w:hAnsi="Arial" w:cs="Arial"/>
          <w:sz w:val="24"/>
          <w:szCs w:val="24"/>
        </w:rPr>
        <w:t>)</w:t>
      </w:r>
    </w:p>
    <w:p w:rsidR="001D0BB0" w:rsidRDefault="001D0BB0" w:rsidP="001D0BB0">
      <w:pPr>
        <w:spacing w:line="360" w:lineRule="auto"/>
        <w:ind w:left="284" w:firstLine="424"/>
        <w:jc w:val="both"/>
        <w:rPr>
          <w:rFonts w:ascii="Arial" w:hAnsi="Arial" w:cs="Arial"/>
          <w:sz w:val="24"/>
          <w:szCs w:val="24"/>
        </w:rPr>
      </w:pPr>
    </w:p>
    <w:p w:rsidR="00694839" w:rsidRDefault="00694839" w:rsidP="00D7082C">
      <w:pPr>
        <w:pStyle w:val="Ttulo2"/>
        <w:rPr>
          <w:rFonts w:ascii="Arial" w:eastAsia="Times New Roman" w:hAnsi="Arial" w:cs="Arial"/>
          <w:b/>
          <w:color w:val="000000" w:themeColor="text1"/>
          <w:sz w:val="24"/>
          <w:szCs w:val="24"/>
          <w:lang w:eastAsia="es-MX"/>
        </w:rPr>
      </w:pPr>
      <w:r w:rsidRPr="00694839">
        <w:rPr>
          <w:rFonts w:ascii="Arial" w:eastAsia="Times New Roman" w:hAnsi="Arial" w:cs="Arial"/>
          <w:b/>
          <w:color w:val="000000" w:themeColor="text1"/>
          <w:sz w:val="24"/>
          <w:szCs w:val="24"/>
          <w:lang w:eastAsia="es-MX"/>
        </w:rPr>
        <w:t xml:space="preserve">  </w:t>
      </w:r>
      <w:bookmarkStart w:id="24" w:name="_Toc525204036"/>
      <w:r w:rsidRPr="00694839">
        <w:rPr>
          <w:rFonts w:ascii="Arial" w:eastAsia="Times New Roman" w:hAnsi="Arial" w:cs="Arial"/>
          <w:b/>
          <w:color w:val="000000" w:themeColor="text1"/>
          <w:sz w:val="24"/>
          <w:szCs w:val="24"/>
          <w:lang w:eastAsia="es-MX"/>
        </w:rPr>
        <w:t>2.2 Base Teórico- Científico</w:t>
      </w:r>
      <w:bookmarkEnd w:id="24"/>
    </w:p>
    <w:p w:rsidR="002D202B" w:rsidRPr="002D202B" w:rsidRDefault="002D202B" w:rsidP="002D202B">
      <w:pPr>
        <w:rPr>
          <w:lang w:eastAsia="es-MX"/>
        </w:rPr>
      </w:pPr>
    </w:p>
    <w:p w:rsidR="00694839" w:rsidRDefault="00694839" w:rsidP="00D7082C">
      <w:pPr>
        <w:pStyle w:val="Ttulo3"/>
        <w:rPr>
          <w:rFonts w:ascii="Arial" w:eastAsia="Times New Roman" w:hAnsi="Arial" w:cs="Arial"/>
          <w:b/>
          <w:color w:val="000000" w:themeColor="text1"/>
          <w:lang w:eastAsia="es-MX"/>
        </w:rPr>
      </w:pPr>
      <w:r>
        <w:rPr>
          <w:rFonts w:ascii="Arial" w:eastAsia="Times New Roman" w:hAnsi="Arial" w:cs="Arial"/>
          <w:b/>
          <w:color w:val="000000" w:themeColor="text1"/>
          <w:lang w:eastAsia="es-MX"/>
        </w:rPr>
        <w:t xml:space="preserve">  </w:t>
      </w:r>
      <w:bookmarkStart w:id="25" w:name="_Toc525204037"/>
      <w:r>
        <w:rPr>
          <w:rFonts w:ascii="Arial" w:eastAsia="Times New Roman" w:hAnsi="Arial" w:cs="Arial"/>
          <w:b/>
          <w:color w:val="000000" w:themeColor="text1"/>
          <w:lang w:eastAsia="es-MX"/>
        </w:rPr>
        <w:t>2.2.1 Marco de Referencia.</w:t>
      </w:r>
      <w:bookmarkEnd w:id="25"/>
    </w:p>
    <w:p w:rsidR="002D202B" w:rsidRPr="002D202B" w:rsidRDefault="002D202B" w:rsidP="002D202B">
      <w:pPr>
        <w:rPr>
          <w:lang w:eastAsia="es-MX"/>
        </w:rPr>
      </w:pPr>
    </w:p>
    <w:p w:rsidR="00694839" w:rsidRDefault="00694839" w:rsidP="00D7082C">
      <w:pPr>
        <w:pStyle w:val="Ttulo3"/>
        <w:rPr>
          <w:rFonts w:ascii="Arial" w:eastAsia="Times New Roman" w:hAnsi="Arial" w:cs="Arial"/>
          <w:b/>
          <w:color w:val="000000" w:themeColor="text1"/>
          <w:lang w:eastAsia="es-MX"/>
        </w:rPr>
      </w:pPr>
      <w:r>
        <w:rPr>
          <w:rFonts w:ascii="Arial" w:eastAsia="Times New Roman" w:hAnsi="Arial" w:cs="Arial"/>
          <w:b/>
          <w:color w:val="000000" w:themeColor="text1"/>
          <w:lang w:eastAsia="es-MX"/>
        </w:rPr>
        <w:t xml:space="preserve">  </w:t>
      </w:r>
      <w:bookmarkStart w:id="26" w:name="_Toc525204038"/>
      <w:r>
        <w:rPr>
          <w:rFonts w:ascii="Arial" w:eastAsia="Times New Roman" w:hAnsi="Arial" w:cs="Arial"/>
          <w:b/>
          <w:color w:val="000000" w:themeColor="text1"/>
          <w:lang w:eastAsia="es-MX"/>
        </w:rPr>
        <w:t>2.2.1.1. Marco Teórico:</w:t>
      </w:r>
      <w:bookmarkEnd w:id="26"/>
    </w:p>
    <w:p w:rsidR="00A70385" w:rsidRPr="00A70385" w:rsidRDefault="00A70385" w:rsidP="00A70385">
      <w:pPr>
        <w:rPr>
          <w:lang w:eastAsia="es-MX"/>
        </w:rPr>
      </w:pPr>
    </w:p>
    <w:p w:rsidR="008D0885" w:rsidRDefault="008D0885" w:rsidP="008D0885">
      <w:pPr>
        <w:pStyle w:val="Ttulo3"/>
        <w:rPr>
          <w:rFonts w:ascii="Arial" w:hAnsi="Arial" w:cs="Arial"/>
          <w:b/>
          <w:color w:val="000000" w:themeColor="text1"/>
        </w:rPr>
      </w:pPr>
      <w:r>
        <w:rPr>
          <w:rFonts w:ascii="Arial" w:eastAsia="Times New Roman" w:hAnsi="Arial" w:cs="Arial"/>
          <w:b/>
          <w:color w:val="000000" w:themeColor="text1"/>
          <w:lang w:eastAsia="es-MX"/>
        </w:rPr>
        <w:t xml:space="preserve">  </w:t>
      </w:r>
      <w:bookmarkStart w:id="27" w:name="_Toc525204039"/>
      <w:r w:rsidR="00694839">
        <w:rPr>
          <w:rFonts w:ascii="Arial" w:eastAsia="Times New Roman" w:hAnsi="Arial" w:cs="Arial"/>
          <w:b/>
          <w:color w:val="000000" w:themeColor="text1"/>
          <w:lang w:eastAsia="es-MX"/>
        </w:rPr>
        <w:t>2.2.1.1.1.</w:t>
      </w:r>
      <w:r w:rsidR="00694839">
        <w:rPr>
          <w:rFonts w:ascii="Arial" w:hAnsi="Arial" w:cs="Arial"/>
          <w:b/>
        </w:rPr>
        <w:t xml:space="preserve"> </w:t>
      </w:r>
      <w:r w:rsidR="006962B7">
        <w:rPr>
          <w:rFonts w:ascii="Arial" w:hAnsi="Arial" w:cs="Arial"/>
          <w:b/>
          <w:color w:val="000000" w:themeColor="text1"/>
        </w:rPr>
        <w:t>Parto prematuro</w:t>
      </w:r>
      <w:r w:rsidR="00694839" w:rsidRPr="00BD3BAA">
        <w:rPr>
          <w:rFonts w:ascii="Arial" w:hAnsi="Arial" w:cs="Arial"/>
          <w:b/>
          <w:color w:val="000000" w:themeColor="text1"/>
        </w:rPr>
        <w:t>:</w:t>
      </w:r>
      <w:bookmarkEnd w:id="27"/>
    </w:p>
    <w:p w:rsidR="008D0885" w:rsidRDefault="008D0885" w:rsidP="008D0885">
      <w:pPr>
        <w:pStyle w:val="Ttulo3"/>
        <w:rPr>
          <w:rFonts w:ascii="Arial" w:hAnsi="Arial" w:cs="Arial"/>
          <w:b/>
          <w:color w:val="000000" w:themeColor="text1"/>
        </w:rPr>
      </w:pPr>
    </w:p>
    <w:p w:rsidR="00A70385" w:rsidRDefault="006962B7" w:rsidP="001D434A">
      <w:pPr>
        <w:spacing w:line="360" w:lineRule="auto"/>
        <w:ind w:left="708"/>
        <w:rPr>
          <w:rFonts w:ascii="Arial" w:hAnsi="Arial" w:cs="Arial"/>
          <w:color w:val="000000" w:themeColor="text1"/>
          <w:sz w:val="24"/>
          <w:szCs w:val="24"/>
        </w:rPr>
      </w:pPr>
      <w:r w:rsidRPr="001D434A">
        <w:rPr>
          <w:rFonts w:ascii="Arial" w:hAnsi="Arial" w:cs="Arial"/>
          <w:color w:val="000000" w:themeColor="text1"/>
          <w:sz w:val="24"/>
          <w:szCs w:val="24"/>
        </w:rPr>
        <w:t xml:space="preserve">El parto prematuro es aquel que ocurre entre las 22 semanas de gestación, 500 g. de peso y antes de las 37 semanas. </w:t>
      </w:r>
      <w:r w:rsidR="00687C6C">
        <w:rPr>
          <w:rFonts w:ascii="Arial" w:hAnsi="Arial" w:cs="Arial"/>
          <w:color w:val="000000" w:themeColor="text1"/>
          <w:sz w:val="24"/>
          <w:szCs w:val="24"/>
        </w:rPr>
        <w:t>(21</w:t>
      </w:r>
      <w:r w:rsidR="009B1DD7">
        <w:rPr>
          <w:rFonts w:ascii="Arial" w:hAnsi="Arial" w:cs="Arial"/>
          <w:color w:val="000000" w:themeColor="text1"/>
          <w:sz w:val="24"/>
          <w:szCs w:val="24"/>
        </w:rPr>
        <w:t>)</w:t>
      </w:r>
    </w:p>
    <w:p w:rsidR="00557B4B" w:rsidRPr="001D434A" w:rsidRDefault="00557B4B" w:rsidP="001D434A">
      <w:pPr>
        <w:spacing w:line="360" w:lineRule="auto"/>
        <w:ind w:left="708"/>
        <w:rPr>
          <w:rFonts w:ascii="Arial" w:hAnsi="Arial" w:cs="Arial"/>
          <w:color w:val="000000" w:themeColor="text1"/>
          <w:sz w:val="24"/>
          <w:szCs w:val="24"/>
        </w:rPr>
      </w:pPr>
    </w:p>
    <w:p w:rsidR="00BE74DF" w:rsidRPr="00211244" w:rsidRDefault="001D434A" w:rsidP="00211244">
      <w:pPr>
        <w:rPr>
          <w:rFonts w:ascii="Arial" w:hAnsi="Arial" w:cs="Arial"/>
          <w:b/>
          <w:color w:val="000000" w:themeColor="text1"/>
          <w:sz w:val="24"/>
          <w:szCs w:val="24"/>
        </w:rPr>
      </w:pPr>
      <w:r w:rsidRPr="00211244">
        <w:rPr>
          <w:rFonts w:ascii="Arial" w:hAnsi="Arial" w:cs="Arial"/>
          <w:b/>
          <w:color w:val="000000" w:themeColor="text1"/>
          <w:sz w:val="24"/>
          <w:szCs w:val="24"/>
        </w:rPr>
        <w:t xml:space="preserve">  </w:t>
      </w:r>
      <w:r w:rsidR="00694839" w:rsidRPr="00211244">
        <w:rPr>
          <w:rFonts w:ascii="Arial" w:hAnsi="Arial" w:cs="Arial"/>
          <w:b/>
          <w:color w:val="000000" w:themeColor="text1"/>
          <w:sz w:val="24"/>
          <w:szCs w:val="24"/>
        </w:rPr>
        <w:t>2.2.1.1.</w:t>
      </w:r>
      <w:r w:rsidR="00BE74DF" w:rsidRPr="00211244">
        <w:rPr>
          <w:rFonts w:ascii="Arial" w:hAnsi="Arial" w:cs="Arial"/>
          <w:b/>
          <w:color w:val="000000" w:themeColor="text1"/>
          <w:sz w:val="24"/>
          <w:szCs w:val="24"/>
        </w:rPr>
        <w:t>1.1</w:t>
      </w:r>
      <w:r w:rsidR="00694839" w:rsidRPr="00211244">
        <w:rPr>
          <w:rFonts w:ascii="Arial" w:hAnsi="Arial" w:cs="Arial"/>
          <w:b/>
          <w:color w:val="000000" w:themeColor="text1"/>
          <w:sz w:val="24"/>
          <w:szCs w:val="24"/>
        </w:rPr>
        <w:t xml:space="preserve"> </w:t>
      </w:r>
      <w:r w:rsidR="006962B7" w:rsidRPr="00211244">
        <w:rPr>
          <w:rFonts w:ascii="Arial" w:hAnsi="Arial" w:cs="Arial"/>
          <w:b/>
          <w:color w:val="000000" w:themeColor="text1"/>
          <w:sz w:val="24"/>
          <w:szCs w:val="24"/>
        </w:rPr>
        <w:t xml:space="preserve">Categorías del Parto prematuro: </w:t>
      </w:r>
    </w:p>
    <w:p w:rsidR="00D751C3" w:rsidRDefault="00D751C3" w:rsidP="00FE315E">
      <w:pPr>
        <w:pStyle w:val="Prrafodelista"/>
        <w:numPr>
          <w:ilvl w:val="0"/>
          <w:numId w:val="20"/>
        </w:numPr>
        <w:spacing w:line="360" w:lineRule="auto"/>
        <w:ind w:left="1134" w:hanging="425"/>
        <w:jc w:val="both"/>
        <w:rPr>
          <w:rFonts w:ascii="Arial" w:hAnsi="Arial" w:cs="Arial"/>
          <w:color w:val="000000" w:themeColor="text1"/>
          <w:sz w:val="24"/>
          <w:szCs w:val="24"/>
          <w:shd w:val="clear" w:color="auto" w:fill="FFFFFF"/>
        </w:rPr>
      </w:pPr>
      <w:r w:rsidRPr="007661F0">
        <w:rPr>
          <w:rFonts w:ascii="Arial" w:hAnsi="Arial" w:cs="Arial"/>
          <w:color w:val="000000" w:themeColor="text1"/>
          <w:sz w:val="24"/>
          <w:szCs w:val="24"/>
          <w:shd w:val="clear" w:color="auto" w:fill="FFFFFF"/>
        </w:rPr>
        <w:t xml:space="preserve">Prematuro tardío: </w:t>
      </w:r>
      <w:r w:rsidR="005B3B71">
        <w:rPr>
          <w:rFonts w:ascii="Arial" w:hAnsi="Arial" w:cs="Arial"/>
          <w:color w:val="000000" w:themeColor="text1"/>
          <w:sz w:val="24"/>
          <w:szCs w:val="24"/>
          <w:shd w:val="clear" w:color="auto" w:fill="FFFFFF"/>
        </w:rPr>
        <w:t xml:space="preserve">Parto </w:t>
      </w:r>
      <w:r w:rsidR="005B3B71" w:rsidRPr="007661F0">
        <w:rPr>
          <w:rFonts w:ascii="Arial" w:hAnsi="Arial" w:cs="Arial"/>
          <w:color w:val="000000" w:themeColor="text1"/>
          <w:sz w:val="24"/>
          <w:szCs w:val="24"/>
          <w:shd w:val="clear" w:color="auto" w:fill="FFFFFF"/>
        </w:rPr>
        <w:t>que</w:t>
      </w:r>
      <w:r w:rsidRPr="007661F0">
        <w:rPr>
          <w:rFonts w:ascii="Arial" w:hAnsi="Arial" w:cs="Arial"/>
          <w:color w:val="000000" w:themeColor="text1"/>
          <w:sz w:val="24"/>
          <w:szCs w:val="24"/>
          <w:shd w:val="clear" w:color="auto" w:fill="FFFFFF"/>
        </w:rPr>
        <w:t xml:space="preserve"> se produce entre las semanas 34 y 36 de gestación.</w:t>
      </w:r>
    </w:p>
    <w:p w:rsidR="00D751C3" w:rsidRDefault="00D751C3" w:rsidP="00FE315E">
      <w:pPr>
        <w:pStyle w:val="Prrafodelista"/>
        <w:numPr>
          <w:ilvl w:val="0"/>
          <w:numId w:val="20"/>
        </w:numPr>
        <w:spacing w:line="360" w:lineRule="auto"/>
        <w:ind w:left="1134" w:hanging="425"/>
        <w:jc w:val="both"/>
        <w:rPr>
          <w:rFonts w:ascii="Arial" w:hAnsi="Arial" w:cs="Arial"/>
          <w:color w:val="000000" w:themeColor="text1"/>
          <w:sz w:val="24"/>
          <w:szCs w:val="24"/>
          <w:shd w:val="clear" w:color="auto" w:fill="FFFFFF"/>
        </w:rPr>
      </w:pPr>
      <w:r w:rsidRPr="007661F0">
        <w:rPr>
          <w:rFonts w:ascii="Arial" w:hAnsi="Arial" w:cs="Arial"/>
          <w:color w:val="000000" w:themeColor="text1"/>
          <w:sz w:val="24"/>
          <w:szCs w:val="24"/>
          <w:shd w:val="clear" w:color="auto" w:fill="FFFFFF"/>
        </w:rPr>
        <w:t xml:space="preserve">Prematuro moderado: </w:t>
      </w:r>
      <w:r w:rsidR="001F394D">
        <w:rPr>
          <w:rFonts w:ascii="Arial" w:hAnsi="Arial" w:cs="Arial"/>
          <w:color w:val="000000" w:themeColor="text1"/>
          <w:sz w:val="24"/>
          <w:szCs w:val="24"/>
          <w:shd w:val="clear" w:color="auto" w:fill="FFFFFF"/>
        </w:rPr>
        <w:t>Parto</w:t>
      </w:r>
      <w:r w:rsidRPr="007661F0">
        <w:rPr>
          <w:rFonts w:ascii="Arial" w:hAnsi="Arial" w:cs="Arial"/>
          <w:color w:val="000000" w:themeColor="text1"/>
          <w:sz w:val="24"/>
          <w:szCs w:val="24"/>
          <w:shd w:val="clear" w:color="auto" w:fill="FFFFFF"/>
        </w:rPr>
        <w:t xml:space="preserve"> que se p</w:t>
      </w:r>
      <w:r>
        <w:rPr>
          <w:rFonts w:ascii="Arial" w:hAnsi="Arial" w:cs="Arial"/>
          <w:color w:val="000000" w:themeColor="text1"/>
          <w:sz w:val="24"/>
          <w:szCs w:val="24"/>
          <w:shd w:val="clear" w:color="auto" w:fill="FFFFFF"/>
        </w:rPr>
        <w:t>roduce entre las semanas 32 y 33</w:t>
      </w:r>
      <w:r w:rsidRPr="007661F0">
        <w:rPr>
          <w:rFonts w:ascii="Arial" w:hAnsi="Arial" w:cs="Arial"/>
          <w:color w:val="000000" w:themeColor="text1"/>
          <w:sz w:val="24"/>
          <w:szCs w:val="24"/>
          <w:shd w:val="clear" w:color="auto" w:fill="FFFFFF"/>
        </w:rPr>
        <w:t xml:space="preserve"> de gestación.</w:t>
      </w:r>
    </w:p>
    <w:p w:rsidR="00D751C3" w:rsidRDefault="00D751C3" w:rsidP="00FE315E">
      <w:pPr>
        <w:pStyle w:val="Prrafodelista"/>
        <w:numPr>
          <w:ilvl w:val="0"/>
          <w:numId w:val="20"/>
        </w:numPr>
        <w:spacing w:line="360" w:lineRule="auto"/>
        <w:ind w:left="1134" w:hanging="425"/>
        <w:jc w:val="both"/>
        <w:rPr>
          <w:rFonts w:ascii="Arial" w:hAnsi="Arial" w:cs="Arial"/>
          <w:color w:val="000000" w:themeColor="text1"/>
          <w:sz w:val="24"/>
          <w:szCs w:val="24"/>
          <w:shd w:val="clear" w:color="auto" w:fill="FFFFFF"/>
        </w:rPr>
      </w:pPr>
      <w:r w:rsidRPr="007661F0">
        <w:rPr>
          <w:rFonts w:ascii="Arial" w:hAnsi="Arial" w:cs="Arial"/>
          <w:color w:val="000000" w:themeColor="text1"/>
          <w:sz w:val="24"/>
          <w:szCs w:val="24"/>
          <w:shd w:val="clear" w:color="auto" w:fill="FFFFFF"/>
        </w:rPr>
        <w:t xml:space="preserve">Prematuro extremo: </w:t>
      </w:r>
      <w:r w:rsidR="001F394D">
        <w:rPr>
          <w:rFonts w:ascii="Arial" w:hAnsi="Arial" w:cs="Arial"/>
          <w:color w:val="000000" w:themeColor="text1"/>
          <w:sz w:val="24"/>
          <w:szCs w:val="24"/>
          <w:shd w:val="clear" w:color="auto" w:fill="FFFFFF"/>
        </w:rPr>
        <w:t>Parto</w:t>
      </w:r>
      <w:r w:rsidRPr="007661F0">
        <w:rPr>
          <w:rFonts w:ascii="Arial" w:hAnsi="Arial" w:cs="Arial"/>
          <w:color w:val="000000" w:themeColor="text1"/>
          <w:sz w:val="24"/>
          <w:szCs w:val="24"/>
          <w:shd w:val="clear" w:color="auto" w:fill="FFFFFF"/>
        </w:rPr>
        <w:t xml:space="preserve"> que se produce antes de las 32 semanas de gestación.</w:t>
      </w:r>
    </w:p>
    <w:p w:rsidR="00A006B8" w:rsidRPr="00D751C3" w:rsidRDefault="00D751C3" w:rsidP="00FE315E">
      <w:pPr>
        <w:pStyle w:val="Prrafodelista"/>
        <w:numPr>
          <w:ilvl w:val="0"/>
          <w:numId w:val="20"/>
        </w:numPr>
        <w:spacing w:line="360" w:lineRule="auto"/>
        <w:ind w:left="1134" w:hanging="425"/>
        <w:jc w:val="both"/>
        <w:rPr>
          <w:rFonts w:ascii="Arial" w:hAnsi="Arial" w:cs="Arial"/>
          <w:color w:val="000000" w:themeColor="text1"/>
          <w:sz w:val="24"/>
          <w:szCs w:val="24"/>
          <w:shd w:val="clear" w:color="auto" w:fill="FFFFFF"/>
        </w:rPr>
      </w:pPr>
      <w:r w:rsidRPr="00D751C3">
        <w:rPr>
          <w:rFonts w:ascii="Arial" w:hAnsi="Arial" w:cs="Arial"/>
          <w:color w:val="000000" w:themeColor="text1"/>
          <w:sz w:val="24"/>
          <w:szCs w:val="24"/>
          <w:shd w:val="clear" w:color="auto" w:fill="FFFFFF"/>
        </w:rPr>
        <w:t xml:space="preserve">Prematuro muy extremo: </w:t>
      </w:r>
      <w:r w:rsidR="001F394D">
        <w:rPr>
          <w:rFonts w:ascii="Arial" w:hAnsi="Arial" w:cs="Arial"/>
          <w:color w:val="000000" w:themeColor="text1"/>
          <w:sz w:val="24"/>
          <w:szCs w:val="24"/>
          <w:shd w:val="clear" w:color="auto" w:fill="FFFFFF"/>
        </w:rPr>
        <w:t>Parto</w:t>
      </w:r>
      <w:r w:rsidRPr="00D751C3">
        <w:rPr>
          <w:rFonts w:ascii="Arial" w:hAnsi="Arial" w:cs="Arial"/>
          <w:color w:val="000000" w:themeColor="text1"/>
          <w:sz w:val="24"/>
          <w:szCs w:val="24"/>
          <w:shd w:val="clear" w:color="auto" w:fill="FFFFFF"/>
        </w:rPr>
        <w:t xml:space="preserve"> que se produce antes de las 28 semanas de gestación.</w:t>
      </w:r>
      <w:r>
        <w:rPr>
          <w:rFonts w:ascii="Arial" w:hAnsi="Arial" w:cs="Arial"/>
          <w:color w:val="000000" w:themeColor="text1"/>
          <w:sz w:val="24"/>
          <w:szCs w:val="24"/>
          <w:shd w:val="clear" w:color="auto" w:fill="FFFFFF"/>
        </w:rPr>
        <w:t xml:space="preserve"> (22,23)</w:t>
      </w:r>
    </w:p>
    <w:p w:rsidR="00D751C3" w:rsidRDefault="00D751C3" w:rsidP="009B1DD7">
      <w:pPr>
        <w:spacing w:line="360" w:lineRule="auto"/>
        <w:ind w:left="630"/>
        <w:jc w:val="both"/>
        <w:rPr>
          <w:rFonts w:ascii="Arial" w:hAnsi="Arial" w:cs="Arial"/>
          <w:sz w:val="24"/>
          <w:szCs w:val="24"/>
        </w:rPr>
      </w:pPr>
    </w:p>
    <w:p w:rsidR="00557B4B" w:rsidRDefault="00557B4B" w:rsidP="009B1DD7">
      <w:pPr>
        <w:spacing w:line="360" w:lineRule="auto"/>
        <w:ind w:left="630"/>
        <w:jc w:val="both"/>
        <w:rPr>
          <w:rFonts w:ascii="Arial" w:hAnsi="Arial" w:cs="Arial"/>
          <w:sz w:val="24"/>
          <w:szCs w:val="24"/>
        </w:rPr>
      </w:pPr>
    </w:p>
    <w:p w:rsidR="00380235" w:rsidRPr="00CB6588" w:rsidRDefault="00380235" w:rsidP="009B1DD7">
      <w:pPr>
        <w:spacing w:line="360" w:lineRule="auto"/>
        <w:ind w:left="630"/>
        <w:jc w:val="both"/>
        <w:rPr>
          <w:rFonts w:ascii="Arial" w:hAnsi="Arial" w:cs="Arial"/>
          <w:sz w:val="24"/>
          <w:szCs w:val="24"/>
        </w:rPr>
      </w:pPr>
    </w:p>
    <w:p w:rsidR="00CB6588" w:rsidRDefault="00CB6588" w:rsidP="008D0885">
      <w:pPr>
        <w:spacing w:after="0" w:line="360" w:lineRule="auto"/>
        <w:jc w:val="both"/>
        <w:rPr>
          <w:rFonts w:ascii="Arial" w:hAnsi="Arial" w:cs="Arial"/>
          <w:b/>
          <w:color w:val="000000" w:themeColor="text1"/>
          <w:sz w:val="24"/>
          <w:szCs w:val="24"/>
        </w:rPr>
      </w:pPr>
      <w:r w:rsidRPr="00CB6588">
        <w:rPr>
          <w:rFonts w:ascii="Arial" w:hAnsi="Arial" w:cs="Arial"/>
          <w:b/>
          <w:color w:val="000000" w:themeColor="text1"/>
          <w:sz w:val="24"/>
          <w:szCs w:val="24"/>
        </w:rPr>
        <w:t xml:space="preserve">    </w:t>
      </w:r>
      <w:r w:rsidR="00BE74DF" w:rsidRPr="00CB6588">
        <w:rPr>
          <w:rFonts w:ascii="Arial" w:hAnsi="Arial" w:cs="Arial"/>
          <w:b/>
          <w:color w:val="000000" w:themeColor="text1"/>
          <w:sz w:val="24"/>
          <w:szCs w:val="24"/>
        </w:rPr>
        <w:t xml:space="preserve">2.2.1.1.1.2 </w:t>
      </w:r>
      <w:r>
        <w:rPr>
          <w:rFonts w:ascii="Arial" w:hAnsi="Arial" w:cs="Arial"/>
          <w:b/>
          <w:color w:val="000000" w:themeColor="text1"/>
          <w:sz w:val="24"/>
          <w:szCs w:val="24"/>
        </w:rPr>
        <w:t>Acontecimientos para la ocurrencia del parto prematuro</w:t>
      </w:r>
      <w:r w:rsidR="00694839" w:rsidRPr="00CB6588">
        <w:rPr>
          <w:rFonts w:ascii="Arial" w:hAnsi="Arial" w:cs="Arial"/>
          <w:b/>
          <w:color w:val="000000" w:themeColor="text1"/>
          <w:sz w:val="24"/>
          <w:szCs w:val="24"/>
        </w:rPr>
        <w:t>:</w:t>
      </w:r>
    </w:p>
    <w:p w:rsidR="00CB6588" w:rsidRDefault="00CB6588" w:rsidP="008D0885">
      <w:pPr>
        <w:spacing w:after="0" w:line="360" w:lineRule="auto"/>
        <w:jc w:val="both"/>
        <w:rPr>
          <w:rFonts w:ascii="Arial" w:hAnsi="Arial" w:cs="Arial"/>
          <w:b/>
          <w:color w:val="000000" w:themeColor="text1"/>
          <w:sz w:val="24"/>
          <w:szCs w:val="24"/>
        </w:rPr>
      </w:pPr>
    </w:p>
    <w:p w:rsidR="008D0885" w:rsidRPr="008E6124" w:rsidRDefault="00CB6588" w:rsidP="00D834C2">
      <w:pPr>
        <w:spacing w:after="0" w:line="360" w:lineRule="auto"/>
        <w:ind w:left="567"/>
        <w:jc w:val="both"/>
        <w:rPr>
          <w:rFonts w:ascii="Arial" w:hAnsi="Arial" w:cs="Arial"/>
          <w:szCs w:val="24"/>
        </w:rPr>
      </w:pPr>
      <w:r w:rsidRPr="008E6124">
        <w:rPr>
          <w:rFonts w:ascii="Arial" w:hAnsi="Arial" w:cs="Arial"/>
          <w:szCs w:val="24"/>
        </w:rPr>
        <w:t>En el trabajo de parto intervienes tres acontecimientos generales para su ocurrencia y estos son</w:t>
      </w:r>
      <w:r w:rsidR="00196F91" w:rsidRPr="008E6124">
        <w:rPr>
          <w:rFonts w:ascii="Arial" w:hAnsi="Arial" w:cs="Arial"/>
          <w:szCs w:val="24"/>
        </w:rPr>
        <w:t xml:space="preserve">: </w:t>
      </w:r>
    </w:p>
    <w:p w:rsidR="00CB6588" w:rsidRPr="008E6124" w:rsidRDefault="00CB6588" w:rsidP="00FE315E">
      <w:pPr>
        <w:pStyle w:val="Prrafodelista"/>
        <w:numPr>
          <w:ilvl w:val="0"/>
          <w:numId w:val="7"/>
        </w:numPr>
        <w:spacing w:after="0" w:line="360" w:lineRule="auto"/>
        <w:jc w:val="both"/>
        <w:rPr>
          <w:rFonts w:ascii="Arial" w:hAnsi="Arial" w:cs="Arial"/>
          <w:szCs w:val="24"/>
        </w:rPr>
      </w:pPr>
      <w:r w:rsidRPr="008E6124">
        <w:rPr>
          <w:rFonts w:ascii="Arial" w:hAnsi="Arial" w:cs="Arial"/>
          <w:szCs w:val="24"/>
        </w:rPr>
        <w:t>Incremento de contractilidad uterina.</w:t>
      </w:r>
    </w:p>
    <w:p w:rsidR="00CB6588" w:rsidRPr="008E6124" w:rsidRDefault="00CB6588" w:rsidP="00FE315E">
      <w:pPr>
        <w:pStyle w:val="Prrafodelista"/>
        <w:numPr>
          <w:ilvl w:val="0"/>
          <w:numId w:val="7"/>
        </w:numPr>
        <w:spacing w:after="0" w:line="360" w:lineRule="auto"/>
        <w:jc w:val="both"/>
        <w:rPr>
          <w:rFonts w:ascii="Arial" w:hAnsi="Arial" w:cs="Arial"/>
          <w:szCs w:val="24"/>
        </w:rPr>
      </w:pPr>
      <w:r w:rsidRPr="008E6124">
        <w:rPr>
          <w:rFonts w:ascii="Arial" w:hAnsi="Arial" w:cs="Arial"/>
          <w:szCs w:val="24"/>
          <w:lang w:val="es-PE"/>
        </w:rPr>
        <w:t>Activación de las membranas fetales.</w:t>
      </w:r>
    </w:p>
    <w:p w:rsidR="00CB6588" w:rsidRPr="008E6124" w:rsidRDefault="00CB6588" w:rsidP="00FE315E">
      <w:pPr>
        <w:pStyle w:val="Prrafodelista"/>
        <w:numPr>
          <w:ilvl w:val="0"/>
          <w:numId w:val="7"/>
        </w:numPr>
        <w:spacing w:after="0" w:line="360" w:lineRule="auto"/>
        <w:jc w:val="both"/>
        <w:rPr>
          <w:rFonts w:ascii="Arial" w:hAnsi="Arial" w:cs="Arial"/>
          <w:szCs w:val="24"/>
        </w:rPr>
      </w:pPr>
      <w:r w:rsidRPr="008E6124">
        <w:rPr>
          <w:rFonts w:ascii="Arial" w:hAnsi="Arial" w:cs="Arial"/>
          <w:szCs w:val="24"/>
          <w:lang w:val="es-PE"/>
        </w:rPr>
        <w:t>Modificaciones cervicales</w:t>
      </w:r>
    </w:p>
    <w:p w:rsidR="00CB6588" w:rsidRDefault="008D0885" w:rsidP="00D834C2">
      <w:pPr>
        <w:spacing w:after="0" w:line="360" w:lineRule="auto"/>
        <w:ind w:left="567" w:hanging="141"/>
        <w:jc w:val="both"/>
        <w:rPr>
          <w:rFonts w:ascii="Arial" w:hAnsi="Arial" w:cs="Arial"/>
          <w:szCs w:val="24"/>
        </w:rPr>
      </w:pPr>
      <w:r w:rsidRPr="008E6124">
        <w:rPr>
          <w:rFonts w:ascii="Arial" w:hAnsi="Arial" w:cs="Arial"/>
          <w:b/>
          <w:szCs w:val="24"/>
        </w:rPr>
        <w:t xml:space="preserve">    </w:t>
      </w:r>
      <w:r w:rsidR="00CB6588" w:rsidRPr="008E6124">
        <w:rPr>
          <w:rFonts w:ascii="Arial" w:hAnsi="Arial" w:cs="Arial"/>
          <w:szCs w:val="24"/>
        </w:rPr>
        <w:t>Los cambios biológicos consisten en el aumento de la actividad de la enzima ciclooxigenasa (COX) que cataliza la síntesis de prostaglandinas, las cuales intervienen en la generación de éstos tres acontecimientos.</w:t>
      </w:r>
      <w:r w:rsidR="00D751C3" w:rsidRPr="008E6124">
        <w:rPr>
          <w:rFonts w:ascii="Arial" w:hAnsi="Arial" w:cs="Arial"/>
          <w:szCs w:val="24"/>
        </w:rPr>
        <w:t xml:space="preserve"> (24</w:t>
      </w:r>
      <w:r w:rsidR="005A0DD1" w:rsidRPr="008E6124">
        <w:rPr>
          <w:rFonts w:ascii="Arial" w:hAnsi="Arial" w:cs="Arial"/>
          <w:szCs w:val="24"/>
        </w:rPr>
        <w:t xml:space="preserve">) </w:t>
      </w:r>
    </w:p>
    <w:p w:rsidR="008E6124" w:rsidRPr="008E6124" w:rsidRDefault="008E6124" w:rsidP="00D834C2">
      <w:pPr>
        <w:spacing w:after="0" w:line="360" w:lineRule="auto"/>
        <w:ind w:left="567" w:hanging="141"/>
        <w:jc w:val="both"/>
        <w:rPr>
          <w:rFonts w:ascii="Arial" w:hAnsi="Arial" w:cs="Arial"/>
          <w:szCs w:val="24"/>
        </w:rPr>
      </w:pPr>
    </w:p>
    <w:p w:rsidR="00CB6588" w:rsidRPr="008E6124" w:rsidRDefault="00CB6588" w:rsidP="004918D5">
      <w:pPr>
        <w:spacing w:after="0" w:line="360" w:lineRule="auto"/>
        <w:ind w:left="567" w:hanging="141"/>
        <w:jc w:val="both"/>
        <w:rPr>
          <w:rFonts w:ascii="Arial" w:hAnsi="Arial" w:cs="Arial"/>
          <w:szCs w:val="24"/>
        </w:rPr>
      </w:pPr>
      <w:r w:rsidRPr="008E6124">
        <w:rPr>
          <w:rFonts w:ascii="Arial" w:hAnsi="Arial" w:cs="Arial"/>
          <w:szCs w:val="24"/>
        </w:rPr>
        <w:t xml:space="preserve">    En el trabajo de parto pre término, en cambio, tiene ciertas situaciones patológicas que activan prematuramente la vía común del parto. Básicamente, la ocurrencia de:   </w:t>
      </w:r>
    </w:p>
    <w:p w:rsidR="00CB6588" w:rsidRPr="008E6124" w:rsidRDefault="00CB6588" w:rsidP="00FE315E">
      <w:pPr>
        <w:pStyle w:val="Prrafodelista"/>
        <w:numPr>
          <w:ilvl w:val="0"/>
          <w:numId w:val="8"/>
        </w:numPr>
        <w:spacing w:after="0" w:line="360" w:lineRule="auto"/>
        <w:jc w:val="both"/>
        <w:rPr>
          <w:rFonts w:ascii="Arial" w:hAnsi="Arial" w:cs="Arial"/>
          <w:szCs w:val="24"/>
        </w:rPr>
      </w:pPr>
      <w:r w:rsidRPr="008E6124">
        <w:rPr>
          <w:rFonts w:ascii="Arial" w:hAnsi="Arial" w:cs="Arial"/>
          <w:szCs w:val="24"/>
        </w:rPr>
        <w:t>Desprendimiento de placenta normo inserta.</w:t>
      </w:r>
    </w:p>
    <w:p w:rsidR="00CB6588" w:rsidRPr="008E6124" w:rsidRDefault="00CB6588" w:rsidP="00FE315E">
      <w:pPr>
        <w:pStyle w:val="Prrafodelista"/>
        <w:numPr>
          <w:ilvl w:val="0"/>
          <w:numId w:val="8"/>
        </w:numPr>
        <w:spacing w:after="0" w:line="360" w:lineRule="auto"/>
        <w:jc w:val="both"/>
        <w:rPr>
          <w:rFonts w:ascii="Arial" w:hAnsi="Arial" w:cs="Arial"/>
          <w:szCs w:val="24"/>
        </w:rPr>
      </w:pPr>
      <w:r w:rsidRPr="008E6124">
        <w:rPr>
          <w:rFonts w:ascii="Arial" w:hAnsi="Arial" w:cs="Arial"/>
          <w:szCs w:val="24"/>
        </w:rPr>
        <w:t>el proceso inflamatorio observado en la corioamnionitis.</w:t>
      </w:r>
    </w:p>
    <w:p w:rsidR="00CB6588" w:rsidRPr="008E6124" w:rsidRDefault="00CB6588" w:rsidP="00FE315E">
      <w:pPr>
        <w:pStyle w:val="Prrafodelista"/>
        <w:numPr>
          <w:ilvl w:val="0"/>
          <w:numId w:val="8"/>
        </w:numPr>
        <w:spacing w:after="0" w:line="360" w:lineRule="auto"/>
        <w:jc w:val="both"/>
        <w:rPr>
          <w:rFonts w:ascii="Arial" w:hAnsi="Arial" w:cs="Arial"/>
          <w:szCs w:val="24"/>
        </w:rPr>
      </w:pPr>
      <w:r w:rsidRPr="008E6124">
        <w:rPr>
          <w:rFonts w:ascii="Arial" w:hAnsi="Arial" w:cs="Arial"/>
          <w:szCs w:val="24"/>
        </w:rPr>
        <w:t>La sobre distensión de las membranas observada en los embarazos múltipl</w:t>
      </w:r>
      <w:r w:rsidR="00493325" w:rsidRPr="008E6124">
        <w:rPr>
          <w:rFonts w:ascii="Arial" w:hAnsi="Arial" w:cs="Arial"/>
          <w:szCs w:val="24"/>
        </w:rPr>
        <w:t>es o en el poli hidramnios.</w:t>
      </w:r>
    </w:p>
    <w:p w:rsidR="001A4DB2" w:rsidRDefault="00493325" w:rsidP="00FE315E">
      <w:pPr>
        <w:pStyle w:val="Prrafodelista"/>
        <w:numPr>
          <w:ilvl w:val="0"/>
          <w:numId w:val="8"/>
        </w:numPr>
        <w:spacing w:after="0" w:line="360" w:lineRule="auto"/>
        <w:jc w:val="both"/>
        <w:rPr>
          <w:rFonts w:ascii="Arial" w:hAnsi="Arial" w:cs="Arial"/>
          <w:szCs w:val="24"/>
        </w:rPr>
      </w:pPr>
      <w:r w:rsidRPr="008E6124">
        <w:rPr>
          <w:rFonts w:ascii="Arial" w:hAnsi="Arial" w:cs="Arial"/>
          <w:szCs w:val="24"/>
        </w:rPr>
        <w:t>E</w:t>
      </w:r>
      <w:r w:rsidR="00CB6588" w:rsidRPr="008E6124">
        <w:rPr>
          <w:rFonts w:ascii="Arial" w:hAnsi="Arial" w:cs="Arial"/>
          <w:szCs w:val="24"/>
        </w:rPr>
        <w:t xml:space="preserve">l estrés fetal en la insuficiencia placentaria, son todos estímulos capaces de inducir a la enzima COX e iniciar así el </w:t>
      </w:r>
      <w:r w:rsidR="00433292" w:rsidRPr="008E6124">
        <w:rPr>
          <w:rFonts w:ascii="Arial" w:hAnsi="Arial" w:cs="Arial"/>
          <w:szCs w:val="24"/>
        </w:rPr>
        <w:t xml:space="preserve">trabajo de parto prematuro. </w:t>
      </w:r>
      <w:r w:rsidR="00D751C3" w:rsidRPr="008E6124">
        <w:rPr>
          <w:rFonts w:ascii="Arial" w:hAnsi="Arial" w:cs="Arial"/>
          <w:szCs w:val="24"/>
        </w:rPr>
        <w:t>(24</w:t>
      </w:r>
      <w:r w:rsidR="005A0DD1" w:rsidRPr="008E6124">
        <w:rPr>
          <w:rFonts w:ascii="Arial" w:hAnsi="Arial" w:cs="Arial"/>
          <w:szCs w:val="24"/>
        </w:rPr>
        <w:t>)</w:t>
      </w:r>
    </w:p>
    <w:p w:rsidR="008E6124" w:rsidRPr="008E6124" w:rsidRDefault="008E6124" w:rsidP="008E6124">
      <w:pPr>
        <w:pStyle w:val="Prrafodelista"/>
        <w:spacing w:after="0" w:line="360" w:lineRule="auto"/>
        <w:ind w:left="1409"/>
        <w:jc w:val="both"/>
        <w:rPr>
          <w:rFonts w:ascii="Arial" w:hAnsi="Arial" w:cs="Arial"/>
          <w:szCs w:val="24"/>
        </w:rPr>
      </w:pPr>
    </w:p>
    <w:p w:rsidR="008D0885" w:rsidRPr="008E6124" w:rsidRDefault="00D834C2" w:rsidP="00D834C2">
      <w:pPr>
        <w:tabs>
          <w:tab w:val="left" w:pos="3120"/>
        </w:tabs>
        <w:spacing w:after="0" w:line="360" w:lineRule="auto"/>
        <w:jc w:val="both"/>
        <w:rPr>
          <w:rFonts w:ascii="Arial" w:hAnsi="Arial" w:cs="Arial"/>
          <w:szCs w:val="24"/>
        </w:rPr>
      </w:pPr>
      <w:r w:rsidRPr="008E6124">
        <w:rPr>
          <w:rFonts w:ascii="Arial" w:hAnsi="Arial" w:cs="Arial"/>
          <w:szCs w:val="24"/>
        </w:rPr>
        <w:tab/>
      </w:r>
    </w:p>
    <w:p w:rsidR="008D0885" w:rsidRPr="008E6124" w:rsidRDefault="00493325" w:rsidP="008D0885">
      <w:pPr>
        <w:spacing w:line="360" w:lineRule="auto"/>
        <w:jc w:val="both"/>
        <w:rPr>
          <w:rFonts w:ascii="Arial" w:hAnsi="Arial" w:cs="Arial"/>
          <w:szCs w:val="24"/>
          <w:vertAlign w:val="superscript"/>
        </w:rPr>
      </w:pPr>
      <w:r w:rsidRPr="008E6124">
        <w:rPr>
          <w:rFonts w:ascii="Arial" w:hAnsi="Arial" w:cs="Arial"/>
          <w:b/>
          <w:szCs w:val="24"/>
        </w:rPr>
        <w:t xml:space="preserve"> </w:t>
      </w:r>
      <w:r w:rsidR="00BE74DF" w:rsidRPr="008E6124">
        <w:rPr>
          <w:rFonts w:ascii="Arial" w:hAnsi="Arial" w:cs="Arial"/>
          <w:b/>
          <w:szCs w:val="24"/>
        </w:rPr>
        <w:t xml:space="preserve"> 2.2.1.1</w:t>
      </w:r>
      <w:r w:rsidR="00694839" w:rsidRPr="008E6124">
        <w:rPr>
          <w:rFonts w:ascii="Arial" w:hAnsi="Arial" w:cs="Arial"/>
          <w:b/>
          <w:szCs w:val="24"/>
        </w:rPr>
        <w:t>.</w:t>
      </w:r>
      <w:r w:rsidR="00BE74DF" w:rsidRPr="008E6124">
        <w:rPr>
          <w:rFonts w:ascii="Arial" w:hAnsi="Arial" w:cs="Arial"/>
          <w:b/>
          <w:szCs w:val="24"/>
        </w:rPr>
        <w:t>2</w:t>
      </w:r>
      <w:r w:rsidR="00694839" w:rsidRPr="008E6124">
        <w:rPr>
          <w:rFonts w:ascii="Arial" w:hAnsi="Arial" w:cs="Arial"/>
          <w:b/>
          <w:szCs w:val="24"/>
        </w:rPr>
        <w:t xml:space="preserve"> </w:t>
      </w:r>
      <w:r w:rsidRPr="008E6124">
        <w:rPr>
          <w:rFonts w:ascii="Arial" w:hAnsi="Arial" w:cs="Arial"/>
          <w:b/>
          <w:szCs w:val="24"/>
        </w:rPr>
        <w:t xml:space="preserve">Procesos </w:t>
      </w:r>
      <w:r w:rsidR="001A4DB2" w:rsidRPr="008E6124">
        <w:rPr>
          <w:rFonts w:ascii="Arial" w:hAnsi="Arial" w:cs="Arial"/>
          <w:b/>
          <w:szCs w:val="24"/>
        </w:rPr>
        <w:t>patogénicos</w:t>
      </w:r>
      <w:r w:rsidRPr="008E6124">
        <w:rPr>
          <w:rFonts w:ascii="Arial" w:hAnsi="Arial" w:cs="Arial"/>
          <w:b/>
          <w:szCs w:val="24"/>
        </w:rPr>
        <w:t xml:space="preserve"> del Parto </w:t>
      </w:r>
      <w:r w:rsidR="00A006B8" w:rsidRPr="008E6124">
        <w:rPr>
          <w:rFonts w:ascii="Arial" w:hAnsi="Arial" w:cs="Arial"/>
          <w:b/>
          <w:szCs w:val="24"/>
        </w:rPr>
        <w:t>pretérmino</w:t>
      </w:r>
      <w:r w:rsidR="00694839" w:rsidRPr="008E6124">
        <w:rPr>
          <w:rFonts w:ascii="Arial" w:hAnsi="Arial" w:cs="Arial"/>
          <w:b/>
          <w:szCs w:val="24"/>
        </w:rPr>
        <w:t>:</w:t>
      </w:r>
    </w:p>
    <w:p w:rsidR="008D0885" w:rsidRDefault="00493325" w:rsidP="00D834C2">
      <w:pPr>
        <w:spacing w:line="360" w:lineRule="auto"/>
        <w:ind w:left="142"/>
        <w:jc w:val="both"/>
        <w:rPr>
          <w:rFonts w:ascii="Arial" w:hAnsi="Arial" w:cs="Arial"/>
          <w:szCs w:val="24"/>
        </w:rPr>
      </w:pPr>
      <w:r w:rsidRPr="008E6124">
        <w:rPr>
          <w:rFonts w:ascii="Arial" w:hAnsi="Arial" w:cs="Arial"/>
          <w:szCs w:val="24"/>
        </w:rPr>
        <w:t>Hay evidencias que sugieren que el trabajo de parto pre término posee una etiología múltiple. Los principales procesos patogénicos implicados en el síndrome de parto pre término son:</w:t>
      </w:r>
      <w:r w:rsidR="00433292" w:rsidRPr="008E6124">
        <w:rPr>
          <w:rFonts w:ascii="Arial" w:hAnsi="Arial" w:cs="Arial"/>
          <w:szCs w:val="24"/>
        </w:rPr>
        <w:t xml:space="preserve"> </w:t>
      </w:r>
      <w:r w:rsidR="00D751C3" w:rsidRPr="008E6124">
        <w:rPr>
          <w:rFonts w:ascii="Arial" w:hAnsi="Arial" w:cs="Arial"/>
          <w:szCs w:val="24"/>
        </w:rPr>
        <w:t>(24</w:t>
      </w:r>
      <w:r w:rsidR="00F42DD7" w:rsidRPr="008E6124">
        <w:rPr>
          <w:rFonts w:ascii="Arial" w:hAnsi="Arial" w:cs="Arial"/>
          <w:szCs w:val="24"/>
        </w:rPr>
        <w:t>)</w:t>
      </w:r>
    </w:p>
    <w:p w:rsidR="008E6124" w:rsidRDefault="008E6124" w:rsidP="00D834C2">
      <w:pPr>
        <w:spacing w:line="360" w:lineRule="auto"/>
        <w:ind w:left="142"/>
        <w:jc w:val="both"/>
        <w:rPr>
          <w:rFonts w:ascii="Arial" w:hAnsi="Arial" w:cs="Arial"/>
          <w:szCs w:val="24"/>
        </w:rPr>
      </w:pPr>
    </w:p>
    <w:p w:rsidR="00B25C08" w:rsidRDefault="00B25C08" w:rsidP="00D834C2">
      <w:pPr>
        <w:spacing w:line="360" w:lineRule="auto"/>
        <w:ind w:left="142"/>
        <w:jc w:val="both"/>
        <w:rPr>
          <w:rFonts w:ascii="Arial" w:hAnsi="Arial" w:cs="Arial"/>
          <w:szCs w:val="24"/>
        </w:rPr>
      </w:pPr>
    </w:p>
    <w:p w:rsidR="00B25C08" w:rsidRDefault="00B25C08" w:rsidP="00D834C2">
      <w:pPr>
        <w:spacing w:line="360" w:lineRule="auto"/>
        <w:ind w:left="142"/>
        <w:jc w:val="both"/>
        <w:rPr>
          <w:rFonts w:ascii="Arial" w:hAnsi="Arial" w:cs="Arial"/>
          <w:szCs w:val="24"/>
        </w:rPr>
      </w:pPr>
    </w:p>
    <w:p w:rsidR="00380235" w:rsidRDefault="00380235" w:rsidP="00D834C2">
      <w:pPr>
        <w:spacing w:line="360" w:lineRule="auto"/>
        <w:ind w:left="142"/>
        <w:jc w:val="both"/>
        <w:rPr>
          <w:rFonts w:ascii="Arial" w:hAnsi="Arial" w:cs="Arial"/>
          <w:szCs w:val="24"/>
        </w:rPr>
      </w:pPr>
    </w:p>
    <w:p w:rsidR="001A4DB2" w:rsidRPr="008E6124" w:rsidRDefault="001A4DB2" w:rsidP="00FE315E">
      <w:pPr>
        <w:pStyle w:val="Prrafodelista"/>
        <w:numPr>
          <w:ilvl w:val="0"/>
          <w:numId w:val="9"/>
        </w:numPr>
        <w:spacing w:line="360" w:lineRule="auto"/>
        <w:jc w:val="both"/>
        <w:rPr>
          <w:rFonts w:ascii="Arial" w:hAnsi="Arial" w:cs="Arial"/>
          <w:b/>
          <w:szCs w:val="24"/>
        </w:rPr>
      </w:pPr>
      <w:r w:rsidRPr="008E6124">
        <w:rPr>
          <w:rFonts w:ascii="Arial" w:hAnsi="Arial" w:cs="Arial"/>
          <w:b/>
          <w:szCs w:val="24"/>
        </w:rPr>
        <w:lastRenderedPageBreak/>
        <w:t>Infección e inflamación:</w:t>
      </w:r>
    </w:p>
    <w:p w:rsidR="001A4DB2" w:rsidRPr="008E6124" w:rsidRDefault="001A4DB2" w:rsidP="008B471F">
      <w:pPr>
        <w:spacing w:line="360" w:lineRule="auto"/>
        <w:ind w:firstLine="567"/>
        <w:jc w:val="both"/>
        <w:rPr>
          <w:rFonts w:ascii="Arial" w:hAnsi="Arial" w:cs="Arial"/>
          <w:szCs w:val="24"/>
        </w:rPr>
      </w:pPr>
      <w:r w:rsidRPr="008E6124">
        <w:rPr>
          <w:rFonts w:ascii="Arial" w:hAnsi="Arial" w:cs="Arial"/>
          <w:szCs w:val="24"/>
        </w:rPr>
        <w:t>La inflamación intraamniótica se define como la elevación de la concentración en líquido amniótico de citoquinas pro inflamatorias y de enzimas que degradan de la matriz durante el segundo trimestre. La IL-1 fue la primera citoquina que se relacionó con el parto pre término asociado a infección. Así, la IL-1beta estimularía el NF-kappaB (un factor de transcripción presente en el citoplasma), aumentaría la producción de COX-2 y prostaglandinas, e inhibiría la actividad de la progesterona. Posteriormente, también han sido implicadas las IL-6, IL-8, IL-18 y el TNF-alfa. Por el contrario, la IL-10 reduce la respuesta inflamatoria, por lo que es probablemente sea una citoquina clave para el mantenimiento del embarazo.</w:t>
      </w:r>
      <w:r w:rsidR="00D751C3" w:rsidRPr="008E6124">
        <w:rPr>
          <w:rFonts w:ascii="Arial" w:hAnsi="Arial" w:cs="Arial"/>
          <w:szCs w:val="24"/>
        </w:rPr>
        <w:t xml:space="preserve"> (24</w:t>
      </w:r>
      <w:r w:rsidR="00F42DD7" w:rsidRPr="008E6124">
        <w:rPr>
          <w:rFonts w:ascii="Arial" w:hAnsi="Arial" w:cs="Arial"/>
          <w:szCs w:val="24"/>
        </w:rPr>
        <w:t xml:space="preserve">) </w:t>
      </w:r>
    </w:p>
    <w:p w:rsidR="001A4DB2" w:rsidRPr="008E6124" w:rsidRDefault="001A4DB2" w:rsidP="00D834C2">
      <w:pPr>
        <w:spacing w:line="360" w:lineRule="auto"/>
        <w:ind w:left="142"/>
        <w:jc w:val="both"/>
        <w:rPr>
          <w:rFonts w:ascii="Arial" w:hAnsi="Arial" w:cs="Arial"/>
          <w:szCs w:val="24"/>
        </w:rPr>
      </w:pPr>
      <w:r w:rsidRPr="008E6124">
        <w:rPr>
          <w:rFonts w:ascii="Arial" w:hAnsi="Arial" w:cs="Arial"/>
          <w:szCs w:val="24"/>
        </w:rPr>
        <w:t>Los microorganismos pueden acceder a la cavidad amniótica y al feto por las siguientes vías:</w:t>
      </w:r>
    </w:p>
    <w:p w:rsidR="001A4DB2" w:rsidRPr="008E6124" w:rsidRDefault="00E65C37" w:rsidP="00FE315E">
      <w:pPr>
        <w:pStyle w:val="Prrafodelista"/>
        <w:numPr>
          <w:ilvl w:val="0"/>
          <w:numId w:val="10"/>
        </w:numPr>
        <w:spacing w:line="360" w:lineRule="auto"/>
        <w:jc w:val="both"/>
        <w:rPr>
          <w:rFonts w:ascii="Arial" w:hAnsi="Arial" w:cs="Arial"/>
          <w:szCs w:val="24"/>
        </w:rPr>
      </w:pPr>
      <w:r w:rsidRPr="008E6124">
        <w:rPr>
          <w:rFonts w:ascii="Arial" w:hAnsi="Arial" w:cs="Arial"/>
          <w:szCs w:val="24"/>
        </w:rPr>
        <w:t>V</w:t>
      </w:r>
      <w:r w:rsidR="001A4DB2" w:rsidRPr="008E6124">
        <w:rPr>
          <w:rFonts w:ascii="Arial" w:hAnsi="Arial" w:cs="Arial"/>
          <w:szCs w:val="24"/>
        </w:rPr>
        <w:t>ía ascendente</w:t>
      </w:r>
      <w:r w:rsidRPr="008E6124">
        <w:rPr>
          <w:rFonts w:ascii="Arial" w:hAnsi="Arial" w:cs="Arial"/>
          <w:szCs w:val="24"/>
        </w:rPr>
        <w:t>.</w:t>
      </w:r>
    </w:p>
    <w:p w:rsidR="008E6124" w:rsidRPr="00B25C08" w:rsidRDefault="00E65C37" w:rsidP="00FE315E">
      <w:pPr>
        <w:pStyle w:val="Prrafodelista"/>
        <w:numPr>
          <w:ilvl w:val="0"/>
          <w:numId w:val="10"/>
        </w:numPr>
        <w:spacing w:line="360" w:lineRule="auto"/>
        <w:jc w:val="both"/>
        <w:rPr>
          <w:rFonts w:ascii="Arial" w:hAnsi="Arial" w:cs="Arial"/>
          <w:szCs w:val="24"/>
        </w:rPr>
      </w:pPr>
      <w:r w:rsidRPr="00B25C08">
        <w:rPr>
          <w:rFonts w:ascii="Arial" w:hAnsi="Arial" w:cs="Arial"/>
          <w:szCs w:val="24"/>
        </w:rPr>
        <w:t>Diseminación hematógena (infección transplacentaria).</w:t>
      </w:r>
    </w:p>
    <w:p w:rsidR="00E65C37" w:rsidRPr="008E6124" w:rsidRDefault="00E65C37" w:rsidP="00FE315E">
      <w:pPr>
        <w:pStyle w:val="Prrafodelista"/>
        <w:numPr>
          <w:ilvl w:val="0"/>
          <w:numId w:val="10"/>
        </w:numPr>
        <w:spacing w:line="360" w:lineRule="auto"/>
        <w:jc w:val="both"/>
        <w:rPr>
          <w:rFonts w:ascii="Arial" w:hAnsi="Arial" w:cs="Arial"/>
          <w:szCs w:val="24"/>
        </w:rPr>
      </w:pPr>
      <w:r w:rsidRPr="008E6124">
        <w:rPr>
          <w:rFonts w:ascii="Arial" w:hAnsi="Arial" w:cs="Arial"/>
          <w:szCs w:val="24"/>
          <w:lang w:val="es-PE"/>
        </w:rPr>
        <w:t>Siembra retrógrada de la cavidad peritoneal, por la trompa de Falopio.</w:t>
      </w:r>
    </w:p>
    <w:p w:rsidR="00E65C37" w:rsidRPr="008E6124" w:rsidRDefault="00E65C37" w:rsidP="00FE315E">
      <w:pPr>
        <w:pStyle w:val="Prrafodelista"/>
        <w:numPr>
          <w:ilvl w:val="0"/>
          <w:numId w:val="10"/>
        </w:numPr>
        <w:spacing w:line="360" w:lineRule="auto"/>
        <w:jc w:val="both"/>
        <w:rPr>
          <w:rFonts w:ascii="Arial" w:hAnsi="Arial" w:cs="Arial"/>
          <w:szCs w:val="24"/>
        </w:rPr>
      </w:pPr>
      <w:r w:rsidRPr="008E6124">
        <w:rPr>
          <w:rFonts w:ascii="Arial" w:hAnsi="Arial" w:cs="Arial"/>
          <w:szCs w:val="24"/>
        </w:rPr>
        <w:t>Introducción casual en el momento de procedimientos invasivos, como amniocentesis, cordocentesis, biopsia de vellosidades coriales u otros. La vía más común de infección intrauterina es la ruta ascendente.</w:t>
      </w:r>
      <w:r w:rsidR="00F42DD7" w:rsidRPr="008E6124">
        <w:rPr>
          <w:rFonts w:ascii="Arial" w:hAnsi="Arial" w:cs="Arial"/>
          <w:szCs w:val="24"/>
        </w:rPr>
        <w:t xml:space="preserve"> (22) </w:t>
      </w:r>
    </w:p>
    <w:p w:rsidR="00E65C37" w:rsidRPr="008E6124" w:rsidRDefault="00E65C37" w:rsidP="00F42DD7">
      <w:pPr>
        <w:spacing w:line="360" w:lineRule="auto"/>
        <w:jc w:val="both"/>
        <w:rPr>
          <w:rFonts w:ascii="Arial" w:hAnsi="Arial" w:cs="Arial"/>
          <w:szCs w:val="24"/>
        </w:rPr>
      </w:pPr>
    </w:p>
    <w:p w:rsidR="001A4DB2" w:rsidRPr="008E6124" w:rsidRDefault="00E65C37" w:rsidP="00FE315E">
      <w:pPr>
        <w:pStyle w:val="Prrafodelista"/>
        <w:numPr>
          <w:ilvl w:val="0"/>
          <w:numId w:val="9"/>
        </w:numPr>
        <w:spacing w:line="360" w:lineRule="auto"/>
        <w:jc w:val="both"/>
        <w:rPr>
          <w:rFonts w:ascii="Arial" w:hAnsi="Arial" w:cs="Arial"/>
          <w:b/>
          <w:szCs w:val="24"/>
        </w:rPr>
      </w:pPr>
      <w:r w:rsidRPr="008E6124">
        <w:rPr>
          <w:rFonts w:ascii="Arial" w:hAnsi="Arial" w:cs="Arial"/>
          <w:b/>
          <w:szCs w:val="24"/>
        </w:rPr>
        <w:t>Enfermedad vascular útero-placentaria y hemorragia decidual.</w:t>
      </w:r>
    </w:p>
    <w:p w:rsidR="00E65C37" w:rsidRDefault="00E65C37" w:rsidP="008B471F">
      <w:pPr>
        <w:tabs>
          <w:tab w:val="left" w:pos="8647"/>
        </w:tabs>
        <w:spacing w:line="360" w:lineRule="auto"/>
        <w:ind w:firstLine="708"/>
        <w:jc w:val="both"/>
        <w:rPr>
          <w:rFonts w:ascii="Arial" w:hAnsi="Arial" w:cs="Arial"/>
          <w:szCs w:val="24"/>
        </w:rPr>
      </w:pPr>
      <w:r w:rsidRPr="008E6124">
        <w:rPr>
          <w:rFonts w:ascii="Arial" w:hAnsi="Arial" w:cs="Arial"/>
          <w:szCs w:val="24"/>
        </w:rPr>
        <w:t>Los mecanismos responsables de la activación de la vía común del parto en casos de isquemia uteroplacentaria o hemorragia decidual tienen como base común la producción de trombina. La presencia de neutrófilos y depósitos de fibrina en la decidua sugieren un nexo entre la inflamación y la producción de trombina. Los neutrófilos producen MMP-8 y MMP-9, elastasa y ROS (especies reactivas de oxígeno). Estos productos contribuyen a la degradación de la matriz extracelular en la decidua y a la rotura de la membrana</w:t>
      </w:r>
      <w:r w:rsidRPr="008E6124">
        <w:rPr>
          <w:rFonts w:ascii="Arial" w:hAnsi="Arial" w:cs="Arial"/>
          <w:b/>
          <w:szCs w:val="24"/>
        </w:rPr>
        <w:t>.</w:t>
      </w:r>
      <w:r w:rsidR="00433292" w:rsidRPr="008E6124">
        <w:rPr>
          <w:rFonts w:ascii="Arial" w:hAnsi="Arial" w:cs="Arial"/>
          <w:b/>
          <w:szCs w:val="24"/>
        </w:rPr>
        <w:t xml:space="preserve"> </w:t>
      </w:r>
      <w:r w:rsidR="00D751C3" w:rsidRPr="008E6124">
        <w:rPr>
          <w:rFonts w:ascii="Arial" w:hAnsi="Arial" w:cs="Arial"/>
          <w:szCs w:val="24"/>
        </w:rPr>
        <w:t>(24</w:t>
      </w:r>
      <w:r w:rsidR="00F42DD7" w:rsidRPr="008E6124">
        <w:rPr>
          <w:rFonts w:ascii="Arial" w:hAnsi="Arial" w:cs="Arial"/>
          <w:szCs w:val="24"/>
        </w:rPr>
        <w:t>)</w:t>
      </w:r>
    </w:p>
    <w:p w:rsidR="008E6124" w:rsidRDefault="008E6124" w:rsidP="008B471F">
      <w:pPr>
        <w:tabs>
          <w:tab w:val="left" w:pos="8647"/>
        </w:tabs>
        <w:spacing w:line="360" w:lineRule="auto"/>
        <w:ind w:firstLine="708"/>
        <w:jc w:val="both"/>
        <w:rPr>
          <w:rFonts w:ascii="Arial" w:hAnsi="Arial" w:cs="Arial"/>
          <w:szCs w:val="24"/>
        </w:rPr>
      </w:pPr>
    </w:p>
    <w:p w:rsidR="00E65C37" w:rsidRPr="008E6124" w:rsidRDefault="00E65C37" w:rsidP="00FE315E">
      <w:pPr>
        <w:pStyle w:val="Prrafodelista"/>
        <w:numPr>
          <w:ilvl w:val="0"/>
          <w:numId w:val="9"/>
        </w:numPr>
        <w:spacing w:after="200" w:line="360" w:lineRule="auto"/>
        <w:jc w:val="both"/>
        <w:rPr>
          <w:rFonts w:ascii="Arial" w:hAnsi="Arial" w:cs="Arial"/>
          <w:b/>
          <w:bCs/>
          <w:szCs w:val="24"/>
          <w:lang w:val="es-PE"/>
        </w:rPr>
      </w:pPr>
      <w:r w:rsidRPr="008E6124">
        <w:rPr>
          <w:rFonts w:ascii="Arial" w:hAnsi="Arial" w:cs="Arial"/>
          <w:b/>
          <w:bCs/>
          <w:szCs w:val="24"/>
          <w:lang w:val="es-PE"/>
        </w:rPr>
        <w:t>Sobredistención uterina.</w:t>
      </w:r>
    </w:p>
    <w:p w:rsidR="00E65C37" w:rsidRDefault="00E65C37" w:rsidP="008B471F">
      <w:pPr>
        <w:spacing w:after="200" w:line="360" w:lineRule="auto"/>
        <w:jc w:val="both"/>
        <w:rPr>
          <w:rFonts w:ascii="Arial" w:hAnsi="Arial" w:cs="Arial"/>
          <w:bCs/>
          <w:szCs w:val="24"/>
          <w:lang w:val="es-PE"/>
        </w:rPr>
      </w:pPr>
      <w:r w:rsidRPr="008E6124">
        <w:rPr>
          <w:rFonts w:ascii="Arial" w:hAnsi="Arial" w:cs="Arial"/>
          <w:bCs/>
          <w:szCs w:val="24"/>
          <w:lang w:val="es-PE"/>
        </w:rPr>
        <w:t>La distensión miometrial excesiva puede aumentar la contractilidad, la liberación de prostaglandinas, la expresión de conexina-43 (GAP junctions) y el número de receptores de oxitocina</w:t>
      </w:r>
      <w:r w:rsidRPr="008E6124">
        <w:rPr>
          <w:rFonts w:ascii="Arial" w:hAnsi="Arial" w:cs="Arial"/>
          <w:b/>
          <w:bCs/>
          <w:szCs w:val="24"/>
          <w:lang w:val="es-PE"/>
        </w:rPr>
        <w:t>.</w:t>
      </w:r>
      <w:r w:rsidR="00433292" w:rsidRPr="008E6124">
        <w:rPr>
          <w:rFonts w:ascii="Arial" w:hAnsi="Arial" w:cs="Arial"/>
          <w:b/>
          <w:bCs/>
          <w:szCs w:val="24"/>
          <w:lang w:val="es-PE"/>
        </w:rPr>
        <w:t xml:space="preserve"> </w:t>
      </w:r>
      <w:r w:rsidR="00D751C3" w:rsidRPr="008E6124">
        <w:rPr>
          <w:rFonts w:ascii="Arial" w:hAnsi="Arial" w:cs="Arial"/>
          <w:bCs/>
          <w:szCs w:val="24"/>
          <w:lang w:val="es-PE"/>
        </w:rPr>
        <w:t>(24</w:t>
      </w:r>
      <w:r w:rsidR="00F42DD7" w:rsidRPr="008E6124">
        <w:rPr>
          <w:rFonts w:ascii="Arial" w:hAnsi="Arial" w:cs="Arial"/>
          <w:bCs/>
          <w:szCs w:val="24"/>
          <w:lang w:val="es-PE"/>
        </w:rPr>
        <w:t>)</w:t>
      </w:r>
    </w:p>
    <w:p w:rsidR="00E65C37" w:rsidRPr="008E6124" w:rsidRDefault="00E65C37" w:rsidP="00FE315E">
      <w:pPr>
        <w:pStyle w:val="Prrafodelista"/>
        <w:numPr>
          <w:ilvl w:val="0"/>
          <w:numId w:val="9"/>
        </w:numPr>
        <w:spacing w:after="200" w:line="360" w:lineRule="auto"/>
        <w:jc w:val="both"/>
        <w:rPr>
          <w:rFonts w:ascii="Arial" w:hAnsi="Arial" w:cs="Arial"/>
          <w:b/>
          <w:bCs/>
          <w:szCs w:val="24"/>
          <w:lang w:val="es-PE"/>
        </w:rPr>
      </w:pPr>
      <w:r w:rsidRPr="008E6124">
        <w:rPr>
          <w:rFonts w:ascii="Arial" w:hAnsi="Arial" w:cs="Arial"/>
          <w:b/>
          <w:bCs/>
          <w:szCs w:val="24"/>
          <w:lang w:val="es-PE"/>
        </w:rPr>
        <w:lastRenderedPageBreak/>
        <w:t>Reacción alográfica anormal.</w:t>
      </w:r>
    </w:p>
    <w:p w:rsidR="008B471F" w:rsidRPr="008E6124" w:rsidRDefault="00E65C37" w:rsidP="008B471F">
      <w:pPr>
        <w:spacing w:after="200" w:line="360" w:lineRule="auto"/>
        <w:ind w:firstLine="708"/>
        <w:jc w:val="both"/>
        <w:rPr>
          <w:rFonts w:ascii="Arial" w:hAnsi="Arial" w:cs="Arial"/>
          <w:bCs/>
          <w:szCs w:val="24"/>
          <w:lang w:val="es-PE"/>
        </w:rPr>
      </w:pPr>
      <w:r w:rsidRPr="008E6124">
        <w:rPr>
          <w:rFonts w:ascii="Arial" w:hAnsi="Arial" w:cs="Arial"/>
          <w:bCs/>
          <w:szCs w:val="24"/>
          <w:lang w:val="es-PE"/>
        </w:rPr>
        <w:t>Se ha sugerido que las anormalidades en el reconocimiento y adaptación a antígenos fetales pueden constituir ser responsables en algunos casos de aborto recurrente, pre eclampsia y CIR. En algunas pacientes con parto pre término espontáneo se ha descrito la villitis crónica como una lesión histológica sugerente de "rechazo placentario”. Este hecho supondría una evidencia indirecta de que algunas alteraciones de la inmunidad podrían ser un potencial mecanismo causal en determinados casos de parto pre término.</w:t>
      </w:r>
      <w:r w:rsidR="00D751C3" w:rsidRPr="008E6124">
        <w:rPr>
          <w:rFonts w:ascii="Arial" w:hAnsi="Arial" w:cs="Arial"/>
          <w:bCs/>
          <w:szCs w:val="24"/>
          <w:lang w:val="es-PE"/>
        </w:rPr>
        <w:t xml:space="preserve"> (24</w:t>
      </w:r>
      <w:r w:rsidR="00F42DD7" w:rsidRPr="008E6124">
        <w:rPr>
          <w:rFonts w:ascii="Arial" w:hAnsi="Arial" w:cs="Arial"/>
          <w:bCs/>
          <w:szCs w:val="24"/>
          <w:lang w:val="es-PE"/>
        </w:rPr>
        <w:t xml:space="preserve">) </w:t>
      </w:r>
    </w:p>
    <w:p w:rsidR="00E65C37" w:rsidRPr="008E6124" w:rsidRDefault="00E65C37" w:rsidP="00FE315E">
      <w:pPr>
        <w:pStyle w:val="Prrafodelista"/>
        <w:numPr>
          <w:ilvl w:val="0"/>
          <w:numId w:val="9"/>
        </w:numPr>
        <w:tabs>
          <w:tab w:val="left" w:pos="8647"/>
        </w:tabs>
        <w:spacing w:line="360" w:lineRule="auto"/>
        <w:jc w:val="both"/>
        <w:rPr>
          <w:rFonts w:ascii="Arial" w:hAnsi="Arial" w:cs="Arial"/>
          <w:b/>
          <w:szCs w:val="24"/>
        </w:rPr>
      </w:pPr>
      <w:r w:rsidRPr="008E6124">
        <w:rPr>
          <w:rFonts w:ascii="Arial" w:hAnsi="Arial" w:cs="Arial"/>
          <w:b/>
          <w:szCs w:val="24"/>
        </w:rPr>
        <w:t>Fenómenos alérgicos.</w:t>
      </w:r>
    </w:p>
    <w:p w:rsidR="00E65C37" w:rsidRPr="008E6124" w:rsidRDefault="00E65C37" w:rsidP="00087376">
      <w:pPr>
        <w:tabs>
          <w:tab w:val="left" w:pos="8647"/>
        </w:tabs>
        <w:spacing w:line="360" w:lineRule="auto"/>
        <w:ind w:firstLine="142"/>
        <w:jc w:val="both"/>
        <w:rPr>
          <w:rFonts w:ascii="Arial" w:hAnsi="Arial" w:cs="Arial"/>
          <w:szCs w:val="24"/>
        </w:rPr>
      </w:pPr>
      <w:r w:rsidRPr="008E6124">
        <w:rPr>
          <w:rFonts w:ascii="Arial" w:hAnsi="Arial" w:cs="Arial"/>
          <w:szCs w:val="24"/>
        </w:rPr>
        <w:t>La madre presentaría una alteración de la respuesta inmune frente a un antígeno que a priori es inocuo. Este antígeno induciría la producción de Ig E por parte de las células B Th-2), y la unión del complejo antígeno-Ig E a los mastocitos de la decidua ocasionaría su degranulación responsable del inicio de la inflamación.</w:t>
      </w:r>
      <w:r w:rsidR="00F42DD7" w:rsidRPr="008E6124">
        <w:rPr>
          <w:rFonts w:ascii="Arial" w:hAnsi="Arial" w:cs="Arial"/>
          <w:szCs w:val="24"/>
        </w:rPr>
        <w:t xml:space="preserve"> </w:t>
      </w:r>
      <w:r w:rsidR="00D751C3" w:rsidRPr="008E6124">
        <w:rPr>
          <w:rFonts w:ascii="Arial" w:hAnsi="Arial" w:cs="Arial"/>
          <w:szCs w:val="24"/>
        </w:rPr>
        <w:t>(24</w:t>
      </w:r>
      <w:r w:rsidR="00F42DD7" w:rsidRPr="008E6124">
        <w:rPr>
          <w:rFonts w:ascii="Arial" w:hAnsi="Arial" w:cs="Arial"/>
          <w:szCs w:val="24"/>
        </w:rPr>
        <w:t xml:space="preserve">) </w:t>
      </w:r>
    </w:p>
    <w:p w:rsidR="00E65C37" w:rsidRPr="008E6124" w:rsidRDefault="00E65C37" w:rsidP="00FE315E">
      <w:pPr>
        <w:pStyle w:val="Prrafodelista"/>
        <w:numPr>
          <w:ilvl w:val="0"/>
          <w:numId w:val="9"/>
        </w:numPr>
        <w:spacing w:after="200" w:line="360" w:lineRule="auto"/>
        <w:jc w:val="both"/>
        <w:rPr>
          <w:rFonts w:ascii="Arial" w:hAnsi="Arial" w:cs="Arial"/>
          <w:b/>
          <w:bCs/>
          <w:szCs w:val="24"/>
          <w:lang w:val="es-PE"/>
        </w:rPr>
      </w:pPr>
      <w:r w:rsidRPr="008E6124">
        <w:rPr>
          <w:rFonts w:ascii="Arial" w:hAnsi="Arial" w:cs="Arial"/>
          <w:b/>
          <w:bCs/>
          <w:szCs w:val="24"/>
          <w:lang w:val="es-PE"/>
        </w:rPr>
        <w:t>Alteraciones hormonales.</w:t>
      </w:r>
    </w:p>
    <w:p w:rsidR="00E65C37" w:rsidRPr="008E6124" w:rsidRDefault="00E65C37" w:rsidP="00087376">
      <w:pPr>
        <w:spacing w:after="200" w:line="360" w:lineRule="auto"/>
        <w:ind w:firstLine="708"/>
        <w:jc w:val="both"/>
        <w:rPr>
          <w:rFonts w:ascii="Arial" w:hAnsi="Arial" w:cs="Arial"/>
          <w:bCs/>
          <w:szCs w:val="24"/>
          <w:lang w:val="es-PE"/>
        </w:rPr>
      </w:pPr>
      <w:r w:rsidRPr="008E6124">
        <w:rPr>
          <w:rFonts w:ascii="Arial" w:hAnsi="Arial" w:cs="Arial"/>
          <w:bCs/>
          <w:szCs w:val="24"/>
          <w:lang w:val="es-PE"/>
        </w:rPr>
        <w:t>El cambo en la relación estrógenos-progesterona podría activar la vía común del parto en el cérvix, miometrio y membranas amnióticas, ya sea directamente o indirectamente por medio de las prostaglandinas, la oxitocina y sus receptores.</w:t>
      </w:r>
      <w:r w:rsidR="00433292" w:rsidRPr="008E6124">
        <w:rPr>
          <w:rFonts w:ascii="Arial" w:hAnsi="Arial" w:cs="Arial"/>
          <w:bCs/>
          <w:szCs w:val="24"/>
          <w:lang w:val="es-PE"/>
        </w:rPr>
        <w:t xml:space="preserve"> </w:t>
      </w:r>
      <w:r w:rsidR="00D751C3" w:rsidRPr="008E6124">
        <w:rPr>
          <w:rFonts w:ascii="Arial" w:hAnsi="Arial" w:cs="Arial"/>
          <w:bCs/>
          <w:szCs w:val="24"/>
          <w:lang w:val="es-PE"/>
        </w:rPr>
        <w:t>(24</w:t>
      </w:r>
      <w:r w:rsidR="00F42DD7" w:rsidRPr="008E6124">
        <w:rPr>
          <w:rFonts w:ascii="Arial" w:hAnsi="Arial" w:cs="Arial"/>
          <w:bCs/>
          <w:szCs w:val="24"/>
          <w:lang w:val="es-PE"/>
        </w:rPr>
        <w:t>)</w:t>
      </w:r>
    </w:p>
    <w:p w:rsidR="00E65C37" w:rsidRPr="008E6124" w:rsidRDefault="00E65C37" w:rsidP="00FE315E">
      <w:pPr>
        <w:pStyle w:val="Prrafodelista"/>
        <w:numPr>
          <w:ilvl w:val="0"/>
          <w:numId w:val="9"/>
        </w:numPr>
        <w:spacing w:after="200" w:line="360" w:lineRule="auto"/>
        <w:jc w:val="both"/>
        <w:rPr>
          <w:rFonts w:ascii="Arial" w:hAnsi="Arial" w:cs="Arial"/>
          <w:b/>
          <w:bCs/>
          <w:szCs w:val="24"/>
          <w:lang w:val="es-PE"/>
        </w:rPr>
      </w:pPr>
      <w:r w:rsidRPr="008E6124">
        <w:rPr>
          <w:rFonts w:ascii="Arial" w:hAnsi="Arial" w:cs="Arial"/>
          <w:b/>
          <w:bCs/>
          <w:szCs w:val="24"/>
          <w:lang w:val="es-PE"/>
        </w:rPr>
        <w:t>Estrés materno fetal:</w:t>
      </w:r>
    </w:p>
    <w:p w:rsidR="00E65C37" w:rsidRPr="008E6124" w:rsidRDefault="00E65C37" w:rsidP="00087376">
      <w:pPr>
        <w:spacing w:after="200" w:line="360" w:lineRule="auto"/>
        <w:jc w:val="both"/>
        <w:rPr>
          <w:rFonts w:ascii="Arial" w:hAnsi="Arial" w:cs="Arial"/>
          <w:bCs/>
          <w:szCs w:val="24"/>
          <w:lang w:val="es-PE"/>
        </w:rPr>
      </w:pPr>
      <w:r w:rsidRPr="008E6124">
        <w:rPr>
          <w:rFonts w:ascii="Arial" w:hAnsi="Arial" w:cs="Arial"/>
          <w:bCs/>
          <w:szCs w:val="24"/>
          <w:lang w:val="es-PE"/>
        </w:rPr>
        <w:t>Se ha propuesto al factor liberador de la ACTH (CRF) como responsable del mismo. EL CRF se encuentra en el hipotálamo y la placenta, y parece que podría activar la vía común del parto estimulando la ACTH fetal, inhibiendo la producción de progesterona por la placenta y aumentando la síntesis de prostaglandinas.</w:t>
      </w:r>
      <w:r w:rsidR="00433292" w:rsidRPr="008E6124">
        <w:rPr>
          <w:rFonts w:ascii="Arial" w:hAnsi="Arial" w:cs="Arial"/>
          <w:bCs/>
          <w:szCs w:val="24"/>
          <w:lang w:val="es-PE"/>
        </w:rPr>
        <w:t xml:space="preserve"> </w:t>
      </w:r>
      <w:r w:rsidR="00D751C3" w:rsidRPr="008E6124">
        <w:rPr>
          <w:rFonts w:ascii="Arial" w:hAnsi="Arial" w:cs="Arial"/>
          <w:bCs/>
          <w:szCs w:val="24"/>
          <w:lang w:val="es-PE"/>
        </w:rPr>
        <w:t>(24</w:t>
      </w:r>
      <w:r w:rsidR="00F42DD7" w:rsidRPr="008E6124">
        <w:rPr>
          <w:rFonts w:ascii="Arial" w:hAnsi="Arial" w:cs="Arial"/>
          <w:bCs/>
          <w:szCs w:val="24"/>
          <w:lang w:val="es-PE"/>
        </w:rPr>
        <w:t>)</w:t>
      </w:r>
    </w:p>
    <w:p w:rsidR="00944E7A" w:rsidRPr="008E6124" w:rsidRDefault="00944E7A" w:rsidP="00FE315E">
      <w:pPr>
        <w:pStyle w:val="Prrafodelista"/>
        <w:numPr>
          <w:ilvl w:val="0"/>
          <w:numId w:val="9"/>
        </w:numPr>
        <w:spacing w:after="200" w:line="360" w:lineRule="auto"/>
        <w:jc w:val="both"/>
        <w:rPr>
          <w:rFonts w:ascii="Arial" w:hAnsi="Arial" w:cs="Arial"/>
          <w:b/>
          <w:bCs/>
          <w:szCs w:val="24"/>
          <w:lang w:val="es-PE"/>
        </w:rPr>
      </w:pPr>
      <w:r w:rsidRPr="008E6124">
        <w:rPr>
          <w:rFonts w:ascii="Arial" w:hAnsi="Arial" w:cs="Arial"/>
          <w:b/>
          <w:bCs/>
          <w:szCs w:val="24"/>
          <w:lang w:val="es-PE"/>
        </w:rPr>
        <w:t>Alteraciones del cérvix uterino.</w:t>
      </w:r>
    </w:p>
    <w:p w:rsidR="006962B7" w:rsidRPr="008E6124" w:rsidRDefault="00944E7A" w:rsidP="00087376">
      <w:pPr>
        <w:autoSpaceDE w:val="0"/>
        <w:autoSpaceDN w:val="0"/>
        <w:adjustRightInd w:val="0"/>
        <w:spacing w:after="0" w:line="360" w:lineRule="auto"/>
        <w:ind w:firstLine="708"/>
        <w:jc w:val="both"/>
        <w:rPr>
          <w:rFonts w:ascii="Arial" w:hAnsi="Arial" w:cs="Arial"/>
          <w:szCs w:val="24"/>
          <w:lang w:val="es-PE"/>
        </w:rPr>
      </w:pPr>
      <w:r w:rsidRPr="008E6124">
        <w:rPr>
          <w:rFonts w:ascii="Arial" w:hAnsi="Arial" w:cs="Arial"/>
          <w:szCs w:val="24"/>
          <w:lang w:val="es-PE"/>
        </w:rPr>
        <w:t>La alteración cervical puede ser el resultado de una malformación congénita, un traumatismo quirúrgico o cualquier otra circunstancia que origine una pérdida d</w:t>
      </w:r>
      <w:r w:rsidR="00433292" w:rsidRPr="008E6124">
        <w:rPr>
          <w:rFonts w:ascii="Arial" w:hAnsi="Arial" w:cs="Arial"/>
          <w:szCs w:val="24"/>
          <w:lang w:val="es-PE"/>
        </w:rPr>
        <w:t xml:space="preserve">e la integridad del cérvix. </w:t>
      </w:r>
      <w:r w:rsidR="00D751C3" w:rsidRPr="008E6124">
        <w:rPr>
          <w:rFonts w:ascii="Arial" w:hAnsi="Arial" w:cs="Arial"/>
          <w:szCs w:val="24"/>
          <w:lang w:val="es-PE"/>
        </w:rPr>
        <w:t>(24</w:t>
      </w:r>
      <w:r w:rsidR="00F42DD7" w:rsidRPr="008E6124">
        <w:rPr>
          <w:rFonts w:ascii="Arial" w:hAnsi="Arial" w:cs="Arial"/>
          <w:szCs w:val="24"/>
          <w:lang w:val="es-PE"/>
        </w:rPr>
        <w:t>)</w:t>
      </w:r>
    </w:p>
    <w:p w:rsidR="00073AF1" w:rsidRDefault="00073AF1" w:rsidP="00211244">
      <w:pPr>
        <w:pStyle w:val="Ttulo2"/>
        <w:rPr>
          <w:rFonts w:ascii="Arial" w:hAnsi="Arial" w:cs="Arial"/>
          <w:sz w:val="24"/>
          <w:szCs w:val="24"/>
          <w:lang w:val="es-PE"/>
        </w:rPr>
      </w:pPr>
    </w:p>
    <w:p w:rsidR="00557B4B" w:rsidRDefault="00557B4B" w:rsidP="00557B4B">
      <w:pPr>
        <w:rPr>
          <w:lang w:val="es-PE"/>
        </w:rPr>
      </w:pPr>
    </w:p>
    <w:p w:rsidR="00557B4B" w:rsidRPr="00557B4B" w:rsidRDefault="00557B4B" w:rsidP="00557B4B">
      <w:pPr>
        <w:rPr>
          <w:lang w:val="es-PE"/>
        </w:rPr>
      </w:pPr>
    </w:p>
    <w:p w:rsidR="00073AF1" w:rsidRPr="00211244" w:rsidRDefault="00073AF1" w:rsidP="00211244">
      <w:pPr>
        <w:pStyle w:val="Ttulo2"/>
        <w:rPr>
          <w:rFonts w:ascii="Arial" w:hAnsi="Arial" w:cs="Arial"/>
          <w:b/>
          <w:color w:val="auto"/>
          <w:sz w:val="24"/>
          <w:szCs w:val="24"/>
        </w:rPr>
      </w:pPr>
      <w:bookmarkStart w:id="28" w:name="_Toc525204040"/>
      <w:r w:rsidRPr="00211244">
        <w:rPr>
          <w:rFonts w:ascii="Arial" w:hAnsi="Arial" w:cs="Arial"/>
          <w:b/>
          <w:color w:val="auto"/>
          <w:sz w:val="24"/>
          <w:szCs w:val="24"/>
        </w:rPr>
        <w:lastRenderedPageBreak/>
        <w:t>2.2.1.1.</w:t>
      </w:r>
      <w:r w:rsidR="00EC5684" w:rsidRPr="00211244">
        <w:rPr>
          <w:rFonts w:ascii="Arial" w:hAnsi="Arial" w:cs="Arial"/>
          <w:b/>
          <w:color w:val="auto"/>
          <w:sz w:val="24"/>
          <w:szCs w:val="24"/>
        </w:rPr>
        <w:t xml:space="preserve">2 Factores de Riesgo Maternos en </w:t>
      </w:r>
      <w:r w:rsidRPr="00211244">
        <w:rPr>
          <w:rFonts w:ascii="Arial" w:hAnsi="Arial" w:cs="Arial"/>
          <w:b/>
          <w:color w:val="auto"/>
          <w:sz w:val="24"/>
          <w:szCs w:val="24"/>
        </w:rPr>
        <w:t>Parto prematuro:</w:t>
      </w:r>
      <w:bookmarkEnd w:id="28"/>
    </w:p>
    <w:p w:rsidR="00211244" w:rsidRPr="00211244" w:rsidRDefault="00211244" w:rsidP="00211244"/>
    <w:p w:rsidR="008E6124" w:rsidRDefault="00073AF1" w:rsidP="00B25C08">
      <w:pPr>
        <w:spacing w:line="360" w:lineRule="auto"/>
        <w:ind w:firstLine="566"/>
        <w:jc w:val="both"/>
        <w:rPr>
          <w:rFonts w:ascii="Arial" w:hAnsi="Arial" w:cs="Arial"/>
          <w:sz w:val="24"/>
          <w:szCs w:val="24"/>
        </w:rPr>
      </w:pPr>
      <w:r w:rsidRPr="00073AF1">
        <w:rPr>
          <w:rFonts w:ascii="Arial" w:hAnsi="Arial" w:cs="Arial"/>
          <w:sz w:val="24"/>
          <w:szCs w:val="24"/>
        </w:rPr>
        <w:t xml:space="preserve">Un factor de riesgo es toda circunstancia o situación que aumenta las probabilidades de una persona </w:t>
      </w:r>
      <w:r w:rsidR="007778B0">
        <w:rPr>
          <w:rFonts w:ascii="Arial" w:hAnsi="Arial" w:cs="Arial"/>
          <w:sz w:val="24"/>
          <w:szCs w:val="24"/>
        </w:rPr>
        <w:t>de contraer una enfermedad.</w:t>
      </w:r>
      <w:r w:rsidRPr="00073AF1">
        <w:rPr>
          <w:rFonts w:ascii="Arial" w:hAnsi="Arial" w:cs="Arial"/>
          <w:sz w:val="24"/>
          <w:szCs w:val="24"/>
        </w:rPr>
        <w:t xml:space="preserve"> Se han considerado varios factores maternos como responsables de parto pretérmino: la edad materna menor 16 años o mayor de 35 años, paridad, control prenatal menor a 6, el </w:t>
      </w:r>
      <w:r w:rsidR="008E6124">
        <w:rPr>
          <w:rFonts w:ascii="Arial" w:hAnsi="Arial" w:cs="Arial"/>
          <w:sz w:val="24"/>
          <w:szCs w:val="24"/>
        </w:rPr>
        <w:t>periodo intergenésico menor de 2</w:t>
      </w:r>
      <w:r w:rsidRPr="00073AF1">
        <w:rPr>
          <w:rFonts w:ascii="Arial" w:hAnsi="Arial" w:cs="Arial"/>
          <w:sz w:val="24"/>
          <w:szCs w:val="24"/>
        </w:rPr>
        <w:t xml:space="preserve"> año</w:t>
      </w:r>
      <w:r w:rsidR="008E6124">
        <w:rPr>
          <w:rFonts w:ascii="Arial" w:hAnsi="Arial" w:cs="Arial"/>
          <w:sz w:val="24"/>
          <w:szCs w:val="24"/>
        </w:rPr>
        <w:t>s</w:t>
      </w:r>
      <w:r w:rsidRPr="00073AF1">
        <w:rPr>
          <w:rFonts w:ascii="Arial" w:hAnsi="Arial" w:cs="Arial"/>
          <w:sz w:val="24"/>
          <w:szCs w:val="24"/>
        </w:rPr>
        <w:t xml:space="preserve">, parto pretérmino </w:t>
      </w:r>
      <w:r w:rsidR="00B25C08">
        <w:rPr>
          <w:rFonts w:ascii="Arial" w:hAnsi="Arial" w:cs="Arial"/>
          <w:sz w:val="24"/>
          <w:szCs w:val="24"/>
        </w:rPr>
        <w:t xml:space="preserve"> </w:t>
      </w:r>
      <w:r w:rsidRPr="00073AF1">
        <w:rPr>
          <w:rFonts w:ascii="Arial" w:hAnsi="Arial" w:cs="Arial"/>
          <w:sz w:val="24"/>
          <w:szCs w:val="24"/>
        </w:rPr>
        <w:t xml:space="preserve">previo, </w:t>
      </w:r>
      <w:r w:rsidR="00B25C08">
        <w:rPr>
          <w:rFonts w:ascii="Arial" w:hAnsi="Arial" w:cs="Arial"/>
          <w:sz w:val="24"/>
          <w:szCs w:val="24"/>
        </w:rPr>
        <w:t xml:space="preserve"> </w:t>
      </w:r>
      <w:r w:rsidRPr="00073AF1">
        <w:rPr>
          <w:rFonts w:ascii="Arial" w:hAnsi="Arial" w:cs="Arial"/>
          <w:sz w:val="24"/>
          <w:szCs w:val="24"/>
        </w:rPr>
        <w:t>la anemia,</w:t>
      </w:r>
      <w:r w:rsidR="00B25C08">
        <w:rPr>
          <w:rFonts w:ascii="Arial" w:hAnsi="Arial" w:cs="Arial"/>
          <w:sz w:val="24"/>
          <w:szCs w:val="24"/>
        </w:rPr>
        <w:t xml:space="preserve">  </w:t>
      </w:r>
      <w:r w:rsidRPr="00073AF1">
        <w:rPr>
          <w:rFonts w:ascii="Arial" w:hAnsi="Arial" w:cs="Arial"/>
          <w:sz w:val="24"/>
          <w:szCs w:val="24"/>
        </w:rPr>
        <w:t xml:space="preserve"> hipertensión </w:t>
      </w:r>
    </w:p>
    <w:p w:rsidR="00073AF1" w:rsidRDefault="00073AF1" w:rsidP="00B25C08">
      <w:pPr>
        <w:spacing w:line="360" w:lineRule="auto"/>
        <w:jc w:val="both"/>
        <w:rPr>
          <w:rFonts w:ascii="Arial" w:hAnsi="Arial" w:cs="Arial"/>
          <w:sz w:val="24"/>
          <w:szCs w:val="24"/>
        </w:rPr>
      </w:pPr>
      <w:r w:rsidRPr="00073AF1">
        <w:rPr>
          <w:rFonts w:ascii="Arial" w:hAnsi="Arial" w:cs="Arial"/>
          <w:sz w:val="24"/>
          <w:szCs w:val="24"/>
        </w:rPr>
        <w:t>inducida por el embarazo, la infección de vías urinarias, flujo vaginal.</w:t>
      </w:r>
      <w:r w:rsidR="00D751C3">
        <w:rPr>
          <w:rFonts w:ascii="Arial" w:hAnsi="Arial" w:cs="Arial"/>
          <w:sz w:val="24"/>
          <w:szCs w:val="24"/>
        </w:rPr>
        <w:t xml:space="preserve"> (25</w:t>
      </w:r>
      <w:r w:rsidR="007778B0">
        <w:rPr>
          <w:rFonts w:ascii="Arial" w:hAnsi="Arial" w:cs="Arial"/>
          <w:sz w:val="24"/>
          <w:szCs w:val="24"/>
        </w:rPr>
        <w:t xml:space="preserve">) </w:t>
      </w:r>
    </w:p>
    <w:p w:rsidR="00EC5684" w:rsidRDefault="00EC5684" w:rsidP="00B25C08">
      <w:pPr>
        <w:spacing w:line="360" w:lineRule="auto"/>
        <w:jc w:val="both"/>
        <w:rPr>
          <w:rFonts w:ascii="Arial" w:hAnsi="Arial" w:cs="Arial"/>
          <w:sz w:val="24"/>
          <w:szCs w:val="24"/>
        </w:rPr>
      </w:pPr>
    </w:p>
    <w:p w:rsidR="00EC5684" w:rsidRDefault="00EC5684" w:rsidP="00B25C08">
      <w:pPr>
        <w:spacing w:line="360" w:lineRule="auto"/>
        <w:jc w:val="both"/>
        <w:rPr>
          <w:rFonts w:ascii="Arial" w:hAnsi="Arial" w:cs="Arial"/>
          <w:b/>
          <w:sz w:val="24"/>
          <w:szCs w:val="24"/>
        </w:rPr>
      </w:pPr>
      <w:r w:rsidRPr="00EC5684">
        <w:rPr>
          <w:rFonts w:ascii="Arial" w:hAnsi="Arial" w:cs="Arial"/>
          <w:b/>
          <w:sz w:val="24"/>
          <w:szCs w:val="24"/>
        </w:rPr>
        <w:t xml:space="preserve">2.2.1.1.2.1 </w:t>
      </w:r>
      <w:r>
        <w:rPr>
          <w:rFonts w:ascii="Arial" w:hAnsi="Arial" w:cs="Arial"/>
          <w:b/>
          <w:sz w:val="24"/>
          <w:szCs w:val="24"/>
        </w:rPr>
        <w:t>Dimensiones de los riesgos maternos en parto prematuro:</w:t>
      </w:r>
    </w:p>
    <w:p w:rsidR="00EC5684" w:rsidRDefault="00EC5684" w:rsidP="00FE315E">
      <w:pPr>
        <w:pStyle w:val="Prrafodelista"/>
        <w:numPr>
          <w:ilvl w:val="0"/>
          <w:numId w:val="11"/>
        </w:numPr>
        <w:spacing w:line="360" w:lineRule="auto"/>
        <w:jc w:val="both"/>
        <w:rPr>
          <w:rFonts w:ascii="Arial" w:hAnsi="Arial" w:cs="Arial"/>
          <w:sz w:val="24"/>
          <w:szCs w:val="24"/>
        </w:rPr>
      </w:pPr>
      <w:r w:rsidRPr="00B35076">
        <w:rPr>
          <w:rFonts w:ascii="Arial" w:hAnsi="Arial" w:cs="Arial"/>
          <w:b/>
          <w:sz w:val="24"/>
          <w:szCs w:val="24"/>
        </w:rPr>
        <w:t>Edad:</w:t>
      </w:r>
      <w:r w:rsidRPr="00EC5684">
        <w:rPr>
          <w:rFonts w:ascii="Arial" w:hAnsi="Arial" w:cs="Arial"/>
          <w:sz w:val="24"/>
          <w:szCs w:val="24"/>
        </w:rPr>
        <w:t xml:space="preserve"> Edad cronológica de la mujer, desde su naci</w:t>
      </w:r>
      <w:r w:rsidR="00B8791A">
        <w:rPr>
          <w:rFonts w:ascii="Arial" w:hAnsi="Arial" w:cs="Arial"/>
          <w:sz w:val="24"/>
          <w:szCs w:val="24"/>
        </w:rPr>
        <w:t>m</w:t>
      </w:r>
      <w:r w:rsidR="00D751C3">
        <w:rPr>
          <w:rFonts w:ascii="Arial" w:hAnsi="Arial" w:cs="Arial"/>
          <w:sz w:val="24"/>
          <w:szCs w:val="24"/>
        </w:rPr>
        <w:t>iento a la actualidad. (26</w:t>
      </w:r>
      <w:r w:rsidR="003D0688">
        <w:rPr>
          <w:rFonts w:ascii="Arial" w:hAnsi="Arial" w:cs="Arial"/>
          <w:sz w:val="24"/>
          <w:szCs w:val="24"/>
        </w:rPr>
        <w:t>,27</w:t>
      </w:r>
      <w:r w:rsidR="007778B0">
        <w:rPr>
          <w:rFonts w:ascii="Arial" w:hAnsi="Arial" w:cs="Arial"/>
          <w:sz w:val="24"/>
          <w:szCs w:val="24"/>
        </w:rPr>
        <w:t>)</w:t>
      </w:r>
      <w:r w:rsidR="00EC7EDD">
        <w:rPr>
          <w:rFonts w:ascii="Arial" w:hAnsi="Arial" w:cs="Arial"/>
          <w:sz w:val="24"/>
          <w:szCs w:val="24"/>
        </w:rPr>
        <w:t xml:space="preserve">  </w:t>
      </w:r>
    </w:p>
    <w:p w:rsidR="00EC5684" w:rsidRPr="00EC5684" w:rsidRDefault="00EC5684" w:rsidP="00FE315E">
      <w:pPr>
        <w:pStyle w:val="Prrafodelista"/>
        <w:numPr>
          <w:ilvl w:val="0"/>
          <w:numId w:val="11"/>
        </w:numPr>
        <w:spacing w:line="360" w:lineRule="auto"/>
        <w:jc w:val="both"/>
        <w:rPr>
          <w:rFonts w:ascii="Arial" w:hAnsi="Arial" w:cs="Arial"/>
          <w:sz w:val="24"/>
          <w:szCs w:val="24"/>
        </w:rPr>
      </w:pPr>
      <w:r w:rsidRPr="00EC5684">
        <w:rPr>
          <w:rFonts w:ascii="Arial" w:hAnsi="Arial" w:cs="Arial"/>
          <w:b/>
          <w:sz w:val="24"/>
          <w:szCs w:val="24"/>
        </w:rPr>
        <w:t xml:space="preserve">Paridad: </w:t>
      </w:r>
      <w:r w:rsidRPr="00B35076">
        <w:rPr>
          <w:rFonts w:ascii="Arial" w:hAnsi="Arial" w:cs="Arial"/>
          <w:sz w:val="24"/>
          <w:szCs w:val="24"/>
        </w:rPr>
        <w:t xml:space="preserve">Se define al número total de </w:t>
      </w:r>
      <w:r w:rsidR="000A7253">
        <w:rPr>
          <w:rFonts w:ascii="Arial" w:hAnsi="Arial" w:cs="Arial"/>
          <w:sz w:val="24"/>
          <w:szCs w:val="24"/>
        </w:rPr>
        <w:t xml:space="preserve">partos que tiene una mujer. </w:t>
      </w:r>
      <w:r w:rsidR="003D0688">
        <w:rPr>
          <w:rFonts w:ascii="Arial" w:hAnsi="Arial" w:cs="Arial"/>
          <w:sz w:val="24"/>
          <w:szCs w:val="24"/>
        </w:rPr>
        <w:t>(28</w:t>
      </w:r>
      <w:r w:rsidR="007778B0">
        <w:rPr>
          <w:rFonts w:ascii="Arial" w:hAnsi="Arial" w:cs="Arial"/>
          <w:sz w:val="24"/>
          <w:szCs w:val="24"/>
        </w:rPr>
        <w:t>)</w:t>
      </w:r>
      <w:r w:rsidR="00EC7EDD">
        <w:rPr>
          <w:rFonts w:ascii="Arial" w:hAnsi="Arial" w:cs="Arial"/>
          <w:sz w:val="24"/>
          <w:szCs w:val="24"/>
        </w:rPr>
        <w:t xml:space="preserve"> </w:t>
      </w:r>
    </w:p>
    <w:p w:rsidR="00EC5684" w:rsidRPr="00B35076" w:rsidRDefault="00EC5684" w:rsidP="00FE315E">
      <w:pPr>
        <w:pStyle w:val="Prrafodelista"/>
        <w:numPr>
          <w:ilvl w:val="0"/>
          <w:numId w:val="11"/>
        </w:numPr>
        <w:spacing w:line="360" w:lineRule="auto"/>
        <w:jc w:val="both"/>
        <w:rPr>
          <w:rFonts w:ascii="Arial" w:hAnsi="Arial" w:cs="Arial"/>
          <w:sz w:val="24"/>
          <w:szCs w:val="24"/>
        </w:rPr>
      </w:pPr>
      <w:r w:rsidRPr="00EC5684">
        <w:rPr>
          <w:rFonts w:ascii="Arial" w:hAnsi="Arial" w:cs="Arial"/>
          <w:b/>
          <w:sz w:val="24"/>
          <w:szCs w:val="24"/>
        </w:rPr>
        <w:t xml:space="preserve">Control Pre Natal: </w:t>
      </w:r>
      <w:r w:rsidRPr="00B35076">
        <w:rPr>
          <w:rFonts w:ascii="Arial" w:hAnsi="Arial" w:cs="Arial"/>
          <w:sz w:val="24"/>
          <w:szCs w:val="24"/>
        </w:rPr>
        <w:t>Es la vigilancia y evaluación integral de la gestante y el feto que realiza el profesional de salud para lograr el nacimiento de un recién nacido sano, sin deterioro de la salud de la madre. Considerar que todo embarazo e</w:t>
      </w:r>
      <w:r w:rsidR="000A7253">
        <w:rPr>
          <w:rFonts w:ascii="Arial" w:hAnsi="Arial" w:cs="Arial"/>
          <w:sz w:val="24"/>
          <w:szCs w:val="24"/>
        </w:rPr>
        <w:t>s potencialmente de riesgo.</w:t>
      </w:r>
      <w:r w:rsidR="00EC7EDD">
        <w:rPr>
          <w:rFonts w:ascii="Arial" w:hAnsi="Arial" w:cs="Arial"/>
          <w:sz w:val="24"/>
          <w:szCs w:val="24"/>
        </w:rPr>
        <w:t xml:space="preserve"> (25</w:t>
      </w:r>
      <w:r w:rsidR="00866F38">
        <w:rPr>
          <w:rFonts w:ascii="Arial" w:hAnsi="Arial" w:cs="Arial"/>
          <w:sz w:val="24"/>
          <w:szCs w:val="24"/>
        </w:rPr>
        <w:t>).</w:t>
      </w:r>
      <w:r w:rsidRPr="00B35076">
        <w:rPr>
          <w:rFonts w:ascii="Arial" w:hAnsi="Arial" w:cs="Arial"/>
          <w:sz w:val="24"/>
          <w:szCs w:val="24"/>
        </w:rPr>
        <w:t xml:space="preserve"> También es considerado como Número de controles prenatales que tuvo la gestante anteriorm</w:t>
      </w:r>
      <w:r w:rsidR="008478D9">
        <w:rPr>
          <w:rFonts w:ascii="Arial" w:hAnsi="Arial" w:cs="Arial"/>
          <w:sz w:val="24"/>
          <w:szCs w:val="24"/>
        </w:rPr>
        <w:t xml:space="preserve">ente a la fecha del parto. </w:t>
      </w:r>
      <w:r w:rsidR="00EC7EDD">
        <w:rPr>
          <w:rFonts w:ascii="Arial" w:hAnsi="Arial" w:cs="Arial"/>
          <w:sz w:val="24"/>
          <w:szCs w:val="24"/>
        </w:rPr>
        <w:t>(10</w:t>
      </w:r>
      <w:r w:rsidR="00866F38">
        <w:rPr>
          <w:rFonts w:ascii="Arial" w:hAnsi="Arial" w:cs="Arial"/>
          <w:sz w:val="24"/>
          <w:szCs w:val="24"/>
        </w:rPr>
        <w:t>)</w:t>
      </w:r>
    </w:p>
    <w:p w:rsidR="00EC5684" w:rsidRPr="00B35076" w:rsidRDefault="00EC5684" w:rsidP="00FE315E">
      <w:pPr>
        <w:pStyle w:val="Prrafodelista"/>
        <w:numPr>
          <w:ilvl w:val="0"/>
          <w:numId w:val="11"/>
        </w:numPr>
        <w:spacing w:line="360" w:lineRule="auto"/>
        <w:jc w:val="both"/>
        <w:rPr>
          <w:rFonts w:ascii="Arial" w:hAnsi="Arial" w:cs="Arial"/>
          <w:sz w:val="24"/>
          <w:szCs w:val="24"/>
        </w:rPr>
      </w:pPr>
      <w:r w:rsidRPr="00EC5684">
        <w:rPr>
          <w:rFonts w:ascii="Arial" w:hAnsi="Arial" w:cs="Arial"/>
          <w:b/>
          <w:sz w:val="24"/>
          <w:szCs w:val="24"/>
        </w:rPr>
        <w:t xml:space="preserve">Periodo Intergenésico: </w:t>
      </w:r>
      <w:r w:rsidRPr="00B35076">
        <w:rPr>
          <w:rFonts w:ascii="Arial" w:hAnsi="Arial" w:cs="Arial"/>
          <w:sz w:val="24"/>
          <w:szCs w:val="24"/>
        </w:rPr>
        <w:t>Se define como el espacio de tiempo que existe entre la culminación de un embarazo y la concepción</w:t>
      </w:r>
      <w:r w:rsidR="00721569">
        <w:rPr>
          <w:rFonts w:ascii="Arial" w:hAnsi="Arial" w:cs="Arial"/>
          <w:sz w:val="24"/>
          <w:szCs w:val="24"/>
        </w:rPr>
        <w:t xml:space="preserve"> del siguiente embarazo.</w:t>
      </w:r>
      <w:r w:rsidR="00EC7EDD">
        <w:rPr>
          <w:rFonts w:ascii="Arial" w:hAnsi="Arial" w:cs="Arial"/>
          <w:sz w:val="24"/>
          <w:szCs w:val="24"/>
        </w:rPr>
        <w:t xml:space="preserve"> (29) (30</w:t>
      </w:r>
      <w:r w:rsidR="00866F38">
        <w:rPr>
          <w:rFonts w:ascii="Arial" w:hAnsi="Arial" w:cs="Arial"/>
          <w:sz w:val="24"/>
          <w:szCs w:val="24"/>
        </w:rPr>
        <w:t>)</w:t>
      </w:r>
      <w:r w:rsidR="00721569">
        <w:rPr>
          <w:rFonts w:ascii="Arial" w:hAnsi="Arial" w:cs="Arial"/>
          <w:sz w:val="24"/>
          <w:szCs w:val="24"/>
        </w:rPr>
        <w:t xml:space="preserve"> </w:t>
      </w:r>
    </w:p>
    <w:p w:rsidR="00EC5684" w:rsidRPr="00EC5684" w:rsidRDefault="00EC5684" w:rsidP="00FE315E">
      <w:pPr>
        <w:pStyle w:val="Prrafodelista"/>
        <w:numPr>
          <w:ilvl w:val="0"/>
          <w:numId w:val="11"/>
        </w:numPr>
        <w:spacing w:line="360" w:lineRule="auto"/>
        <w:jc w:val="both"/>
        <w:rPr>
          <w:rFonts w:ascii="Arial" w:hAnsi="Arial" w:cs="Arial"/>
          <w:sz w:val="24"/>
          <w:szCs w:val="24"/>
        </w:rPr>
      </w:pPr>
      <w:r w:rsidRPr="00EC5684">
        <w:rPr>
          <w:rFonts w:ascii="Arial" w:hAnsi="Arial" w:cs="Arial"/>
          <w:b/>
          <w:sz w:val="24"/>
          <w:szCs w:val="24"/>
        </w:rPr>
        <w:t xml:space="preserve">Parto Pre término previo: </w:t>
      </w:r>
      <w:r w:rsidRPr="00B35076">
        <w:rPr>
          <w:rFonts w:ascii="Arial" w:hAnsi="Arial" w:cs="Arial"/>
          <w:sz w:val="24"/>
          <w:szCs w:val="24"/>
        </w:rPr>
        <w:t>Mujer con antecedente de parto con edad gestacional d</w:t>
      </w:r>
      <w:r w:rsidR="00721569">
        <w:rPr>
          <w:rFonts w:ascii="Arial" w:hAnsi="Arial" w:cs="Arial"/>
          <w:sz w:val="24"/>
          <w:szCs w:val="24"/>
        </w:rPr>
        <w:t xml:space="preserve">e 22 y menor de 37 semanas. </w:t>
      </w:r>
      <w:r w:rsidR="00EC7EDD">
        <w:rPr>
          <w:rFonts w:ascii="Arial" w:hAnsi="Arial" w:cs="Arial"/>
          <w:sz w:val="24"/>
          <w:szCs w:val="24"/>
        </w:rPr>
        <w:t>(28</w:t>
      </w:r>
      <w:r w:rsidR="00866F38">
        <w:rPr>
          <w:rFonts w:ascii="Arial" w:hAnsi="Arial" w:cs="Arial"/>
          <w:sz w:val="24"/>
          <w:szCs w:val="24"/>
        </w:rPr>
        <w:t>)</w:t>
      </w:r>
    </w:p>
    <w:p w:rsidR="00EC5684" w:rsidRPr="00EC5684" w:rsidRDefault="00EC5684" w:rsidP="00FE315E">
      <w:pPr>
        <w:pStyle w:val="Prrafodelista"/>
        <w:numPr>
          <w:ilvl w:val="0"/>
          <w:numId w:val="11"/>
        </w:numPr>
        <w:spacing w:line="360" w:lineRule="auto"/>
        <w:jc w:val="both"/>
        <w:rPr>
          <w:rFonts w:ascii="Arial" w:hAnsi="Arial" w:cs="Arial"/>
          <w:sz w:val="24"/>
          <w:szCs w:val="24"/>
        </w:rPr>
      </w:pPr>
      <w:r w:rsidRPr="00EC5684">
        <w:rPr>
          <w:rFonts w:ascii="Arial" w:hAnsi="Arial" w:cs="Arial"/>
          <w:b/>
          <w:sz w:val="24"/>
          <w:szCs w:val="24"/>
        </w:rPr>
        <w:t xml:space="preserve">Anemia: </w:t>
      </w:r>
      <w:r w:rsidRPr="00B35076">
        <w:rPr>
          <w:rFonts w:ascii="Arial" w:hAnsi="Arial" w:cs="Arial"/>
          <w:sz w:val="24"/>
          <w:szCs w:val="24"/>
        </w:rPr>
        <w:t>Alteración en la sangre que se caracteriza por la disminución en la concentración de la Hemoglobina, el hematocrito o el número total de eritrocitos. Se define como el valor de la hemogl</w:t>
      </w:r>
      <w:r w:rsidR="00721569">
        <w:rPr>
          <w:rFonts w:ascii="Arial" w:hAnsi="Arial" w:cs="Arial"/>
          <w:sz w:val="24"/>
          <w:szCs w:val="24"/>
        </w:rPr>
        <w:t xml:space="preserve">obina inferior a 11.0 g/dl. </w:t>
      </w:r>
      <w:r w:rsidR="00EC7EDD">
        <w:rPr>
          <w:rFonts w:ascii="Arial" w:hAnsi="Arial" w:cs="Arial"/>
          <w:sz w:val="24"/>
          <w:szCs w:val="24"/>
        </w:rPr>
        <w:t>(31</w:t>
      </w:r>
      <w:r w:rsidR="00866F38">
        <w:rPr>
          <w:rFonts w:ascii="Arial" w:hAnsi="Arial" w:cs="Arial"/>
          <w:sz w:val="24"/>
          <w:szCs w:val="24"/>
        </w:rPr>
        <w:t>)</w:t>
      </w:r>
    </w:p>
    <w:p w:rsidR="006D2A8E" w:rsidRDefault="00EC5684" w:rsidP="00FE315E">
      <w:pPr>
        <w:pStyle w:val="Prrafodelista"/>
        <w:numPr>
          <w:ilvl w:val="0"/>
          <w:numId w:val="11"/>
        </w:numPr>
        <w:spacing w:line="360" w:lineRule="auto"/>
        <w:jc w:val="both"/>
        <w:rPr>
          <w:rFonts w:ascii="Arial" w:hAnsi="Arial" w:cs="Arial"/>
          <w:sz w:val="24"/>
          <w:szCs w:val="24"/>
        </w:rPr>
      </w:pPr>
      <w:r w:rsidRPr="006D2A8E">
        <w:rPr>
          <w:rFonts w:ascii="Arial" w:hAnsi="Arial" w:cs="Arial"/>
          <w:b/>
          <w:sz w:val="24"/>
          <w:szCs w:val="24"/>
        </w:rPr>
        <w:t xml:space="preserve">Hipertensión Inducida por el Embarazo: </w:t>
      </w:r>
      <w:r w:rsidRPr="006D2A8E">
        <w:rPr>
          <w:rFonts w:ascii="Arial" w:hAnsi="Arial" w:cs="Arial"/>
          <w:sz w:val="24"/>
          <w:szCs w:val="24"/>
        </w:rPr>
        <w:t xml:space="preserve">Es una complicación exclusiva del embarazo, de causa desconocida; caracterizada clínicamente por presentar </w:t>
      </w:r>
      <w:r w:rsidRPr="006D2A8E">
        <w:rPr>
          <w:rFonts w:ascii="Arial" w:hAnsi="Arial" w:cs="Arial"/>
          <w:sz w:val="24"/>
          <w:szCs w:val="24"/>
        </w:rPr>
        <w:lastRenderedPageBreak/>
        <w:t>presión alta, proteinuria después de las 20 semanas de gestación. Se debe de tener presente que las enfermedades hipertensivas del embarazo son la segunda causa de muerte materna en el Perú, lo cual la convierte en un grave problema de salud. Su efecto no solo altera la salud materna, pues la elevada tasa de prematuridad y el retardo de crecimiento fetal intrauterino asociado a este desorden increment</w:t>
      </w:r>
      <w:r w:rsidR="00721569" w:rsidRPr="006D2A8E">
        <w:rPr>
          <w:rFonts w:ascii="Arial" w:hAnsi="Arial" w:cs="Arial"/>
          <w:sz w:val="24"/>
          <w:szCs w:val="24"/>
        </w:rPr>
        <w:t xml:space="preserve">an la mortalidad perinatal. </w:t>
      </w:r>
      <w:r w:rsidR="00EC7EDD" w:rsidRPr="006D2A8E">
        <w:rPr>
          <w:rFonts w:ascii="Arial" w:hAnsi="Arial" w:cs="Arial"/>
          <w:sz w:val="24"/>
          <w:szCs w:val="24"/>
        </w:rPr>
        <w:t>(32</w:t>
      </w:r>
      <w:r w:rsidR="00866F38" w:rsidRPr="006D2A8E">
        <w:rPr>
          <w:rFonts w:ascii="Arial" w:hAnsi="Arial" w:cs="Arial"/>
          <w:sz w:val="24"/>
          <w:szCs w:val="24"/>
        </w:rPr>
        <w:t>)</w:t>
      </w:r>
    </w:p>
    <w:p w:rsidR="00EC5684" w:rsidRPr="006D2A8E" w:rsidRDefault="00EC5684" w:rsidP="00FE315E">
      <w:pPr>
        <w:pStyle w:val="Prrafodelista"/>
        <w:numPr>
          <w:ilvl w:val="0"/>
          <w:numId w:val="11"/>
        </w:numPr>
        <w:spacing w:line="360" w:lineRule="auto"/>
        <w:jc w:val="both"/>
        <w:rPr>
          <w:rFonts w:ascii="Arial" w:hAnsi="Arial" w:cs="Arial"/>
          <w:sz w:val="24"/>
          <w:szCs w:val="24"/>
        </w:rPr>
      </w:pPr>
      <w:r w:rsidRPr="006D2A8E">
        <w:rPr>
          <w:rFonts w:ascii="Arial" w:hAnsi="Arial" w:cs="Arial"/>
          <w:b/>
          <w:sz w:val="24"/>
          <w:szCs w:val="24"/>
        </w:rPr>
        <w:t>R</w:t>
      </w:r>
      <w:r w:rsidR="001265B6">
        <w:rPr>
          <w:rFonts w:ascii="Arial" w:hAnsi="Arial" w:cs="Arial"/>
          <w:b/>
          <w:sz w:val="24"/>
          <w:szCs w:val="24"/>
        </w:rPr>
        <w:t>uptura</w:t>
      </w:r>
      <w:r w:rsidRPr="006D2A8E">
        <w:rPr>
          <w:rFonts w:ascii="Arial" w:hAnsi="Arial" w:cs="Arial"/>
          <w:b/>
          <w:sz w:val="24"/>
          <w:szCs w:val="24"/>
        </w:rPr>
        <w:t xml:space="preserve"> prematura de membranas: </w:t>
      </w:r>
      <w:r w:rsidRPr="006D2A8E">
        <w:rPr>
          <w:rFonts w:ascii="Arial" w:hAnsi="Arial" w:cs="Arial"/>
          <w:sz w:val="24"/>
          <w:szCs w:val="24"/>
        </w:rPr>
        <w:t>La ruptura prematura de membranas (RPM) se produce en el 10% de las gestaciones, y la ruptura prematura de membranas pretérmino (RPMP) ocurre en el 3% y se asocian a un 30-40% de</w:t>
      </w:r>
      <w:r w:rsidR="00721569" w:rsidRPr="006D2A8E">
        <w:rPr>
          <w:rFonts w:ascii="Arial" w:hAnsi="Arial" w:cs="Arial"/>
          <w:sz w:val="24"/>
          <w:szCs w:val="24"/>
        </w:rPr>
        <w:t xml:space="preserve"> los casos de prematuridad.</w:t>
      </w:r>
      <w:r w:rsidR="00721569" w:rsidRPr="006D2A8E">
        <w:rPr>
          <w:rFonts w:ascii="Arial" w:hAnsi="Arial" w:cs="Arial"/>
          <w:sz w:val="24"/>
          <w:szCs w:val="24"/>
        </w:rPr>
        <w:fldChar w:fldCharType="begin"/>
      </w:r>
      <w:r w:rsidR="00721569" w:rsidRPr="006D2A8E">
        <w:rPr>
          <w:rFonts w:ascii="Arial" w:hAnsi="Arial" w:cs="Arial"/>
          <w:sz w:val="24"/>
          <w:szCs w:val="24"/>
        </w:rPr>
        <w:instrText xml:space="preserve"> ADDIN ZOTERO_ITEM CSL_CITATION {"citationID":"BYdjFhHd","properties":{"formattedCitation":"(29)","plainCitation":"(29)","noteIndex":0},"citationItems":[{"id":641,"uris":["http://zotero.org/users/4410060/items/LAI77RE6"],"uri":["http://zotero.org/users/4410060/items/LAI77RE6"],"itemData":{"id":641,"type":"report","title":"Ruptura Prematura de menbranas Pretermino","publisher":"Ministerio de Salud Publica","publisher-place":"Ecuador","page":"33","event-place":"Ecuador","URL":"http://www.salud.gob.ec/wp-content/uploads/2016/09/GPC-RPMP-FINAL-08-10-15.pdf","language":"Español","author":[{"family":"Vance","given":"Carina"}],"issued":{"date-parts":[["2015"]]}}}],"schema":"https://github.com/citation-style-language/schema/raw/master/csl-citation.json"} </w:instrText>
      </w:r>
      <w:r w:rsidR="00721569" w:rsidRPr="006D2A8E">
        <w:rPr>
          <w:rFonts w:ascii="Arial" w:hAnsi="Arial" w:cs="Arial"/>
          <w:sz w:val="24"/>
          <w:szCs w:val="24"/>
        </w:rPr>
        <w:fldChar w:fldCharType="separate"/>
      </w:r>
      <w:r w:rsidR="00721569" w:rsidRPr="006D2A8E">
        <w:rPr>
          <w:rFonts w:ascii="Arial" w:hAnsi="Arial" w:cs="Arial"/>
          <w:sz w:val="24"/>
        </w:rPr>
        <w:t>(29)</w:t>
      </w:r>
      <w:r w:rsidR="00721569" w:rsidRPr="006D2A8E">
        <w:rPr>
          <w:rFonts w:ascii="Arial" w:hAnsi="Arial" w:cs="Arial"/>
          <w:sz w:val="24"/>
          <w:szCs w:val="24"/>
        </w:rPr>
        <w:fldChar w:fldCharType="end"/>
      </w:r>
      <w:r w:rsidR="00721569" w:rsidRPr="006D2A8E">
        <w:rPr>
          <w:rFonts w:ascii="Arial" w:hAnsi="Arial" w:cs="Arial"/>
          <w:sz w:val="24"/>
          <w:szCs w:val="24"/>
        </w:rPr>
        <w:t>.</w:t>
      </w:r>
      <w:r w:rsidR="006C4D0A" w:rsidRPr="006D2A8E">
        <w:rPr>
          <w:rFonts w:ascii="Arial" w:hAnsi="Arial" w:cs="Arial"/>
          <w:sz w:val="24"/>
          <w:szCs w:val="24"/>
        </w:rPr>
        <w:t xml:space="preserve"> </w:t>
      </w:r>
      <w:r w:rsidRPr="006D2A8E">
        <w:rPr>
          <w:rFonts w:ascii="Arial" w:hAnsi="Arial" w:cs="Arial"/>
          <w:sz w:val="24"/>
          <w:szCs w:val="24"/>
        </w:rPr>
        <w:t>Rotura de las membranas corioamnióticas después de las 22 semanas de gestación y antes del inic</w:t>
      </w:r>
      <w:r w:rsidR="006C4D0A" w:rsidRPr="006D2A8E">
        <w:rPr>
          <w:rFonts w:ascii="Arial" w:hAnsi="Arial" w:cs="Arial"/>
          <w:sz w:val="24"/>
          <w:szCs w:val="24"/>
        </w:rPr>
        <w:t xml:space="preserve">io del trabajo de parto. </w:t>
      </w:r>
      <w:r w:rsidR="00EC7EDD" w:rsidRPr="006D2A8E">
        <w:rPr>
          <w:rFonts w:ascii="Arial" w:hAnsi="Arial" w:cs="Arial"/>
          <w:sz w:val="24"/>
          <w:szCs w:val="24"/>
        </w:rPr>
        <w:t>(33</w:t>
      </w:r>
      <w:r w:rsidR="00866F38" w:rsidRPr="006D2A8E">
        <w:rPr>
          <w:rFonts w:ascii="Arial" w:hAnsi="Arial" w:cs="Arial"/>
          <w:sz w:val="24"/>
          <w:szCs w:val="24"/>
        </w:rPr>
        <w:t>)</w:t>
      </w:r>
    </w:p>
    <w:p w:rsidR="00EC5684" w:rsidRDefault="00EC5684" w:rsidP="00FE315E">
      <w:pPr>
        <w:pStyle w:val="Prrafodelista"/>
        <w:numPr>
          <w:ilvl w:val="0"/>
          <w:numId w:val="11"/>
        </w:numPr>
        <w:spacing w:line="360" w:lineRule="auto"/>
        <w:jc w:val="both"/>
        <w:rPr>
          <w:rFonts w:ascii="Arial" w:hAnsi="Arial" w:cs="Arial"/>
          <w:sz w:val="24"/>
          <w:szCs w:val="24"/>
        </w:rPr>
      </w:pPr>
      <w:r w:rsidRPr="00EC5684">
        <w:rPr>
          <w:rFonts w:ascii="Arial" w:hAnsi="Arial" w:cs="Arial"/>
          <w:b/>
          <w:sz w:val="24"/>
          <w:szCs w:val="24"/>
        </w:rPr>
        <w:t xml:space="preserve">Infección del tracto urinario: </w:t>
      </w:r>
      <w:r w:rsidRPr="00EC5684">
        <w:rPr>
          <w:rFonts w:ascii="Arial" w:hAnsi="Arial" w:cs="Arial"/>
          <w:sz w:val="24"/>
          <w:szCs w:val="24"/>
        </w:rPr>
        <w:t>La infección del tracto urinario: Presencia de dos de los siguientes signos o síntomas:</w:t>
      </w:r>
    </w:p>
    <w:p w:rsidR="00EC5684" w:rsidRPr="00EC5684" w:rsidRDefault="00EC5684" w:rsidP="00FE315E">
      <w:pPr>
        <w:pStyle w:val="Prrafodelista"/>
        <w:numPr>
          <w:ilvl w:val="0"/>
          <w:numId w:val="12"/>
        </w:numPr>
        <w:spacing w:line="360" w:lineRule="auto"/>
        <w:jc w:val="both"/>
        <w:rPr>
          <w:rFonts w:ascii="Arial" w:hAnsi="Arial" w:cs="Arial"/>
          <w:sz w:val="24"/>
          <w:szCs w:val="24"/>
        </w:rPr>
      </w:pPr>
      <w:r w:rsidRPr="00EC5684">
        <w:rPr>
          <w:rFonts w:ascii="Arial" w:hAnsi="Arial" w:cs="Arial"/>
          <w:sz w:val="24"/>
          <w:szCs w:val="24"/>
        </w:rPr>
        <w:t>Fiebre (&gt; 38ºC), tenesmo, polaquiuria, disuria o dolor supra púbico, más cualquiera de los siguientes:</w:t>
      </w:r>
    </w:p>
    <w:p w:rsidR="00EC5684" w:rsidRPr="00EC5684" w:rsidRDefault="00EC5684" w:rsidP="00FE315E">
      <w:pPr>
        <w:pStyle w:val="Prrafodelista"/>
        <w:numPr>
          <w:ilvl w:val="0"/>
          <w:numId w:val="12"/>
        </w:numPr>
        <w:spacing w:line="360" w:lineRule="auto"/>
        <w:jc w:val="both"/>
        <w:rPr>
          <w:rFonts w:ascii="Arial" w:hAnsi="Arial" w:cs="Arial"/>
          <w:sz w:val="24"/>
          <w:szCs w:val="24"/>
        </w:rPr>
      </w:pPr>
      <w:r w:rsidRPr="00EC5684">
        <w:rPr>
          <w:rFonts w:ascii="Arial" w:hAnsi="Arial" w:cs="Arial"/>
          <w:sz w:val="24"/>
          <w:szCs w:val="24"/>
        </w:rPr>
        <w:t>Nitratos o leucocito-estearasa positivo.</w:t>
      </w:r>
    </w:p>
    <w:p w:rsidR="00EC5684" w:rsidRPr="00EC5684" w:rsidRDefault="00EC5684" w:rsidP="00FE315E">
      <w:pPr>
        <w:pStyle w:val="Prrafodelista"/>
        <w:numPr>
          <w:ilvl w:val="0"/>
          <w:numId w:val="12"/>
        </w:numPr>
        <w:spacing w:line="360" w:lineRule="auto"/>
        <w:jc w:val="both"/>
        <w:rPr>
          <w:rFonts w:ascii="Arial" w:hAnsi="Arial" w:cs="Arial"/>
          <w:sz w:val="24"/>
          <w:szCs w:val="24"/>
        </w:rPr>
      </w:pPr>
      <w:r w:rsidRPr="00EC5684">
        <w:rPr>
          <w:rFonts w:ascii="Arial" w:hAnsi="Arial" w:cs="Arial"/>
          <w:sz w:val="24"/>
          <w:szCs w:val="24"/>
        </w:rPr>
        <w:t xml:space="preserve">Piuria &gt; 10 leucocitos/ml. </w:t>
      </w:r>
    </w:p>
    <w:p w:rsidR="00EC5684" w:rsidRPr="00EC5684" w:rsidRDefault="00EC5684" w:rsidP="00FE315E">
      <w:pPr>
        <w:pStyle w:val="Prrafodelista"/>
        <w:numPr>
          <w:ilvl w:val="0"/>
          <w:numId w:val="12"/>
        </w:numPr>
        <w:spacing w:line="360" w:lineRule="auto"/>
        <w:jc w:val="both"/>
        <w:rPr>
          <w:rFonts w:ascii="Arial" w:hAnsi="Arial" w:cs="Arial"/>
          <w:sz w:val="24"/>
          <w:szCs w:val="24"/>
        </w:rPr>
      </w:pPr>
      <w:r w:rsidRPr="00EC5684">
        <w:rPr>
          <w:rFonts w:ascii="Arial" w:hAnsi="Arial" w:cs="Arial"/>
          <w:sz w:val="24"/>
          <w:szCs w:val="24"/>
        </w:rPr>
        <w:t xml:space="preserve">Visualización de microorganismos en la tinción de Gram. </w:t>
      </w:r>
    </w:p>
    <w:p w:rsidR="00EC5684" w:rsidRPr="00EC5684" w:rsidRDefault="00EC5684" w:rsidP="00FE315E">
      <w:pPr>
        <w:pStyle w:val="Prrafodelista"/>
        <w:numPr>
          <w:ilvl w:val="0"/>
          <w:numId w:val="12"/>
        </w:numPr>
        <w:spacing w:line="360" w:lineRule="auto"/>
        <w:jc w:val="both"/>
        <w:rPr>
          <w:rFonts w:ascii="Arial" w:hAnsi="Arial" w:cs="Arial"/>
          <w:sz w:val="24"/>
          <w:szCs w:val="24"/>
        </w:rPr>
      </w:pPr>
      <w:r w:rsidRPr="00EC5684">
        <w:rPr>
          <w:rFonts w:ascii="Arial" w:hAnsi="Arial" w:cs="Arial"/>
          <w:sz w:val="24"/>
          <w:szCs w:val="24"/>
        </w:rPr>
        <w:t xml:space="preserve">Dos uros cultivos con &gt; 103 UFC/mL del mismo germen. </w:t>
      </w:r>
    </w:p>
    <w:p w:rsidR="00EC5684" w:rsidRPr="00EC5684" w:rsidRDefault="00EC5684" w:rsidP="00FE315E">
      <w:pPr>
        <w:pStyle w:val="Prrafodelista"/>
        <w:numPr>
          <w:ilvl w:val="0"/>
          <w:numId w:val="12"/>
        </w:numPr>
        <w:spacing w:line="360" w:lineRule="auto"/>
        <w:jc w:val="both"/>
        <w:rPr>
          <w:rFonts w:ascii="Arial" w:hAnsi="Arial" w:cs="Arial"/>
          <w:sz w:val="24"/>
          <w:szCs w:val="24"/>
        </w:rPr>
      </w:pPr>
      <w:r w:rsidRPr="00EC5684">
        <w:rPr>
          <w:rFonts w:ascii="Arial" w:hAnsi="Arial" w:cs="Arial"/>
          <w:sz w:val="24"/>
          <w:szCs w:val="24"/>
        </w:rPr>
        <w:t>Uro cultivo con ≥ 105 UFC/mL de orina de un solo patógeno en paciente tratado con terapia antimicrobiana apropiada.</w:t>
      </w:r>
    </w:p>
    <w:p w:rsidR="00EC5684" w:rsidRPr="00EC5684" w:rsidRDefault="00EC5684" w:rsidP="00FE315E">
      <w:pPr>
        <w:pStyle w:val="Prrafodelista"/>
        <w:numPr>
          <w:ilvl w:val="0"/>
          <w:numId w:val="12"/>
        </w:numPr>
        <w:spacing w:line="360" w:lineRule="auto"/>
        <w:jc w:val="both"/>
        <w:rPr>
          <w:rFonts w:ascii="Arial" w:hAnsi="Arial" w:cs="Arial"/>
          <w:sz w:val="24"/>
          <w:szCs w:val="24"/>
        </w:rPr>
      </w:pPr>
      <w:r w:rsidRPr="00EC5684">
        <w:rPr>
          <w:rFonts w:ascii="Arial" w:hAnsi="Arial" w:cs="Arial"/>
          <w:sz w:val="24"/>
          <w:szCs w:val="24"/>
        </w:rPr>
        <w:t>Uro cultivo con ≥ 105 UFC/mL de orina de un solo patógeno en paciente tratado con terapia antimicrobiana apropiada.</w:t>
      </w:r>
    </w:p>
    <w:p w:rsidR="00EC5684" w:rsidRDefault="00EC5684" w:rsidP="00FE315E">
      <w:pPr>
        <w:pStyle w:val="Prrafodelista"/>
        <w:numPr>
          <w:ilvl w:val="0"/>
          <w:numId w:val="12"/>
        </w:numPr>
        <w:spacing w:line="360" w:lineRule="auto"/>
        <w:jc w:val="both"/>
        <w:rPr>
          <w:rFonts w:ascii="Arial" w:hAnsi="Arial" w:cs="Arial"/>
          <w:sz w:val="24"/>
          <w:szCs w:val="24"/>
        </w:rPr>
      </w:pPr>
      <w:r w:rsidRPr="00EC5684">
        <w:rPr>
          <w:rFonts w:ascii="Arial" w:hAnsi="Arial" w:cs="Arial"/>
          <w:sz w:val="24"/>
          <w:szCs w:val="24"/>
        </w:rPr>
        <w:t>Consiste en la colonización y multiplicación microbiana, habitualmente bacteriana, a lo largo del trayec</w:t>
      </w:r>
      <w:r w:rsidR="006C4D0A">
        <w:rPr>
          <w:rFonts w:ascii="Arial" w:hAnsi="Arial" w:cs="Arial"/>
          <w:sz w:val="24"/>
          <w:szCs w:val="24"/>
        </w:rPr>
        <w:t xml:space="preserve">to del tracto urinario. </w:t>
      </w:r>
      <w:r w:rsidR="00EC7EDD">
        <w:rPr>
          <w:rFonts w:ascii="Arial" w:hAnsi="Arial" w:cs="Arial"/>
          <w:sz w:val="24"/>
          <w:szCs w:val="24"/>
        </w:rPr>
        <w:t>(34</w:t>
      </w:r>
      <w:r w:rsidR="0090678C">
        <w:rPr>
          <w:rFonts w:ascii="Arial" w:hAnsi="Arial" w:cs="Arial"/>
          <w:sz w:val="24"/>
          <w:szCs w:val="24"/>
        </w:rPr>
        <w:t>)</w:t>
      </w:r>
    </w:p>
    <w:p w:rsidR="00EC5684" w:rsidRDefault="00EC5684" w:rsidP="00EC5684">
      <w:pPr>
        <w:pStyle w:val="Prrafodelista"/>
        <w:spacing w:line="360" w:lineRule="auto"/>
        <w:ind w:left="1440"/>
        <w:jc w:val="both"/>
        <w:rPr>
          <w:rFonts w:ascii="Arial" w:hAnsi="Arial" w:cs="Arial"/>
          <w:sz w:val="24"/>
          <w:szCs w:val="24"/>
        </w:rPr>
      </w:pPr>
    </w:p>
    <w:p w:rsidR="00433292" w:rsidRDefault="00EC5684" w:rsidP="00FE315E">
      <w:pPr>
        <w:pStyle w:val="Prrafodelista"/>
        <w:numPr>
          <w:ilvl w:val="0"/>
          <w:numId w:val="11"/>
        </w:numPr>
        <w:spacing w:line="360" w:lineRule="auto"/>
        <w:jc w:val="both"/>
        <w:rPr>
          <w:rFonts w:ascii="Arial" w:hAnsi="Arial" w:cs="Arial"/>
          <w:sz w:val="24"/>
          <w:szCs w:val="24"/>
        </w:rPr>
      </w:pPr>
      <w:r w:rsidRPr="0090678C">
        <w:rPr>
          <w:rFonts w:ascii="Arial" w:hAnsi="Arial" w:cs="Arial"/>
          <w:b/>
          <w:sz w:val="24"/>
          <w:szCs w:val="24"/>
        </w:rPr>
        <w:t>Síndrome de Flujo Vaginal:</w:t>
      </w:r>
      <w:r w:rsidRPr="00EC5684">
        <w:rPr>
          <w:rFonts w:ascii="Arial" w:hAnsi="Arial" w:cs="Arial"/>
          <w:sz w:val="24"/>
          <w:szCs w:val="24"/>
        </w:rPr>
        <w:t xml:space="preserve"> El Síndrome de flujo vaginal es un proceso infeccioso de la vagina caracterizado por uno o más de los siguientes síntomas: flujo, prurito vulvar, ardor, irritación, disuria, dispareunia, fetidez vaginal, </w:t>
      </w:r>
      <w:r w:rsidRPr="00EC5684">
        <w:rPr>
          <w:rFonts w:ascii="Arial" w:hAnsi="Arial" w:cs="Arial"/>
          <w:sz w:val="24"/>
          <w:szCs w:val="24"/>
        </w:rPr>
        <w:lastRenderedPageBreak/>
        <w:t>determinados por la invasión y multiplicación de cualquier microorganismo y como resultado de un desbalance ambienta</w:t>
      </w:r>
      <w:r w:rsidR="006C4D0A">
        <w:rPr>
          <w:rFonts w:ascii="Arial" w:hAnsi="Arial" w:cs="Arial"/>
          <w:sz w:val="24"/>
          <w:szCs w:val="24"/>
        </w:rPr>
        <w:t xml:space="preserve">l en el ecosistema vaginal. </w:t>
      </w:r>
      <w:r w:rsidR="00EC7EDD">
        <w:rPr>
          <w:rFonts w:ascii="Arial" w:hAnsi="Arial" w:cs="Arial"/>
          <w:sz w:val="24"/>
          <w:szCs w:val="24"/>
        </w:rPr>
        <w:t>(35</w:t>
      </w:r>
      <w:r w:rsidR="0090678C">
        <w:rPr>
          <w:rFonts w:ascii="Arial" w:hAnsi="Arial" w:cs="Arial"/>
          <w:sz w:val="24"/>
          <w:szCs w:val="24"/>
        </w:rPr>
        <w:t>)</w:t>
      </w:r>
    </w:p>
    <w:p w:rsidR="0089052A" w:rsidRDefault="0089052A" w:rsidP="0089052A">
      <w:pPr>
        <w:spacing w:line="360" w:lineRule="auto"/>
        <w:jc w:val="both"/>
        <w:rPr>
          <w:rFonts w:ascii="Arial" w:hAnsi="Arial" w:cs="Arial"/>
          <w:sz w:val="24"/>
          <w:szCs w:val="24"/>
        </w:rPr>
      </w:pPr>
    </w:p>
    <w:p w:rsidR="00557B4B" w:rsidRPr="0089052A" w:rsidRDefault="00557B4B" w:rsidP="0089052A">
      <w:pPr>
        <w:spacing w:line="360" w:lineRule="auto"/>
        <w:jc w:val="both"/>
        <w:rPr>
          <w:rFonts w:ascii="Arial" w:hAnsi="Arial" w:cs="Arial"/>
          <w:sz w:val="24"/>
          <w:szCs w:val="24"/>
        </w:rPr>
      </w:pPr>
    </w:p>
    <w:p w:rsidR="00694839" w:rsidRDefault="00965187" w:rsidP="009F0814">
      <w:pPr>
        <w:pStyle w:val="Ttulo2"/>
        <w:rPr>
          <w:rFonts w:ascii="Arial" w:hAnsi="Arial" w:cs="Arial"/>
          <w:b/>
          <w:color w:val="000000" w:themeColor="text1"/>
          <w:sz w:val="24"/>
          <w:szCs w:val="24"/>
        </w:rPr>
      </w:pPr>
      <w:bookmarkStart w:id="29" w:name="_Toc525204041"/>
      <w:r w:rsidRPr="00BD3BAA">
        <w:rPr>
          <w:rFonts w:ascii="Arial" w:hAnsi="Arial" w:cs="Arial"/>
          <w:b/>
          <w:color w:val="000000" w:themeColor="text1"/>
          <w:sz w:val="24"/>
          <w:szCs w:val="24"/>
        </w:rPr>
        <w:t>2.2.1.2 Marco Conceptual:</w:t>
      </w:r>
      <w:bookmarkEnd w:id="29"/>
    </w:p>
    <w:p w:rsidR="00BD3BAA" w:rsidRPr="0010431A" w:rsidRDefault="00BD3BAA" w:rsidP="00BD3BAA">
      <w:pPr>
        <w:rPr>
          <w:b/>
        </w:rPr>
      </w:pPr>
    </w:p>
    <w:p w:rsidR="00655E83" w:rsidRPr="0090678C" w:rsidRDefault="00A006B8" w:rsidP="0089052A">
      <w:pPr>
        <w:spacing w:line="360" w:lineRule="auto"/>
        <w:jc w:val="both"/>
        <w:rPr>
          <w:rFonts w:ascii="Arial" w:hAnsi="Arial" w:cs="Arial"/>
          <w:sz w:val="24"/>
          <w:szCs w:val="24"/>
        </w:rPr>
      </w:pPr>
      <w:r>
        <w:rPr>
          <w:rFonts w:ascii="Arial" w:hAnsi="Arial" w:cs="Arial"/>
          <w:b/>
          <w:sz w:val="24"/>
          <w:szCs w:val="24"/>
        </w:rPr>
        <w:t>F</w:t>
      </w:r>
      <w:r w:rsidRPr="0090678C">
        <w:rPr>
          <w:rFonts w:ascii="Arial" w:hAnsi="Arial" w:cs="Arial"/>
          <w:b/>
          <w:sz w:val="24"/>
          <w:szCs w:val="24"/>
        </w:rPr>
        <w:t>actores asociados al parto pretérmino</w:t>
      </w:r>
      <w:r w:rsidR="00655E83" w:rsidRPr="0090678C">
        <w:rPr>
          <w:rFonts w:ascii="Arial" w:hAnsi="Arial" w:cs="Arial"/>
          <w:b/>
          <w:sz w:val="24"/>
          <w:szCs w:val="24"/>
        </w:rPr>
        <w:t>:</w:t>
      </w:r>
      <w:r w:rsidR="00655E83" w:rsidRPr="0090678C">
        <w:rPr>
          <w:rFonts w:ascii="Arial" w:hAnsi="Arial" w:cs="Arial"/>
          <w:sz w:val="24"/>
          <w:szCs w:val="24"/>
        </w:rPr>
        <w:t xml:space="preserve"> Son aquellos </w:t>
      </w:r>
      <w:r w:rsidR="006D2A8E" w:rsidRPr="0090678C">
        <w:rPr>
          <w:rFonts w:ascii="Arial" w:hAnsi="Arial" w:cs="Arial"/>
          <w:sz w:val="24"/>
          <w:szCs w:val="24"/>
        </w:rPr>
        <w:t>factores que</w:t>
      </w:r>
      <w:r w:rsidR="00655E83" w:rsidRPr="0090678C">
        <w:rPr>
          <w:rFonts w:ascii="Arial" w:hAnsi="Arial" w:cs="Arial"/>
          <w:sz w:val="24"/>
          <w:szCs w:val="24"/>
        </w:rPr>
        <w:t xml:space="preserve"> predisponen a un parto espontáneo entre las 22 semanas y antes de las 37 semanas de gestación; entre los cuales tenemos: antecedente de parto pretérmino, infección de vías urinarias, anemia, etc.</w:t>
      </w:r>
      <w:r w:rsidR="0010431A" w:rsidRPr="0090678C">
        <w:rPr>
          <w:rFonts w:ascii="Arial" w:hAnsi="Arial" w:cs="Arial"/>
          <w:sz w:val="24"/>
          <w:szCs w:val="24"/>
        </w:rPr>
        <w:t xml:space="preserve"> </w:t>
      </w:r>
      <w:r w:rsidR="0090678C" w:rsidRPr="0090678C">
        <w:rPr>
          <w:rFonts w:ascii="Arial" w:hAnsi="Arial" w:cs="Arial"/>
          <w:sz w:val="24"/>
          <w:szCs w:val="24"/>
        </w:rPr>
        <w:t>(5)</w:t>
      </w:r>
    </w:p>
    <w:p w:rsidR="00655E83" w:rsidRPr="0090678C" w:rsidRDefault="00A006B8" w:rsidP="0089052A">
      <w:pPr>
        <w:spacing w:line="360" w:lineRule="auto"/>
        <w:jc w:val="both"/>
        <w:rPr>
          <w:rFonts w:ascii="Arial" w:hAnsi="Arial" w:cs="Arial"/>
          <w:sz w:val="24"/>
          <w:szCs w:val="24"/>
        </w:rPr>
      </w:pPr>
      <w:r>
        <w:rPr>
          <w:rFonts w:ascii="Arial" w:hAnsi="Arial" w:cs="Arial"/>
          <w:b/>
          <w:sz w:val="24"/>
          <w:szCs w:val="24"/>
        </w:rPr>
        <w:t>A</w:t>
      </w:r>
      <w:r w:rsidRPr="0090678C">
        <w:rPr>
          <w:rFonts w:ascii="Arial" w:hAnsi="Arial" w:cs="Arial"/>
          <w:b/>
          <w:sz w:val="24"/>
          <w:szCs w:val="24"/>
        </w:rPr>
        <w:t>ntecedente de parto pretérmino</w:t>
      </w:r>
      <w:r w:rsidR="00655E83" w:rsidRPr="0090678C">
        <w:rPr>
          <w:rFonts w:ascii="Arial" w:hAnsi="Arial" w:cs="Arial"/>
          <w:sz w:val="24"/>
          <w:szCs w:val="24"/>
        </w:rPr>
        <w:t xml:space="preserve">: Se define como la presencia de uno o más partos </w:t>
      </w:r>
      <w:r w:rsidRPr="0090678C">
        <w:rPr>
          <w:rFonts w:ascii="Arial" w:hAnsi="Arial" w:cs="Arial"/>
          <w:sz w:val="24"/>
          <w:szCs w:val="24"/>
        </w:rPr>
        <w:t>pretérmino</w:t>
      </w:r>
      <w:r w:rsidR="00655E83" w:rsidRPr="0090678C">
        <w:rPr>
          <w:rFonts w:ascii="Arial" w:hAnsi="Arial" w:cs="Arial"/>
          <w:sz w:val="24"/>
          <w:szCs w:val="24"/>
        </w:rPr>
        <w:t xml:space="preserve"> previos en la gestante; ocurridos entre las 22 semanas y antes de las 37 semanas de gestación ≥ 1 vez, con </w:t>
      </w:r>
      <w:r w:rsidRPr="0090678C">
        <w:rPr>
          <w:rFonts w:ascii="Arial" w:hAnsi="Arial" w:cs="Arial"/>
          <w:sz w:val="24"/>
          <w:szCs w:val="24"/>
        </w:rPr>
        <w:t>independencia</w:t>
      </w:r>
      <w:r w:rsidR="00655E83" w:rsidRPr="0090678C">
        <w:rPr>
          <w:rFonts w:ascii="Arial" w:hAnsi="Arial" w:cs="Arial"/>
          <w:sz w:val="24"/>
          <w:szCs w:val="24"/>
        </w:rPr>
        <w:t xml:space="preserve"> del peso al nacer, calculado a partir del primer día del último periodo menstrual normal (FUR) y/o ultrasonografía transvaginal del primer trimestre.</w:t>
      </w:r>
      <w:r w:rsidR="0090678C">
        <w:rPr>
          <w:rFonts w:ascii="Arial" w:hAnsi="Arial" w:cs="Arial"/>
          <w:sz w:val="24"/>
          <w:szCs w:val="24"/>
        </w:rPr>
        <w:t xml:space="preserve"> (5)</w:t>
      </w:r>
    </w:p>
    <w:p w:rsidR="00655E83" w:rsidRPr="0090678C" w:rsidRDefault="00655E83" w:rsidP="007B1F10">
      <w:pPr>
        <w:spacing w:line="360" w:lineRule="auto"/>
        <w:ind w:hanging="142"/>
        <w:jc w:val="both"/>
        <w:rPr>
          <w:rFonts w:ascii="Arial" w:hAnsi="Arial" w:cs="Arial"/>
          <w:sz w:val="24"/>
          <w:szCs w:val="24"/>
        </w:rPr>
      </w:pPr>
      <w:r w:rsidRPr="0090678C">
        <w:rPr>
          <w:rFonts w:ascii="Arial" w:hAnsi="Arial" w:cs="Arial"/>
          <w:sz w:val="24"/>
          <w:szCs w:val="24"/>
        </w:rPr>
        <w:t xml:space="preserve">  </w:t>
      </w:r>
      <w:r w:rsidR="00A006B8" w:rsidRPr="0090678C">
        <w:rPr>
          <w:rFonts w:ascii="Arial" w:hAnsi="Arial" w:cs="Arial"/>
          <w:b/>
          <w:sz w:val="24"/>
          <w:szCs w:val="24"/>
        </w:rPr>
        <w:t>Infección de vías urinarias</w:t>
      </w:r>
      <w:r w:rsidRPr="0090678C">
        <w:rPr>
          <w:rFonts w:ascii="Arial" w:hAnsi="Arial" w:cs="Arial"/>
          <w:b/>
          <w:sz w:val="24"/>
          <w:szCs w:val="24"/>
        </w:rPr>
        <w:t xml:space="preserve">: </w:t>
      </w:r>
      <w:r w:rsidRPr="0090678C">
        <w:rPr>
          <w:rFonts w:ascii="Arial" w:hAnsi="Arial" w:cs="Arial"/>
          <w:sz w:val="24"/>
          <w:szCs w:val="24"/>
        </w:rPr>
        <w:t>Se define como el diagnóstico por urocultivo positivo (&gt; 100 000 UFC / ml) o por examen general de orina con más de 10 leucocitos por campo documentado en la historia clínica.</w:t>
      </w:r>
      <w:r w:rsidR="0090678C">
        <w:rPr>
          <w:rFonts w:ascii="Arial" w:hAnsi="Arial" w:cs="Arial"/>
          <w:sz w:val="24"/>
          <w:szCs w:val="24"/>
        </w:rPr>
        <w:t xml:space="preserve"> (5)</w:t>
      </w:r>
    </w:p>
    <w:p w:rsidR="00655E83" w:rsidRPr="0090678C" w:rsidRDefault="007B1F10" w:rsidP="007B1F10">
      <w:pPr>
        <w:spacing w:line="360" w:lineRule="auto"/>
        <w:ind w:hanging="142"/>
        <w:jc w:val="both"/>
        <w:rPr>
          <w:rFonts w:ascii="Arial" w:hAnsi="Arial" w:cs="Arial"/>
          <w:sz w:val="24"/>
          <w:szCs w:val="24"/>
        </w:rPr>
      </w:pPr>
      <w:r>
        <w:rPr>
          <w:rFonts w:ascii="Arial" w:hAnsi="Arial" w:cs="Arial"/>
          <w:sz w:val="24"/>
          <w:szCs w:val="24"/>
        </w:rPr>
        <w:t xml:space="preserve">  </w:t>
      </w:r>
      <w:r w:rsidR="00A006B8">
        <w:rPr>
          <w:rFonts w:ascii="Arial" w:hAnsi="Arial" w:cs="Arial"/>
          <w:b/>
          <w:sz w:val="24"/>
          <w:szCs w:val="24"/>
        </w:rPr>
        <w:t>A</w:t>
      </w:r>
      <w:r w:rsidR="00A006B8" w:rsidRPr="0090678C">
        <w:rPr>
          <w:rFonts w:ascii="Arial" w:hAnsi="Arial" w:cs="Arial"/>
          <w:b/>
          <w:sz w:val="24"/>
          <w:szCs w:val="24"/>
        </w:rPr>
        <w:t>nemia</w:t>
      </w:r>
      <w:r w:rsidR="00655E83" w:rsidRPr="0090678C">
        <w:rPr>
          <w:rFonts w:ascii="Arial" w:hAnsi="Arial" w:cs="Arial"/>
          <w:b/>
          <w:sz w:val="24"/>
          <w:szCs w:val="24"/>
        </w:rPr>
        <w:t>:</w:t>
      </w:r>
      <w:r w:rsidR="00655E83" w:rsidRPr="0090678C">
        <w:rPr>
          <w:rFonts w:ascii="Arial" w:hAnsi="Arial" w:cs="Arial"/>
          <w:sz w:val="24"/>
          <w:szCs w:val="24"/>
        </w:rPr>
        <w:t xml:space="preserve"> Se define como el valor de la hemoglobina inferior a 11.0 g/dl durante el embarazo.</w:t>
      </w:r>
      <w:r w:rsidR="0090678C">
        <w:rPr>
          <w:rFonts w:ascii="Arial" w:hAnsi="Arial" w:cs="Arial"/>
          <w:sz w:val="24"/>
          <w:szCs w:val="24"/>
        </w:rPr>
        <w:t xml:space="preserve"> (5)</w:t>
      </w:r>
    </w:p>
    <w:p w:rsidR="00BD3BAA" w:rsidRDefault="00A006B8" w:rsidP="007B1F10">
      <w:pPr>
        <w:spacing w:line="360" w:lineRule="auto"/>
        <w:ind w:left="142" w:hanging="142"/>
        <w:jc w:val="both"/>
        <w:rPr>
          <w:rFonts w:ascii="Arial" w:hAnsi="Arial" w:cs="Arial"/>
          <w:sz w:val="24"/>
          <w:szCs w:val="24"/>
        </w:rPr>
      </w:pPr>
      <w:r w:rsidRPr="00655E83">
        <w:rPr>
          <w:rFonts w:ascii="Arial" w:hAnsi="Arial" w:cs="Arial"/>
          <w:b/>
          <w:sz w:val="24"/>
          <w:szCs w:val="24"/>
        </w:rPr>
        <w:t>Edad materna</w:t>
      </w:r>
      <w:r w:rsidR="00655E83" w:rsidRPr="00655E83">
        <w:rPr>
          <w:rFonts w:ascii="Arial" w:hAnsi="Arial" w:cs="Arial"/>
          <w:b/>
          <w:sz w:val="24"/>
          <w:szCs w:val="24"/>
        </w:rPr>
        <w:t>:</w:t>
      </w:r>
      <w:r w:rsidR="00655E83" w:rsidRPr="00655E83">
        <w:rPr>
          <w:rFonts w:ascii="Arial" w:hAnsi="Arial" w:cs="Arial"/>
          <w:sz w:val="24"/>
          <w:szCs w:val="24"/>
        </w:rPr>
        <w:t xml:space="preserve"> Se define como el tie</w:t>
      </w:r>
      <w:r w:rsidR="00655E83">
        <w:rPr>
          <w:rFonts w:ascii="Arial" w:hAnsi="Arial" w:cs="Arial"/>
          <w:sz w:val="24"/>
          <w:szCs w:val="24"/>
        </w:rPr>
        <w:t xml:space="preserve">mpo de vida en años de la mujer </w:t>
      </w:r>
      <w:r w:rsidR="00655E83" w:rsidRPr="00655E83">
        <w:rPr>
          <w:rFonts w:ascii="Arial" w:hAnsi="Arial" w:cs="Arial"/>
          <w:sz w:val="24"/>
          <w:szCs w:val="24"/>
        </w:rPr>
        <w:t>embarazada</w:t>
      </w:r>
      <w:r w:rsidR="00655E83" w:rsidRPr="00655E83">
        <w:rPr>
          <w:rFonts w:ascii="Arial" w:hAnsi="Arial" w:cs="Arial"/>
          <w:b/>
          <w:sz w:val="24"/>
          <w:szCs w:val="24"/>
        </w:rPr>
        <w:t>.</w:t>
      </w:r>
      <w:r w:rsidR="0090678C">
        <w:rPr>
          <w:rFonts w:ascii="Arial" w:hAnsi="Arial" w:cs="Arial"/>
          <w:b/>
          <w:sz w:val="24"/>
          <w:szCs w:val="24"/>
        </w:rPr>
        <w:t xml:space="preserve"> </w:t>
      </w:r>
      <w:r w:rsidR="0090678C">
        <w:rPr>
          <w:rFonts w:ascii="Arial" w:hAnsi="Arial" w:cs="Arial"/>
          <w:sz w:val="24"/>
          <w:szCs w:val="24"/>
        </w:rPr>
        <w:t>(5)</w:t>
      </w:r>
    </w:p>
    <w:p w:rsidR="00557B4B" w:rsidRDefault="00557B4B" w:rsidP="007B1F10">
      <w:pPr>
        <w:spacing w:line="360" w:lineRule="auto"/>
        <w:ind w:left="142" w:hanging="142"/>
        <w:jc w:val="both"/>
        <w:rPr>
          <w:rFonts w:ascii="Arial" w:hAnsi="Arial" w:cs="Arial"/>
          <w:sz w:val="24"/>
          <w:szCs w:val="24"/>
        </w:rPr>
      </w:pPr>
    </w:p>
    <w:p w:rsidR="00557B4B" w:rsidRDefault="00557B4B" w:rsidP="007B1F10">
      <w:pPr>
        <w:spacing w:line="360" w:lineRule="auto"/>
        <w:ind w:left="142" w:hanging="142"/>
        <w:jc w:val="both"/>
        <w:rPr>
          <w:rFonts w:ascii="Arial" w:hAnsi="Arial" w:cs="Arial"/>
          <w:sz w:val="24"/>
          <w:szCs w:val="24"/>
        </w:rPr>
      </w:pPr>
    </w:p>
    <w:p w:rsidR="00557B4B" w:rsidRDefault="00557B4B" w:rsidP="007B1F10">
      <w:pPr>
        <w:spacing w:line="360" w:lineRule="auto"/>
        <w:ind w:left="142" w:hanging="142"/>
        <w:jc w:val="both"/>
        <w:rPr>
          <w:rFonts w:ascii="Arial" w:hAnsi="Arial" w:cs="Arial"/>
          <w:sz w:val="24"/>
          <w:szCs w:val="24"/>
        </w:rPr>
      </w:pPr>
    </w:p>
    <w:p w:rsidR="00557B4B" w:rsidRDefault="00557B4B" w:rsidP="007B1F10">
      <w:pPr>
        <w:spacing w:line="360" w:lineRule="auto"/>
        <w:ind w:left="142" w:hanging="142"/>
        <w:jc w:val="both"/>
        <w:rPr>
          <w:rFonts w:ascii="Arial" w:hAnsi="Arial" w:cs="Arial"/>
          <w:sz w:val="24"/>
          <w:szCs w:val="24"/>
        </w:rPr>
      </w:pPr>
    </w:p>
    <w:p w:rsidR="00557B4B" w:rsidRDefault="00557B4B" w:rsidP="007B1F10">
      <w:pPr>
        <w:spacing w:line="360" w:lineRule="auto"/>
        <w:ind w:left="142" w:hanging="142"/>
        <w:jc w:val="both"/>
        <w:rPr>
          <w:rFonts w:ascii="Arial" w:hAnsi="Arial" w:cs="Arial"/>
          <w:sz w:val="24"/>
          <w:szCs w:val="24"/>
        </w:rPr>
      </w:pPr>
    </w:p>
    <w:p w:rsidR="00965187" w:rsidRDefault="00965187" w:rsidP="00FE315E">
      <w:pPr>
        <w:pStyle w:val="Ttulo2"/>
        <w:numPr>
          <w:ilvl w:val="3"/>
          <w:numId w:val="24"/>
        </w:numPr>
        <w:rPr>
          <w:rFonts w:ascii="Arial" w:hAnsi="Arial" w:cs="Arial"/>
          <w:b/>
          <w:color w:val="000000" w:themeColor="text1"/>
          <w:sz w:val="24"/>
          <w:szCs w:val="24"/>
        </w:rPr>
      </w:pPr>
      <w:bookmarkStart w:id="30" w:name="_Toc525204042"/>
      <w:r w:rsidRPr="00BD3BAA">
        <w:rPr>
          <w:rFonts w:ascii="Arial" w:hAnsi="Arial" w:cs="Arial"/>
          <w:b/>
          <w:color w:val="000000" w:themeColor="text1"/>
          <w:sz w:val="24"/>
          <w:szCs w:val="24"/>
        </w:rPr>
        <w:t>Marco Histórico:</w:t>
      </w:r>
      <w:bookmarkEnd w:id="30"/>
    </w:p>
    <w:p w:rsidR="00BD3BAA" w:rsidRPr="00BD3BAA" w:rsidRDefault="00BD3BAA" w:rsidP="00BD3BAA"/>
    <w:p w:rsidR="00944E7A" w:rsidRDefault="002A7BCE" w:rsidP="007B1F10">
      <w:pPr>
        <w:spacing w:line="360" w:lineRule="auto"/>
        <w:ind w:hanging="284"/>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w:t>
      </w:r>
      <w:r w:rsidR="00944E7A" w:rsidRPr="00944E7A">
        <w:rPr>
          <w:rFonts w:ascii="Arial" w:hAnsi="Arial" w:cs="Arial"/>
          <w:color w:val="000000"/>
          <w:sz w:val="24"/>
          <w:szCs w:val="24"/>
          <w:shd w:val="clear" w:color="auto" w:fill="FFFFFF"/>
        </w:rPr>
        <w:t>El parto prematuro es la principal causa de mortalidad perinatal (75%) y morbilidad neurológica a corto y largo plazos. Este problema de salud tiene un costo económico y social considerable para las familias y los gobiernos. Su frecuencia varía entre 5 y 12% en las regiones desarrolladas del mundo. En Chile, la tasa de parto prematuro s</w:t>
      </w:r>
      <w:r w:rsidR="006C4D0A">
        <w:rPr>
          <w:rFonts w:ascii="Arial" w:hAnsi="Arial" w:cs="Arial"/>
          <w:color w:val="000000"/>
          <w:sz w:val="24"/>
          <w:szCs w:val="24"/>
          <w:shd w:val="clear" w:color="auto" w:fill="FFFFFF"/>
        </w:rPr>
        <w:t xml:space="preserve">e encuentra entre el 5-6%. </w:t>
      </w:r>
      <w:r w:rsidR="00EC7EDD">
        <w:rPr>
          <w:rFonts w:ascii="Arial" w:hAnsi="Arial" w:cs="Arial"/>
          <w:color w:val="000000"/>
          <w:sz w:val="24"/>
          <w:szCs w:val="24"/>
          <w:shd w:val="clear" w:color="auto" w:fill="FFFFFF"/>
        </w:rPr>
        <w:t>(36</w:t>
      </w:r>
      <w:r w:rsidR="0090678C">
        <w:rPr>
          <w:rFonts w:ascii="Arial" w:hAnsi="Arial" w:cs="Arial"/>
          <w:color w:val="000000"/>
          <w:sz w:val="24"/>
          <w:szCs w:val="24"/>
          <w:shd w:val="clear" w:color="auto" w:fill="FFFFFF"/>
        </w:rPr>
        <w:t>)</w:t>
      </w:r>
    </w:p>
    <w:p w:rsidR="00944E7A" w:rsidRDefault="00944E7A" w:rsidP="007B1F10">
      <w:pPr>
        <w:spacing w:line="360" w:lineRule="auto"/>
        <w:ind w:hanging="851"/>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w:t>
      </w:r>
      <w:r w:rsidRPr="00944E7A">
        <w:rPr>
          <w:rFonts w:ascii="Arial" w:hAnsi="Arial" w:cs="Arial"/>
          <w:color w:val="000000"/>
          <w:sz w:val="24"/>
          <w:szCs w:val="24"/>
          <w:shd w:val="clear" w:color="auto" w:fill="FFFFFF"/>
        </w:rPr>
        <w:t>En el Perú durante el 2015, 9 de cada 10 mujeres concluyeron su embarazo con una edad gestacional de 37 semanas a más, el 6% de los nacidos vivos lo hicieron entre las semanas 32 a 36 y el 1% entre las semanas 27</w:t>
      </w:r>
      <w:r>
        <w:rPr>
          <w:rFonts w:ascii="Arial" w:hAnsi="Arial" w:cs="Arial"/>
          <w:color w:val="000000"/>
          <w:sz w:val="24"/>
          <w:szCs w:val="24"/>
          <w:shd w:val="clear" w:color="auto" w:fill="FFFFFF"/>
        </w:rPr>
        <w:t xml:space="preserve"> a 31.</w:t>
      </w:r>
      <w:r w:rsidR="0090678C">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 xml:space="preserve"> </w:t>
      </w:r>
      <w:r w:rsidRPr="00944E7A">
        <w:rPr>
          <w:rFonts w:ascii="Arial" w:hAnsi="Arial" w:cs="Arial"/>
          <w:color w:val="000000"/>
          <w:sz w:val="24"/>
          <w:szCs w:val="24"/>
          <w:shd w:val="clear" w:color="auto" w:fill="FFFFFF"/>
        </w:rPr>
        <w:t>En las regiones se observa el mismo comportamiento que en el nacional, más del 90% de los nacimientos se dieron a partir de la semana 37, mientras que el mayor porcentaje de nacidos vivos entre las semanas 32- 36 se encuentran en la región Loreto (7,2%) y las regiones de Piura, La Libertad, Tumbes, Lambayeque, Cajamarca, Callao, San Martín, Ucayali y Apurímac, presentan porcentajes alrededor del 6%. En la región Lambayeque el 1,2% de los nacidos vivos se presentaron a una edad gestacional menor a 31</w:t>
      </w:r>
      <w:r w:rsidR="006C4D0A">
        <w:rPr>
          <w:rFonts w:ascii="Arial" w:hAnsi="Arial" w:cs="Arial"/>
          <w:color w:val="000000"/>
          <w:sz w:val="24"/>
          <w:szCs w:val="24"/>
          <w:shd w:val="clear" w:color="auto" w:fill="FFFFFF"/>
        </w:rPr>
        <w:t xml:space="preserve"> semanas. </w:t>
      </w:r>
      <w:r w:rsidR="00EC7EDD">
        <w:rPr>
          <w:rFonts w:ascii="Arial" w:hAnsi="Arial" w:cs="Arial"/>
          <w:color w:val="000000"/>
          <w:sz w:val="24"/>
          <w:szCs w:val="24"/>
          <w:shd w:val="clear" w:color="auto" w:fill="FFFFFF"/>
        </w:rPr>
        <w:t>(36</w:t>
      </w:r>
      <w:r w:rsidR="0090678C">
        <w:rPr>
          <w:rFonts w:ascii="Arial" w:hAnsi="Arial" w:cs="Arial"/>
          <w:color w:val="000000"/>
          <w:sz w:val="24"/>
          <w:szCs w:val="24"/>
          <w:shd w:val="clear" w:color="auto" w:fill="FFFFFF"/>
        </w:rPr>
        <w:t>)</w:t>
      </w:r>
    </w:p>
    <w:p w:rsidR="00944E7A" w:rsidRDefault="007B1F10" w:rsidP="007B1F10">
      <w:pPr>
        <w:spacing w:line="360" w:lineRule="auto"/>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w:t>
      </w:r>
      <w:r w:rsidR="00944E7A">
        <w:rPr>
          <w:rFonts w:ascii="Arial" w:hAnsi="Arial" w:cs="Arial"/>
          <w:color w:val="000000"/>
          <w:sz w:val="24"/>
          <w:szCs w:val="24"/>
          <w:shd w:val="clear" w:color="auto" w:fill="FFFFFF"/>
        </w:rPr>
        <w:t xml:space="preserve"> </w:t>
      </w:r>
      <w:r w:rsidR="00944E7A" w:rsidRPr="00944E7A">
        <w:rPr>
          <w:rFonts w:ascii="Arial" w:hAnsi="Arial" w:cs="Arial"/>
          <w:color w:val="000000"/>
          <w:sz w:val="24"/>
          <w:szCs w:val="24"/>
          <w:shd w:val="clear" w:color="auto" w:fill="FFFFFF"/>
        </w:rPr>
        <w:t xml:space="preserve">A nivel nacional de los 27 mil nacidos vivos durante el 2015, con una edad gestacional menor a las 37 semanas, el 4,2% nació inmaduro, es decir, con menos de 28 semanas de gestación, mientras que el 9% nació muy prematuro (entre las 28 a 31 semanas de gestación). El mayor porcentaje de recién nacidos pre término se encuentra dentro del grupo de los prematuros moderado a tardío (86,8%), es decir que nacieron entre las 32 </w:t>
      </w:r>
      <w:r w:rsidR="006C4D0A">
        <w:rPr>
          <w:rFonts w:ascii="Arial" w:hAnsi="Arial" w:cs="Arial"/>
          <w:color w:val="000000"/>
          <w:sz w:val="24"/>
          <w:szCs w:val="24"/>
          <w:shd w:val="clear" w:color="auto" w:fill="FFFFFF"/>
        </w:rPr>
        <w:t xml:space="preserve">a 36 semanas de gestación. </w:t>
      </w:r>
      <w:r w:rsidR="00397B6C">
        <w:rPr>
          <w:rFonts w:ascii="Arial" w:hAnsi="Arial" w:cs="Arial"/>
          <w:color w:val="000000"/>
          <w:sz w:val="24"/>
          <w:szCs w:val="24"/>
          <w:shd w:val="clear" w:color="auto" w:fill="FFFFFF"/>
        </w:rPr>
        <w:t>(21</w:t>
      </w:r>
      <w:r w:rsidR="0090678C">
        <w:rPr>
          <w:rFonts w:ascii="Arial" w:hAnsi="Arial" w:cs="Arial"/>
          <w:color w:val="000000"/>
          <w:sz w:val="24"/>
          <w:szCs w:val="24"/>
          <w:shd w:val="clear" w:color="auto" w:fill="FFFFFF"/>
        </w:rPr>
        <w:t>)</w:t>
      </w:r>
    </w:p>
    <w:p w:rsidR="00944E7A" w:rsidRDefault="00944E7A" w:rsidP="007B1F10">
      <w:pPr>
        <w:spacing w:line="360" w:lineRule="auto"/>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w:t>
      </w:r>
      <w:r w:rsidR="007B1F10">
        <w:rPr>
          <w:rFonts w:ascii="Arial" w:hAnsi="Arial" w:cs="Arial"/>
          <w:color w:val="000000"/>
          <w:sz w:val="24"/>
          <w:szCs w:val="24"/>
          <w:shd w:val="clear" w:color="auto" w:fill="FFFFFF"/>
        </w:rPr>
        <w:t xml:space="preserve">      </w:t>
      </w:r>
      <w:r w:rsidRPr="00944E7A">
        <w:rPr>
          <w:rFonts w:ascii="Arial" w:hAnsi="Arial" w:cs="Arial"/>
          <w:color w:val="000000"/>
          <w:sz w:val="24"/>
          <w:szCs w:val="24"/>
          <w:shd w:val="clear" w:color="auto" w:fill="FFFFFF"/>
        </w:rPr>
        <w:t>El parto prematuro es resultado de un trabajo de parto espontáneo en casi 50% de los casos, ocurre después de la rotura prematura de</w:t>
      </w:r>
      <w:r w:rsidR="002601BC">
        <w:rPr>
          <w:rFonts w:ascii="Arial" w:hAnsi="Arial" w:cs="Arial"/>
          <w:color w:val="000000"/>
          <w:sz w:val="24"/>
          <w:szCs w:val="24"/>
          <w:shd w:val="clear" w:color="auto" w:fill="FFFFFF"/>
        </w:rPr>
        <w:t xml:space="preserve"> membranas en 30%, y es iatrogé</w:t>
      </w:r>
      <w:r w:rsidRPr="00944E7A">
        <w:rPr>
          <w:rFonts w:ascii="Arial" w:hAnsi="Arial" w:cs="Arial"/>
          <w:color w:val="000000"/>
          <w:sz w:val="24"/>
          <w:szCs w:val="24"/>
          <w:shd w:val="clear" w:color="auto" w:fill="FFFFFF"/>
        </w:rPr>
        <w:t>nico (por complicaciones maternas</w:t>
      </w:r>
      <w:r>
        <w:rPr>
          <w:rFonts w:ascii="Arial" w:hAnsi="Arial" w:cs="Arial"/>
          <w:color w:val="000000"/>
          <w:sz w:val="24"/>
          <w:szCs w:val="24"/>
          <w:shd w:val="clear" w:color="auto" w:fill="FFFFFF"/>
        </w:rPr>
        <w:t xml:space="preserve"> o fetales) en el 20% restante.</w:t>
      </w:r>
      <w:r w:rsidR="007B1F10">
        <w:rPr>
          <w:rFonts w:ascii="Arial" w:hAnsi="Arial" w:cs="Arial"/>
          <w:color w:val="000000"/>
          <w:sz w:val="24"/>
          <w:szCs w:val="24"/>
          <w:shd w:val="clear" w:color="auto" w:fill="FFFFFF"/>
        </w:rPr>
        <w:t xml:space="preserve"> </w:t>
      </w:r>
      <w:r w:rsidR="00397B6C">
        <w:rPr>
          <w:rFonts w:ascii="Arial" w:hAnsi="Arial" w:cs="Arial"/>
          <w:color w:val="000000"/>
          <w:sz w:val="24"/>
          <w:szCs w:val="24"/>
          <w:shd w:val="clear" w:color="auto" w:fill="FFFFFF"/>
        </w:rPr>
        <w:t>(21</w:t>
      </w:r>
      <w:r w:rsidR="0090678C">
        <w:rPr>
          <w:rFonts w:ascii="Arial" w:hAnsi="Arial" w:cs="Arial"/>
          <w:color w:val="000000"/>
          <w:sz w:val="24"/>
          <w:szCs w:val="24"/>
          <w:shd w:val="clear" w:color="auto" w:fill="FFFFFF"/>
        </w:rPr>
        <w:t xml:space="preserve">) </w:t>
      </w:r>
    </w:p>
    <w:p w:rsidR="00944E7A" w:rsidRDefault="00944E7A" w:rsidP="007B1F10">
      <w:pPr>
        <w:spacing w:line="360" w:lineRule="auto"/>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w:t>
      </w:r>
      <w:r w:rsidRPr="00944E7A">
        <w:rPr>
          <w:rFonts w:ascii="Arial" w:hAnsi="Arial" w:cs="Arial"/>
          <w:color w:val="000000"/>
          <w:sz w:val="24"/>
          <w:szCs w:val="24"/>
          <w:shd w:val="clear" w:color="auto" w:fill="FFFFFF"/>
        </w:rPr>
        <w:t xml:space="preserve">El antecedente de parto prematuro es un factor pronóstico de amenaza de este tipo de parto entre las 24 y 36 semanas de embarazo. Los factores socioeconómicos, entre los que destaca embarazadas jóvenes (sobre todo menores de 17 años de edad), </w:t>
      </w:r>
      <w:r w:rsidRPr="00944E7A">
        <w:rPr>
          <w:rFonts w:ascii="Arial" w:hAnsi="Arial" w:cs="Arial"/>
          <w:color w:val="000000"/>
          <w:sz w:val="24"/>
          <w:szCs w:val="24"/>
          <w:shd w:val="clear" w:color="auto" w:fill="FFFFFF"/>
        </w:rPr>
        <w:lastRenderedPageBreak/>
        <w:t xml:space="preserve">solteras o sin apoyo social el grado de escolaridad materna y los bajos ingresos familiares son factores que influyen en el riesgo de parto prematuro y en las fumadoras; también las edades extremas de la vida reproductiva en las de 35 años de edad o mayores. En cuanto a la paridad: en las primíparas con antecedente de aborto en el primer trimestre y en las multigrávidas con antecedente de parto prematuro o </w:t>
      </w:r>
      <w:r>
        <w:rPr>
          <w:rFonts w:ascii="Arial" w:hAnsi="Arial" w:cs="Arial"/>
          <w:color w:val="000000"/>
          <w:sz w:val="24"/>
          <w:szCs w:val="24"/>
          <w:shd w:val="clear" w:color="auto" w:fill="FFFFFF"/>
        </w:rPr>
        <w:t>aborto en el segundo trimestre.</w:t>
      </w:r>
      <w:r w:rsidR="007B1F10">
        <w:rPr>
          <w:rFonts w:ascii="Arial" w:hAnsi="Arial" w:cs="Arial"/>
          <w:color w:val="000000"/>
          <w:sz w:val="24"/>
          <w:szCs w:val="24"/>
          <w:shd w:val="clear" w:color="auto" w:fill="FFFFFF"/>
        </w:rPr>
        <w:t xml:space="preserve"> </w:t>
      </w:r>
      <w:r w:rsidR="00397B6C">
        <w:rPr>
          <w:rFonts w:ascii="Arial" w:hAnsi="Arial" w:cs="Arial"/>
          <w:color w:val="000000"/>
          <w:sz w:val="24"/>
          <w:szCs w:val="24"/>
          <w:shd w:val="clear" w:color="auto" w:fill="FFFFFF"/>
        </w:rPr>
        <w:t xml:space="preserve">(21) </w:t>
      </w:r>
    </w:p>
    <w:p w:rsidR="00944E7A" w:rsidRDefault="007B1F10" w:rsidP="007B1F10">
      <w:pPr>
        <w:spacing w:line="360" w:lineRule="auto"/>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w:t>
      </w:r>
      <w:r w:rsidR="00944E7A" w:rsidRPr="00944E7A">
        <w:rPr>
          <w:rFonts w:ascii="Arial" w:hAnsi="Arial" w:cs="Arial"/>
          <w:color w:val="000000"/>
          <w:sz w:val="24"/>
          <w:szCs w:val="24"/>
          <w:shd w:val="clear" w:color="auto" w:fill="FFFFFF"/>
        </w:rPr>
        <w:t xml:space="preserve">Algunos factores médicos elevan el riesgo de parto prematuro, por ejemplo: parto prematuro previo, sangrado vaginal persistente al inicio del embarazo, embarazo múltiple, rotura prematura de membranas, </w:t>
      </w:r>
      <w:r w:rsidR="00235FCB" w:rsidRPr="00944E7A">
        <w:rPr>
          <w:rFonts w:ascii="Arial" w:hAnsi="Arial" w:cs="Arial"/>
          <w:color w:val="000000"/>
          <w:sz w:val="24"/>
          <w:szCs w:val="24"/>
          <w:shd w:val="clear" w:color="auto" w:fill="FFFFFF"/>
        </w:rPr>
        <w:t>poli hidramnios</w:t>
      </w:r>
      <w:r w:rsidR="00944E7A" w:rsidRPr="00944E7A">
        <w:rPr>
          <w:rFonts w:ascii="Arial" w:hAnsi="Arial" w:cs="Arial"/>
          <w:color w:val="000000"/>
          <w:sz w:val="24"/>
          <w:szCs w:val="24"/>
          <w:shd w:val="clear" w:color="auto" w:fill="FFFFFF"/>
        </w:rPr>
        <w:t>, incompetencia cervical, enfermed</w:t>
      </w:r>
      <w:r w:rsidR="00944E7A">
        <w:rPr>
          <w:rFonts w:ascii="Arial" w:hAnsi="Arial" w:cs="Arial"/>
          <w:color w:val="000000"/>
          <w:sz w:val="24"/>
          <w:szCs w:val="24"/>
          <w:shd w:val="clear" w:color="auto" w:fill="FFFFFF"/>
        </w:rPr>
        <w:t xml:space="preserve">ad cardiaca y anemia materna. </w:t>
      </w:r>
      <w:r w:rsidR="00397B6C">
        <w:rPr>
          <w:rFonts w:ascii="Arial" w:hAnsi="Arial" w:cs="Arial"/>
          <w:color w:val="000000"/>
          <w:sz w:val="24"/>
          <w:szCs w:val="24"/>
          <w:shd w:val="clear" w:color="auto" w:fill="FFFFFF"/>
        </w:rPr>
        <w:t>(21)</w:t>
      </w:r>
    </w:p>
    <w:p w:rsidR="00944E7A" w:rsidRDefault="00944E7A" w:rsidP="00333B48">
      <w:pPr>
        <w:spacing w:line="360" w:lineRule="auto"/>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w:t>
      </w:r>
      <w:r w:rsidRPr="00944E7A">
        <w:rPr>
          <w:rFonts w:ascii="Arial" w:hAnsi="Arial" w:cs="Arial"/>
          <w:color w:val="000000"/>
          <w:sz w:val="24"/>
          <w:szCs w:val="24"/>
          <w:shd w:val="clear" w:color="auto" w:fill="FFFFFF"/>
        </w:rPr>
        <w:t>La rotura prematura de membranas es quizá la enfermedad que más se asocia con el parto prematuro. La corioamnionitis, es un componente importante en muchos casos de parto prematuro, y también se ha relacionado la vaginosis bacteriana por Gardnerella vaginalis y las i</w:t>
      </w:r>
      <w:r>
        <w:rPr>
          <w:rFonts w:ascii="Arial" w:hAnsi="Arial" w:cs="Arial"/>
          <w:color w:val="000000"/>
          <w:sz w:val="24"/>
          <w:szCs w:val="24"/>
          <w:shd w:val="clear" w:color="auto" w:fill="FFFFFF"/>
        </w:rPr>
        <w:t xml:space="preserve">nfecciones del tracto </w:t>
      </w:r>
      <w:r w:rsidR="00235FCB">
        <w:rPr>
          <w:rFonts w:ascii="Arial" w:hAnsi="Arial" w:cs="Arial"/>
          <w:color w:val="000000"/>
          <w:sz w:val="24"/>
          <w:szCs w:val="24"/>
          <w:shd w:val="clear" w:color="auto" w:fill="FFFFFF"/>
        </w:rPr>
        <w:t>urinario. (</w:t>
      </w:r>
      <w:r w:rsidR="00397B6C">
        <w:rPr>
          <w:rFonts w:ascii="Arial" w:hAnsi="Arial" w:cs="Arial"/>
          <w:color w:val="000000"/>
          <w:sz w:val="24"/>
          <w:szCs w:val="24"/>
          <w:shd w:val="clear" w:color="auto" w:fill="FFFFFF"/>
        </w:rPr>
        <w:t>21)</w:t>
      </w:r>
    </w:p>
    <w:p w:rsidR="00944E7A" w:rsidRDefault="00944E7A" w:rsidP="00333B48">
      <w:pPr>
        <w:spacing w:line="360" w:lineRule="auto"/>
        <w:ind w:hanging="142"/>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w:t>
      </w:r>
      <w:r w:rsidRPr="00944E7A">
        <w:rPr>
          <w:rFonts w:ascii="Arial" w:hAnsi="Arial" w:cs="Arial"/>
          <w:color w:val="000000"/>
          <w:sz w:val="24"/>
          <w:szCs w:val="24"/>
          <w:shd w:val="clear" w:color="auto" w:fill="FFFFFF"/>
        </w:rPr>
        <w:t>La tasa de nacimientos prematuros es un indicador de las condiciones de salud de una población, y se relaciona con el nivel socioeconómico, la salud materna, el acceso oportuno a los servicios de salud adecuados, la calidad en la atención y las políticas públicas en materia de salud materna y perinatal. Además, es un reflejo claro de las circunstancias de vida, el estatus social y la importancia que para el Estado tiene</w:t>
      </w:r>
      <w:r w:rsidR="006C4D0A">
        <w:rPr>
          <w:rFonts w:ascii="Arial" w:hAnsi="Arial" w:cs="Arial"/>
          <w:color w:val="000000"/>
          <w:sz w:val="24"/>
          <w:szCs w:val="24"/>
          <w:shd w:val="clear" w:color="auto" w:fill="FFFFFF"/>
        </w:rPr>
        <w:t xml:space="preserve"> la salud de sus ciudadanos. </w:t>
      </w:r>
      <w:r w:rsidR="00397B6C">
        <w:rPr>
          <w:rFonts w:ascii="Arial" w:hAnsi="Arial" w:cs="Arial"/>
          <w:color w:val="000000"/>
          <w:sz w:val="24"/>
          <w:szCs w:val="24"/>
          <w:shd w:val="clear" w:color="auto" w:fill="FFFFFF"/>
        </w:rPr>
        <w:t>(36)</w:t>
      </w:r>
    </w:p>
    <w:p w:rsidR="00944E7A" w:rsidRDefault="00944E7A" w:rsidP="00333B48">
      <w:pPr>
        <w:spacing w:line="360" w:lineRule="auto"/>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w:t>
      </w:r>
      <w:r w:rsidRPr="00944E7A">
        <w:rPr>
          <w:rFonts w:ascii="Arial" w:hAnsi="Arial" w:cs="Arial"/>
          <w:color w:val="000000"/>
          <w:sz w:val="24"/>
          <w:szCs w:val="24"/>
          <w:shd w:val="clear" w:color="auto" w:fill="FFFFFF"/>
        </w:rPr>
        <w:t>Es necesario distinguir entre parto pre término electivo (25% ) y es la consecuencia de ciertas complicaciones del embarazo ( pre eclampsia, CIR severo, hemorragias ante parto etc.) que obligan al obstetra a finalizar la gestación en interés de la salud materna o el bienestar fetal  y el parto pre término espontáneo que ocurre sin intervención médica ya sea por causas conocidas (infección, sobre distensión uterina, estrés etc.) o desconocidas ( éstas últimas hasta en el 5</w:t>
      </w:r>
      <w:r>
        <w:rPr>
          <w:rFonts w:ascii="Arial" w:hAnsi="Arial" w:cs="Arial"/>
          <w:color w:val="000000"/>
          <w:sz w:val="24"/>
          <w:szCs w:val="24"/>
          <w:shd w:val="clear" w:color="auto" w:fill="FFFFFF"/>
        </w:rPr>
        <w:t xml:space="preserve">0% de los partos pre término). </w:t>
      </w:r>
      <w:r w:rsidR="00397B6C">
        <w:rPr>
          <w:rFonts w:ascii="Arial" w:hAnsi="Arial" w:cs="Arial"/>
          <w:color w:val="000000"/>
          <w:sz w:val="24"/>
          <w:szCs w:val="24"/>
          <w:shd w:val="clear" w:color="auto" w:fill="FFFFFF"/>
        </w:rPr>
        <w:t>(28)</w:t>
      </w:r>
    </w:p>
    <w:p w:rsidR="008B2AC3" w:rsidRDefault="00944E7A" w:rsidP="00333B48">
      <w:pPr>
        <w:spacing w:line="360" w:lineRule="auto"/>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w:t>
      </w:r>
      <w:r w:rsidR="00333B48">
        <w:rPr>
          <w:rFonts w:ascii="Arial" w:hAnsi="Arial" w:cs="Arial"/>
          <w:color w:val="000000"/>
          <w:sz w:val="24"/>
          <w:szCs w:val="24"/>
          <w:shd w:val="clear" w:color="auto" w:fill="FFFFFF"/>
        </w:rPr>
        <w:t xml:space="preserve">   </w:t>
      </w:r>
    </w:p>
    <w:p w:rsidR="00944E7A" w:rsidRDefault="00944E7A" w:rsidP="008B2AC3">
      <w:pPr>
        <w:spacing w:line="360" w:lineRule="auto"/>
        <w:ind w:firstLine="567"/>
        <w:jc w:val="both"/>
        <w:rPr>
          <w:rFonts w:ascii="Arial" w:hAnsi="Arial" w:cs="Arial"/>
          <w:color w:val="000000"/>
          <w:sz w:val="24"/>
          <w:szCs w:val="24"/>
          <w:shd w:val="clear" w:color="auto" w:fill="FFFFFF"/>
        </w:rPr>
      </w:pPr>
      <w:r w:rsidRPr="00944E7A">
        <w:rPr>
          <w:rFonts w:ascii="Arial" w:hAnsi="Arial" w:cs="Arial"/>
          <w:color w:val="000000"/>
          <w:sz w:val="24"/>
          <w:szCs w:val="24"/>
          <w:shd w:val="clear" w:color="auto" w:fill="FFFFFF"/>
        </w:rPr>
        <w:lastRenderedPageBreak/>
        <w:t>Existe una fuerte asociación entre el ´parto prematuro y la privación social. Entre los factores de riesgo del parto prematuro se encuentran la pobreza, el trabajo fuera de casa y los embarazos de ado</w:t>
      </w:r>
      <w:r>
        <w:rPr>
          <w:rFonts w:ascii="Arial" w:hAnsi="Arial" w:cs="Arial"/>
          <w:color w:val="000000"/>
          <w:sz w:val="24"/>
          <w:szCs w:val="24"/>
          <w:shd w:val="clear" w:color="auto" w:fill="FFFFFF"/>
        </w:rPr>
        <w:t>lescentes y de madres solteras.</w:t>
      </w:r>
      <w:r w:rsidR="00397B6C">
        <w:rPr>
          <w:rFonts w:ascii="Arial" w:hAnsi="Arial" w:cs="Arial"/>
          <w:color w:val="000000"/>
          <w:sz w:val="24"/>
          <w:szCs w:val="24"/>
          <w:shd w:val="clear" w:color="auto" w:fill="FFFFFF"/>
        </w:rPr>
        <w:t xml:space="preserve"> (28)</w:t>
      </w:r>
    </w:p>
    <w:p w:rsidR="00944E7A" w:rsidRDefault="00333B48" w:rsidP="00333B48">
      <w:pPr>
        <w:spacing w:line="360" w:lineRule="auto"/>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w:t>
      </w:r>
      <w:r w:rsidR="00944E7A" w:rsidRPr="00944E7A">
        <w:rPr>
          <w:rFonts w:ascii="Arial" w:hAnsi="Arial" w:cs="Arial"/>
          <w:color w:val="000000"/>
          <w:sz w:val="24"/>
          <w:szCs w:val="24"/>
          <w:shd w:val="clear" w:color="auto" w:fill="FFFFFF"/>
        </w:rPr>
        <w:t>Se ha demostrado que la infección vaginal por microorganismos, anaerobios como la vaginosis bacteriana, es un factor de riesgo importante para el parto prematuro. También se ha observado que el diagnóstico y tratamiento precoces a éstas infecciones reducen la incidencia de parto prematuro. Además, la existencia de infecciones no tratada</w:t>
      </w:r>
      <w:r w:rsidR="00944E7A">
        <w:rPr>
          <w:rFonts w:ascii="Arial" w:hAnsi="Arial" w:cs="Arial"/>
          <w:color w:val="000000"/>
          <w:sz w:val="24"/>
          <w:szCs w:val="24"/>
          <w:shd w:val="clear" w:color="auto" w:fill="FFFFFF"/>
        </w:rPr>
        <w:t>s entre ellas la pielonefritis.</w:t>
      </w:r>
      <w:r w:rsidR="00397B6C">
        <w:rPr>
          <w:rFonts w:ascii="Arial" w:hAnsi="Arial" w:cs="Arial"/>
          <w:color w:val="000000"/>
          <w:sz w:val="24"/>
          <w:szCs w:val="24"/>
          <w:shd w:val="clear" w:color="auto" w:fill="FFFFFF"/>
        </w:rPr>
        <w:t xml:space="preserve"> (28</w:t>
      </w:r>
      <w:r w:rsidR="00EB4654">
        <w:rPr>
          <w:rFonts w:ascii="Arial" w:hAnsi="Arial" w:cs="Arial"/>
          <w:color w:val="000000"/>
          <w:sz w:val="24"/>
          <w:szCs w:val="24"/>
          <w:shd w:val="clear" w:color="auto" w:fill="FFFFFF"/>
        </w:rPr>
        <w:t>)</w:t>
      </w:r>
    </w:p>
    <w:p w:rsidR="00944E7A" w:rsidRDefault="00333B48" w:rsidP="00333B48">
      <w:pPr>
        <w:spacing w:line="360" w:lineRule="auto"/>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w:t>
      </w:r>
      <w:r w:rsidR="00944E7A" w:rsidRPr="00944E7A">
        <w:rPr>
          <w:rFonts w:ascii="Arial" w:hAnsi="Arial" w:cs="Arial"/>
          <w:color w:val="000000"/>
          <w:sz w:val="24"/>
          <w:szCs w:val="24"/>
          <w:shd w:val="clear" w:color="auto" w:fill="FFFFFF"/>
        </w:rPr>
        <w:t>CABERO ROAURA 2001: Nos dice que la edad materna es uno de los factores asociados a la prematuridad; frecuentemente se ha observado una mayor prevalencia de prematuridad en las madres menores de 20 años y aquellas mayores de 34. El exceso de riesgo materno para las madres muy jóvenes se concentra en aquellas que son primíparas. La diferencia en los partos prematuros según la edad materna así entre las menores de 25 años era más frecuente que el parto fuera inducido medicamente mientras, que para las mayores de 34 predominaban los partos espontáneos. Culturalmente, el embarazo en madres adolescentes de países desarrollados puede suponer una situación estresante, falta de apoyo, un bajo nivel de ingresos, un seguimient</w:t>
      </w:r>
      <w:r w:rsidR="002A07D4">
        <w:rPr>
          <w:rFonts w:ascii="Arial" w:hAnsi="Arial" w:cs="Arial"/>
          <w:color w:val="000000"/>
          <w:sz w:val="24"/>
          <w:szCs w:val="24"/>
          <w:shd w:val="clear" w:color="auto" w:fill="FFFFFF"/>
        </w:rPr>
        <w:t xml:space="preserve">o incompleto del embarazo. </w:t>
      </w:r>
      <w:r w:rsidR="00397B6C">
        <w:rPr>
          <w:rFonts w:ascii="Arial" w:hAnsi="Arial" w:cs="Arial"/>
          <w:color w:val="000000"/>
          <w:sz w:val="24"/>
          <w:szCs w:val="24"/>
          <w:shd w:val="clear" w:color="auto" w:fill="FFFFFF"/>
        </w:rPr>
        <w:t>(37)</w:t>
      </w:r>
    </w:p>
    <w:p w:rsidR="002A07D4" w:rsidRDefault="00944E7A" w:rsidP="007C79BC">
      <w:pPr>
        <w:spacing w:line="360" w:lineRule="auto"/>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w:t>
      </w:r>
      <w:r w:rsidRPr="00944E7A">
        <w:rPr>
          <w:rFonts w:ascii="Arial" w:hAnsi="Arial" w:cs="Arial"/>
          <w:color w:val="000000"/>
          <w:sz w:val="24"/>
          <w:szCs w:val="24"/>
          <w:shd w:val="clear" w:color="auto" w:fill="FFFFFF"/>
        </w:rPr>
        <w:t>Cunninghm, MD, 2010 refiere: El trabajo de parto espontáneo con membranas fetales intactas es la causa más frecuente de parto prematuro y representa casi la mitad de los nacimientos prematuros.  Refiere cuando el intervalo entre embarazos es corto en un estudio encontraron que intervalos menores de 18 meses y mayores de 59 meses se acompañaron de mayores riesgos de nacimientos de productos prematuros y neonatos pequeño</w:t>
      </w:r>
      <w:r w:rsidR="002A07D4">
        <w:rPr>
          <w:rFonts w:ascii="Arial" w:hAnsi="Arial" w:cs="Arial"/>
          <w:color w:val="000000"/>
          <w:sz w:val="24"/>
          <w:szCs w:val="24"/>
          <w:shd w:val="clear" w:color="auto" w:fill="FFFFFF"/>
        </w:rPr>
        <w:t xml:space="preserve">s para la edad gestacional. </w:t>
      </w:r>
      <w:r w:rsidR="00EB4654">
        <w:rPr>
          <w:rFonts w:ascii="Arial" w:hAnsi="Arial" w:cs="Arial"/>
          <w:color w:val="000000"/>
          <w:sz w:val="24"/>
          <w:szCs w:val="24"/>
          <w:shd w:val="clear" w:color="auto" w:fill="FFFFFF"/>
        </w:rPr>
        <w:t>(2</w:t>
      </w:r>
      <w:r w:rsidR="00397B6C">
        <w:rPr>
          <w:rFonts w:ascii="Arial" w:hAnsi="Arial" w:cs="Arial"/>
          <w:color w:val="000000"/>
          <w:sz w:val="24"/>
          <w:szCs w:val="24"/>
          <w:shd w:val="clear" w:color="auto" w:fill="FFFFFF"/>
        </w:rPr>
        <w:t>8)</w:t>
      </w:r>
    </w:p>
    <w:p w:rsidR="002A07D4" w:rsidRDefault="002A07D4" w:rsidP="00944E7A">
      <w:pPr>
        <w:spacing w:line="360" w:lineRule="auto"/>
        <w:ind w:left="851" w:hanging="851"/>
        <w:jc w:val="both"/>
        <w:rPr>
          <w:rFonts w:ascii="Arial" w:hAnsi="Arial" w:cs="Arial"/>
          <w:color w:val="000000"/>
          <w:sz w:val="24"/>
          <w:szCs w:val="24"/>
          <w:shd w:val="clear" w:color="auto" w:fill="FFFFFF"/>
        </w:rPr>
      </w:pPr>
    </w:p>
    <w:p w:rsidR="00E70DE5" w:rsidRDefault="00E70DE5" w:rsidP="00944E7A">
      <w:pPr>
        <w:spacing w:line="360" w:lineRule="auto"/>
        <w:ind w:left="851" w:hanging="851"/>
        <w:jc w:val="both"/>
        <w:rPr>
          <w:rFonts w:ascii="Arial" w:hAnsi="Arial" w:cs="Arial"/>
          <w:color w:val="000000"/>
          <w:sz w:val="24"/>
          <w:szCs w:val="24"/>
          <w:shd w:val="clear" w:color="auto" w:fill="FFFFFF"/>
        </w:rPr>
      </w:pPr>
    </w:p>
    <w:p w:rsidR="00380235" w:rsidRDefault="00380235" w:rsidP="00944E7A">
      <w:pPr>
        <w:spacing w:line="360" w:lineRule="auto"/>
        <w:ind w:left="851" w:hanging="851"/>
        <w:jc w:val="both"/>
        <w:rPr>
          <w:rFonts w:ascii="Arial" w:hAnsi="Arial" w:cs="Arial"/>
          <w:color w:val="000000"/>
          <w:sz w:val="24"/>
          <w:szCs w:val="24"/>
          <w:shd w:val="clear" w:color="auto" w:fill="FFFFFF"/>
        </w:rPr>
      </w:pPr>
    </w:p>
    <w:p w:rsidR="00E70DE5" w:rsidRPr="00944E7A" w:rsidRDefault="00E70DE5" w:rsidP="00944E7A">
      <w:pPr>
        <w:spacing w:line="360" w:lineRule="auto"/>
        <w:ind w:left="851" w:hanging="851"/>
        <w:jc w:val="both"/>
        <w:rPr>
          <w:rFonts w:ascii="Arial" w:hAnsi="Arial" w:cs="Arial"/>
          <w:color w:val="000000"/>
          <w:sz w:val="24"/>
          <w:szCs w:val="24"/>
          <w:shd w:val="clear" w:color="auto" w:fill="FFFFFF"/>
        </w:rPr>
      </w:pPr>
    </w:p>
    <w:p w:rsidR="00550384" w:rsidRDefault="00813870" w:rsidP="00FE315E">
      <w:pPr>
        <w:pStyle w:val="Ttulo2"/>
        <w:numPr>
          <w:ilvl w:val="1"/>
          <w:numId w:val="24"/>
        </w:numPr>
        <w:spacing w:line="360" w:lineRule="auto"/>
        <w:rPr>
          <w:rFonts w:ascii="Arial" w:hAnsi="Arial" w:cs="Arial"/>
          <w:b/>
          <w:color w:val="000000" w:themeColor="text1"/>
          <w:sz w:val="24"/>
          <w:szCs w:val="24"/>
        </w:rPr>
      </w:pPr>
      <w:bookmarkStart w:id="31" w:name="_Toc525204043"/>
      <w:r w:rsidRPr="006678A4">
        <w:rPr>
          <w:rFonts w:ascii="Arial" w:hAnsi="Arial" w:cs="Arial"/>
          <w:b/>
          <w:color w:val="000000" w:themeColor="text1"/>
          <w:sz w:val="24"/>
          <w:szCs w:val="24"/>
        </w:rPr>
        <w:lastRenderedPageBreak/>
        <w:t>Hipótesis</w:t>
      </w:r>
      <w:bookmarkEnd w:id="31"/>
    </w:p>
    <w:p w:rsidR="007C79BC" w:rsidRPr="007C79BC" w:rsidRDefault="007C79BC" w:rsidP="007C79BC">
      <w:pPr>
        <w:pStyle w:val="Prrafodelista"/>
      </w:pPr>
    </w:p>
    <w:p w:rsidR="00C77A66" w:rsidRPr="006678A4" w:rsidRDefault="00C77A66" w:rsidP="00550384">
      <w:pPr>
        <w:pStyle w:val="Ttulo2"/>
        <w:spacing w:line="360" w:lineRule="auto"/>
        <w:rPr>
          <w:rFonts w:ascii="Arial" w:hAnsi="Arial" w:cs="Arial"/>
          <w:b/>
          <w:color w:val="000000" w:themeColor="text1"/>
          <w:sz w:val="24"/>
          <w:szCs w:val="24"/>
        </w:rPr>
      </w:pPr>
      <w:bookmarkStart w:id="32" w:name="_Toc525204044"/>
      <w:r w:rsidRPr="006678A4">
        <w:rPr>
          <w:rFonts w:ascii="Arial" w:hAnsi="Arial" w:cs="Arial"/>
          <w:b/>
          <w:color w:val="000000" w:themeColor="text1"/>
          <w:sz w:val="24"/>
          <w:szCs w:val="24"/>
        </w:rPr>
        <w:t>2.3.1</w:t>
      </w:r>
      <w:r w:rsidR="00813870" w:rsidRPr="006678A4">
        <w:rPr>
          <w:rFonts w:ascii="Arial" w:hAnsi="Arial" w:cs="Arial"/>
          <w:b/>
          <w:color w:val="000000" w:themeColor="text1"/>
          <w:sz w:val="24"/>
          <w:szCs w:val="24"/>
        </w:rPr>
        <w:t xml:space="preserve"> </w:t>
      </w:r>
      <w:r w:rsidR="0084193C" w:rsidRPr="006678A4">
        <w:rPr>
          <w:rFonts w:ascii="Arial" w:hAnsi="Arial" w:cs="Arial"/>
          <w:b/>
          <w:color w:val="000000" w:themeColor="text1"/>
          <w:sz w:val="24"/>
          <w:szCs w:val="24"/>
        </w:rPr>
        <w:t>Hipótesis Nula (H0)</w:t>
      </w:r>
      <w:bookmarkEnd w:id="32"/>
    </w:p>
    <w:p w:rsidR="00EC5684" w:rsidRDefault="006678A4" w:rsidP="00EC5684">
      <w:pPr>
        <w:spacing w:line="360" w:lineRule="auto"/>
        <w:ind w:left="709" w:hanging="709"/>
        <w:jc w:val="both"/>
        <w:rPr>
          <w:rFonts w:ascii="Arial" w:hAnsi="Arial" w:cs="Arial"/>
          <w:sz w:val="24"/>
          <w:szCs w:val="24"/>
        </w:rPr>
      </w:pPr>
      <w:r w:rsidRPr="006678A4">
        <w:rPr>
          <w:rFonts w:ascii="Arial" w:hAnsi="Arial" w:cs="Arial"/>
          <w:sz w:val="24"/>
          <w:szCs w:val="24"/>
        </w:rPr>
        <w:t xml:space="preserve">          </w:t>
      </w:r>
      <w:r w:rsidR="00EC5684">
        <w:rPr>
          <w:rFonts w:ascii="Arial" w:hAnsi="Arial" w:cs="Arial"/>
          <w:sz w:val="24"/>
          <w:szCs w:val="24"/>
        </w:rPr>
        <w:t xml:space="preserve"> </w:t>
      </w:r>
      <w:r w:rsidR="00EC5684" w:rsidRPr="00EC5684">
        <w:rPr>
          <w:rFonts w:ascii="Arial" w:hAnsi="Arial" w:cs="Arial"/>
          <w:sz w:val="24"/>
          <w:szCs w:val="24"/>
        </w:rPr>
        <w:t>H0: No existe asociación entre los factores maternos y parto pretérmino en el Hospital Regional Docente Las Mercedes, periodo enero – junio, año 2016.</w:t>
      </w:r>
    </w:p>
    <w:p w:rsidR="00EC5684" w:rsidRDefault="00C77A66" w:rsidP="00EC5684">
      <w:pPr>
        <w:spacing w:line="360" w:lineRule="auto"/>
        <w:ind w:left="709" w:hanging="709"/>
        <w:jc w:val="both"/>
        <w:rPr>
          <w:rFonts w:ascii="Arial" w:hAnsi="Arial" w:cs="Arial"/>
          <w:b/>
          <w:sz w:val="24"/>
          <w:szCs w:val="24"/>
        </w:rPr>
      </w:pPr>
      <w:r w:rsidRPr="006678A4">
        <w:rPr>
          <w:rFonts w:ascii="Arial" w:hAnsi="Arial" w:cs="Arial"/>
          <w:b/>
          <w:color w:val="000000" w:themeColor="text1"/>
          <w:sz w:val="24"/>
          <w:szCs w:val="24"/>
        </w:rPr>
        <w:t xml:space="preserve">2.3.2 </w:t>
      </w:r>
      <w:r w:rsidR="00EF1DF8" w:rsidRPr="006678A4">
        <w:rPr>
          <w:rFonts w:ascii="Arial" w:hAnsi="Arial" w:cs="Arial"/>
          <w:b/>
          <w:color w:val="000000" w:themeColor="text1"/>
          <w:sz w:val="24"/>
          <w:szCs w:val="24"/>
        </w:rPr>
        <w:t>Hipótesis</w:t>
      </w:r>
      <w:r w:rsidR="0084193C" w:rsidRPr="006678A4">
        <w:rPr>
          <w:rFonts w:ascii="Arial" w:hAnsi="Arial" w:cs="Arial"/>
          <w:b/>
          <w:color w:val="000000" w:themeColor="text1"/>
          <w:sz w:val="24"/>
          <w:szCs w:val="24"/>
        </w:rPr>
        <w:t xml:space="preserve"> alternativa: (H1)</w:t>
      </w:r>
    </w:p>
    <w:p w:rsidR="00EC5684" w:rsidRDefault="00EC5684" w:rsidP="00211244">
      <w:pPr>
        <w:spacing w:line="360" w:lineRule="auto"/>
        <w:ind w:left="709" w:hanging="709"/>
        <w:jc w:val="both"/>
        <w:rPr>
          <w:rFonts w:ascii="Arial" w:hAnsi="Arial" w:cs="Arial"/>
          <w:sz w:val="24"/>
          <w:szCs w:val="24"/>
        </w:rPr>
      </w:pPr>
      <w:r>
        <w:rPr>
          <w:rFonts w:ascii="Arial" w:hAnsi="Arial" w:cs="Arial"/>
          <w:b/>
          <w:sz w:val="24"/>
          <w:szCs w:val="24"/>
        </w:rPr>
        <w:t xml:space="preserve">          </w:t>
      </w:r>
      <w:r w:rsidRPr="00EC5684">
        <w:rPr>
          <w:rFonts w:ascii="Arial" w:hAnsi="Arial" w:cs="Arial"/>
          <w:sz w:val="24"/>
          <w:szCs w:val="24"/>
        </w:rPr>
        <w:t>H1: Existe asociación entre los factores maternos y parto pretérmino en el Hospital Regional Docente Las Mercedes, periodo enero – junio, año 2016.</w:t>
      </w:r>
    </w:p>
    <w:p w:rsidR="007C79BC" w:rsidRDefault="007C79BC" w:rsidP="00211244">
      <w:pPr>
        <w:spacing w:line="360" w:lineRule="auto"/>
        <w:ind w:left="709" w:hanging="709"/>
        <w:jc w:val="both"/>
        <w:rPr>
          <w:rFonts w:ascii="Arial" w:hAnsi="Arial" w:cs="Arial"/>
          <w:sz w:val="24"/>
          <w:szCs w:val="24"/>
        </w:rPr>
      </w:pPr>
    </w:p>
    <w:p w:rsidR="00C77A66" w:rsidRPr="00235FCB" w:rsidRDefault="00557B4B" w:rsidP="00FE315E">
      <w:pPr>
        <w:pStyle w:val="Prrafodelista"/>
        <w:numPr>
          <w:ilvl w:val="1"/>
          <w:numId w:val="5"/>
        </w:numPr>
        <w:spacing w:line="360" w:lineRule="auto"/>
        <w:rPr>
          <w:rFonts w:ascii="Arial" w:hAnsi="Arial" w:cs="Arial"/>
          <w:b/>
          <w:sz w:val="24"/>
          <w:szCs w:val="24"/>
        </w:rPr>
      </w:pPr>
      <w:r>
        <w:rPr>
          <w:rFonts w:ascii="Arial" w:hAnsi="Arial" w:cs="Arial"/>
          <w:b/>
          <w:sz w:val="24"/>
          <w:szCs w:val="24"/>
        </w:rPr>
        <w:t xml:space="preserve">     </w:t>
      </w:r>
      <w:r w:rsidR="00DE4C19" w:rsidRPr="00235FCB">
        <w:rPr>
          <w:rFonts w:ascii="Arial" w:hAnsi="Arial" w:cs="Arial"/>
          <w:b/>
          <w:sz w:val="24"/>
          <w:szCs w:val="24"/>
        </w:rPr>
        <w:t>V</w:t>
      </w:r>
      <w:r w:rsidR="00EB4654" w:rsidRPr="00235FCB">
        <w:rPr>
          <w:rFonts w:ascii="Arial" w:hAnsi="Arial" w:cs="Arial"/>
          <w:b/>
          <w:sz w:val="24"/>
          <w:szCs w:val="24"/>
        </w:rPr>
        <w:t>ariables:</w:t>
      </w:r>
    </w:p>
    <w:p w:rsidR="00235FCB" w:rsidRPr="00235FCB" w:rsidRDefault="00235FCB" w:rsidP="00235FCB">
      <w:pPr>
        <w:pStyle w:val="Prrafodelista"/>
        <w:spacing w:line="360" w:lineRule="auto"/>
        <w:ind w:left="360"/>
        <w:rPr>
          <w:rFonts w:ascii="Arial" w:hAnsi="Arial" w:cs="Arial"/>
          <w:b/>
          <w:sz w:val="24"/>
          <w:szCs w:val="24"/>
        </w:rPr>
      </w:pPr>
    </w:p>
    <w:p w:rsidR="00F33ABF" w:rsidRDefault="00F33ABF" w:rsidP="00FE315E">
      <w:pPr>
        <w:pStyle w:val="Prrafodelista"/>
        <w:numPr>
          <w:ilvl w:val="2"/>
          <w:numId w:val="5"/>
        </w:numPr>
        <w:spacing w:line="360" w:lineRule="auto"/>
        <w:outlineLvl w:val="2"/>
        <w:rPr>
          <w:rFonts w:ascii="Arial" w:hAnsi="Arial" w:cs="Arial"/>
          <w:b/>
          <w:sz w:val="24"/>
          <w:szCs w:val="24"/>
        </w:rPr>
      </w:pPr>
      <w:bookmarkStart w:id="33" w:name="_Toc525204045"/>
      <w:r w:rsidRPr="006678A4">
        <w:rPr>
          <w:rFonts w:ascii="Arial" w:hAnsi="Arial" w:cs="Arial"/>
          <w:b/>
          <w:sz w:val="24"/>
          <w:szCs w:val="24"/>
        </w:rPr>
        <w:t>Identificación de Variables:</w:t>
      </w:r>
      <w:bookmarkEnd w:id="33"/>
    </w:p>
    <w:p w:rsidR="007C79BC" w:rsidRPr="006678A4" w:rsidRDefault="007C79BC" w:rsidP="007C79BC">
      <w:pPr>
        <w:pStyle w:val="Prrafodelista"/>
        <w:spacing w:line="360" w:lineRule="auto"/>
        <w:outlineLvl w:val="2"/>
        <w:rPr>
          <w:rFonts w:ascii="Arial" w:hAnsi="Arial" w:cs="Arial"/>
          <w:b/>
          <w:sz w:val="24"/>
          <w:szCs w:val="24"/>
        </w:rPr>
      </w:pPr>
    </w:p>
    <w:p w:rsidR="00F33ABF" w:rsidRPr="007C79BC" w:rsidRDefault="00F33ABF" w:rsidP="00FE315E">
      <w:pPr>
        <w:pStyle w:val="Prrafodelista"/>
        <w:numPr>
          <w:ilvl w:val="3"/>
          <w:numId w:val="5"/>
        </w:numPr>
        <w:ind w:left="851" w:hanging="851"/>
        <w:rPr>
          <w:rFonts w:ascii="Arial" w:hAnsi="Arial" w:cs="Arial"/>
          <w:sz w:val="24"/>
          <w:szCs w:val="24"/>
        </w:rPr>
      </w:pPr>
      <w:r w:rsidRPr="007C79BC">
        <w:rPr>
          <w:rFonts w:ascii="Arial" w:hAnsi="Arial" w:cs="Arial"/>
          <w:b/>
          <w:sz w:val="24"/>
          <w:szCs w:val="24"/>
        </w:rPr>
        <w:t xml:space="preserve">Variable independiente: </w:t>
      </w:r>
      <w:r w:rsidR="00F7005F" w:rsidRPr="007C79BC">
        <w:rPr>
          <w:rFonts w:ascii="Arial" w:hAnsi="Arial" w:cs="Arial"/>
          <w:sz w:val="24"/>
          <w:szCs w:val="24"/>
        </w:rPr>
        <w:t>Factores de riesgo maternos.</w:t>
      </w:r>
    </w:p>
    <w:p w:rsidR="007C79BC" w:rsidRPr="007C79BC" w:rsidRDefault="007C79BC" w:rsidP="007C79BC">
      <w:pPr>
        <w:pStyle w:val="Prrafodelista"/>
        <w:ind w:left="1080"/>
        <w:rPr>
          <w:rFonts w:ascii="Arial" w:hAnsi="Arial" w:cs="Arial"/>
          <w:sz w:val="24"/>
          <w:szCs w:val="24"/>
        </w:rPr>
      </w:pPr>
    </w:p>
    <w:p w:rsidR="00C77A66" w:rsidRPr="00235FCB" w:rsidRDefault="00F33ABF" w:rsidP="00FE315E">
      <w:pPr>
        <w:pStyle w:val="Prrafodelista"/>
        <w:numPr>
          <w:ilvl w:val="3"/>
          <w:numId w:val="5"/>
        </w:numPr>
        <w:rPr>
          <w:rFonts w:ascii="Arial" w:hAnsi="Arial" w:cs="Arial"/>
          <w:sz w:val="24"/>
          <w:szCs w:val="24"/>
        </w:rPr>
      </w:pPr>
      <w:r w:rsidRPr="00235FCB">
        <w:rPr>
          <w:rFonts w:ascii="Arial" w:hAnsi="Arial" w:cs="Arial"/>
          <w:b/>
          <w:sz w:val="24"/>
          <w:szCs w:val="24"/>
        </w:rPr>
        <w:t xml:space="preserve">Variable Dependiente: </w:t>
      </w:r>
      <w:r w:rsidR="00F7005F" w:rsidRPr="00235FCB">
        <w:rPr>
          <w:rFonts w:ascii="Arial" w:hAnsi="Arial" w:cs="Arial"/>
          <w:sz w:val="24"/>
          <w:szCs w:val="24"/>
        </w:rPr>
        <w:t>Parto prematuro</w:t>
      </w:r>
    </w:p>
    <w:p w:rsidR="00235FCB" w:rsidRPr="00235FCB" w:rsidRDefault="00235FCB" w:rsidP="00235FCB">
      <w:pPr>
        <w:pStyle w:val="Prrafodelista"/>
        <w:rPr>
          <w:rFonts w:ascii="Arial" w:hAnsi="Arial" w:cs="Arial"/>
          <w:sz w:val="24"/>
          <w:szCs w:val="24"/>
        </w:rPr>
      </w:pPr>
    </w:p>
    <w:p w:rsidR="00235FCB" w:rsidRDefault="00235FCB" w:rsidP="00235FCB">
      <w:pPr>
        <w:pStyle w:val="Prrafodelista"/>
        <w:ind w:left="1080"/>
        <w:rPr>
          <w:rFonts w:ascii="Arial" w:hAnsi="Arial" w:cs="Arial"/>
          <w:sz w:val="24"/>
          <w:szCs w:val="24"/>
        </w:rPr>
      </w:pPr>
    </w:p>
    <w:p w:rsidR="00235FCB" w:rsidRDefault="00235FCB" w:rsidP="00235FCB">
      <w:pPr>
        <w:pStyle w:val="Prrafodelista"/>
        <w:ind w:left="1080"/>
        <w:rPr>
          <w:rFonts w:ascii="Arial" w:hAnsi="Arial" w:cs="Arial"/>
          <w:sz w:val="24"/>
          <w:szCs w:val="24"/>
        </w:rPr>
      </w:pPr>
    </w:p>
    <w:p w:rsidR="00F33ABF" w:rsidRDefault="006678A4" w:rsidP="00FE315E">
      <w:pPr>
        <w:pStyle w:val="Prrafodelista"/>
        <w:numPr>
          <w:ilvl w:val="1"/>
          <w:numId w:val="5"/>
        </w:numPr>
        <w:spacing w:line="360" w:lineRule="auto"/>
        <w:outlineLvl w:val="1"/>
        <w:rPr>
          <w:rFonts w:ascii="Arial" w:hAnsi="Arial" w:cs="Arial"/>
          <w:b/>
          <w:sz w:val="24"/>
          <w:szCs w:val="24"/>
        </w:rPr>
      </w:pPr>
      <w:r>
        <w:rPr>
          <w:rFonts w:ascii="Arial" w:hAnsi="Arial" w:cs="Arial"/>
          <w:b/>
          <w:sz w:val="24"/>
          <w:szCs w:val="24"/>
        </w:rPr>
        <w:t xml:space="preserve">  </w:t>
      </w:r>
      <w:bookmarkStart w:id="34" w:name="_Toc525204046"/>
      <w:r w:rsidR="00F33ABF" w:rsidRPr="00C77A66">
        <w:rPr>
          <w:rFonts w:ascii="Arial" w:hAnsi="Arial" w:cs="Arial"/>
          <w:b/>
          <w:sz w:val="24"/>
          <w:szCs w:val="24"/>
        </w:rPr>
        <w:t>Definición de variables:</w:t>
      </w:r>
      <w:bookmarkEnd w:id="34"/>
    </w:p>
    <w:p w:rsidR="00272662" w:rsidRPr="00C77A66" w:rsidRDefault="00272662" w:rsidP="00272662">
      <w:pPr>
        <w:pStyle w:val="Prrafodelista"/>
        <w:spacing w:line="360" w:lineRule="auto"/>
        <w:ind w:left="360"/>
        <w:outlineLvl w:val="1"/>
        <w:rPr>
          <w:rFonts w:ascii="Arial" w:hAnsi="Arial" w:cs="Arial"/>
          <w:b/>
          <w:sz w:val="24"/>
          <w:szCs w:val="24"/>
        </w:rPr>
      </w:pPr>
    </w:p>
    <w:p w:rsidR="00C77A66" w:rsidRPr="00C77A66" w:rsidRDefault="00D60F04" w:rsidP="00FE315E">
      <w:pPr>
        <w:pStyle w:val="Prrafodelista"/>
        <w:numPr>
          <w:ilvl w:val="2"/>
          <w:numId w:val="5"/>
        </w:numPr>
        <w:spacing w:line="360" w:lineRule="auto"/>
        <w:outlineLvl w:val="2"/>
        <w:rPr>
          <w:rFonts w:ascii="Arial" w:hAnsi="Arial" w:cs="Arial"/>
          <w:b/>
          <w:sz w:val="24"/>
          <w:szCs w:val="24"/>
        </w:rPr>
      </w:pPr>
      <w:bookmarkStart w:id="35" w:name="_Toc525204047"/>
      <w:r w:rsidRPr="00C77A66">
        <w:rPr>
          <w:rFonts w:ascii="Arial" w:hAnsi="Arial" w:cs="Arial"/>
          <w:b/>
          <w:sz w:val="24"/>
          <w:szCs w:val="24"/>
        </w:rPr>
        <w:t>Definición</w:t>
      </w:r>
      <w:r w:rsidR="00C77A66" w:rsidRPr="00C77A66">
        <w:rPr>
          <w:rFonts w:ascii="Arial" w:hAnsi="Arial" w:cs="Arial"/>
          <w:b/>
          <w:sz w:val="24"/>
          <w:szCs w:val="24"/>
        </w:rPr>
        <w:t xml:space="preserve"> Conceptual:</w:t>
      </w:r>
      <w:bookmarkEnd w:id="35"/>
    </w:p>
    <w:p w:rsidR="00C77A66" w:rsidRDefault="006678A4" w:rsidP="00EF27C4">
      <w:pPr>
        <w:spacing w:line="360" w:lineRule="auto"/>
        <w:ind w:left="567" w:hanging="567"/>
        <w:jc w:val="both"/>
        <w:rPr>
          <w:rFonts w:ascii="Arial" w:hAnsi="Arial" w:cs="Arial"/>
          <w:color w:val="000000" w:themeColor="text1"/>
          <w:sz w:val="24"/>
          <w:szCs w:val="24"/>
          <w:shd w:val="clear" w:color="auto" w:fill="FFFFFF"/>
        </w:rPr>
      </w:pPr>
      <w:r>
        <w:rPr>
          <w:rFonts w:ascii="Arial" w:hAnsi="Arial" w:cs="Arial"/>
          <w:b/>
          <w:color w:val="000000" w:themeColor="text1"/>
          <w:sz w:val="24"/>
          <w:szCs w:val="24"/>
          <w:shd w:val="clear" w:color="auto" w:fill="FFFFFF"/>
        </w:rPr>
        <w:t xml:space="preserve">        </w:t>
      </w:r>
      <w:r w:rsidR="00EF27C4">
        <w:rPr>
          <w:rFonts w:ascii="Arial" w:hAnsi="Arial" w:cs="Arial"/>
          <w:b/>
          <w:color w:val="000000" w:themeColor="text1"/>
          <w:sz w:val="24"/>
          <w:szCs w:val="24"/>
          <w:shd w:val="clear" w:color="auto" w:fill="FFFFFF"/>
        </w:rPr>
        <w:t>Factores de riesgo maternos</w:t>
      </w:r>
      <w:r w:rsidR="00F33ABF" w:rsidRPr="006678A4">
        <w:rPr>
          <w:rFonts w:ascii="Arial" w:hAnsi="Arial" w:cs="Arial"/>
          <w:b/>
          <w:color w:val="000000" w:themeColor="text1"/>
          <w:sz w:val="24"/>
          <w:szCs w:val="24"/>
          <w:shd w:val="clear" w:color="auto" w:fill="FFFFFF"/>
        </w:rPr>
        <w:t>:</w:t>
      </w:r>
      <w:r w:rsidR="00F33ABF" w:rsidRPr="006678A4">
        <w:rPr>
          <w:rFonts w:ascii="Arial" w:hAnsi="Arial" w:cs="Arial"/>
          <w:color w:val="000000" w:themeColor="text1"/>
          <w:sz w:val="24"/>
          <w:szCs w:val="24"/>
          <w:shd w:val="clear" w:color="auto" w:fill="FFFFFF"/>
        </w:rPr>
        <w:t xml:space="preserve"> </w:t>
      </w:r>
      <w:r w:rsidR="00655E83" w:rsidRPr="00655E83">
        <w:rPr>
          <w:rFonts w:ascii="Arial" w:hAnsi="Arial" w:cs="Arial"/>
          <w:color w:val="000000" w:themeColor="text1"/>
          <w:sz w:val="24"/>
          <w:szCs w:val="24"/>
          <w:shd w:val="clear" w:color="auto" w:fill="FFFFFF"/>
        </w:rPr>
        <w:t>Conocer los factores de riesgo para recién nacidos de pa</w:t>
      </w:r>
      <w:r w:rsidR="00655E83">
        <w:rPr>
          <w:rFonts w:ascii="Arial" w:hAnsi="Arial" w:cs="Arial"/>
          <w:color w:val="000000" w:themeColor="text1"/>
          <w:sz w:val="24"/>
          <w:szCs w:val="24"/>
          <w:shd w:val="clear" w:color="auto" w:fill="FFFFFF"/>
        </w:rPr>
        <w:t>rto pre</w:t>
      </w:r>
      <w:r w:rsidR="00EF7832">
        <w:rPr>
          <w:rFonts w:ascii="Arial" w:hAnsi="Arial" w:cs="Arial"/>
          <w:color w:val="000000" w:themeColor="text1"/>
          <w:sz w:val="24"/>
          <w:szCs w:val="24"/>
          <w:shd w:val="clear" w:color="auto" w:fill="FFFFFF"/>
        </w:rPr>
        <w:t xml:space="preserve"> </w:t>
      </w:r>
      <w:r w:rsidR="00655E83">
        <w:rPr>
          <w:rFonts w:ascii="Arial" w:hAnsi="Arial" w:cs="Arial"/>
          <w:color w:val="000000" w:themeColor="text1"/>
          <w:sz w:val="24"/>
          <w:szCs w:val="24"/>
          <w:shd w:val="clear" w:color="auto" w:fill="FFFFFF"/>
        </w:rPr>
        <w:t xml:space="preserve">término, antes de quedar </w:t>
      </w:r>
      <w:r w:rsidR="00655E83" w:rsidRPr="00655E83">
        <w:rPr>
          <w:rFonts w:ascii="Arial" w:hAnsi="Arial" w:cs="Arial"/>
          <w:color w:val="000000" w:themeColor="text1"/>
          <w:sz w:val="24"/>
          <w:szCs w:val="24"/>
          <w:shd w:val="clear" w:color="auto" w:fill="FFFFFF"/>
        </w:rPr>
        <w:t xml:space="preserve">embarazada o a inicios del embarazo, ayudaría a actuar </w:t>
      </w:r>
      <w:r w:rsidR="00655E83">
        <w:rPr>
          <w:rFonts w:ascii="Arial" w:hAnsi="Arial" w:cs="Arial"/>
          <w:color w:val="000000" w:themeColor="text1"/>
          <w:sz w:val="24"/>
          <w:szCs w:val="24"/>
          <w:shd w:val="clear" w:color="auto" w:fill="FFFFFF"/>
        </w:rPr>
        <w:t xml:space="preserve">para prevenir un nacimiento por </w:t>
      </w:r>
      <w:r w:rsidR="00EF27C4">
        <w:rPr>
          <w:rFonts w:ascii="Arial" w:hAnsi="Arial" w:cs="Arial"/>
          <w:color w:val="000000" w:themeColor="text1"/>
          <w:sz w:val="24"/>
          <w:szCs w:val="24"/>
          <w:shd w:val="clear" w:color="auto" w:fill="FFFFFF"/>
        </w:rPr>
        <w:t xml:space="preserve">parto </w:t>
      </w:r>
      <w:r w:rsidR="008E6124">
        <w:rPr>
          <w:rFonts w:ascii="Arial" w:hAnsi="Arial" w:cs="Arial"/>
          <w:color w:val="000000" w:themeColor="text1"/>
          <w:sz w:val="24"/>
          <w:szCs w:val="24"/>
          <w:shd w:val="clear" w:color="auto" w:fill="FFFFFF"/>
        </w:rPr>
        <w:t>pre</w:t>
      </w:r>
      <w:r w:rsidR="00EF7832">
        <w:rPr>
          <w:rFonts w:ascii="Arial" w:hAnsi="Arial" w:cs="Arial"/>
          <w:color w:val="000000" w:themeColor="text1"/>
          <w:sz w:val="24"/>
          <w:szCs w:val="24"/>
          <w:shd w:val="clear" w:color="auto" w:fill="FFFFFF"/>
        </w:rPr>
        <w:t xml:space="preserve"> </w:t>
      </w:r>
      <w:r w:rsidR="008E6124">
        <w:rPr>
          <w:rFonts w:ascii="Arial" w:hAnsi="Arial" w:cs="Arial"/>
          <w:color w:val="000000" w:themeColor="text1"/>
          <w:sz w:val="24"/>
          <w:szCs w:val="24"/>
          <w:shd w:val="clear" w:color="auto" w:fill="FFFFFF"/>
        </w:rPr>
        <w:t xml:space="preserve">término. </w:t>
      </w:r>
      <w:r w:rsidR="00655E83" w:rsidRPr="00655E83">
        <w:rPr>
          <w:rFonts w:ascii="Arial" w:hAnsi="Arial" w:cs="Arial"/>
          <w:color w:val="000000" w:themeColor="text1"/>
          <w:sz w:val="24"/>
          <w:szCs w:val="24"/>
          <w:shd w:val="clear" w:color="auto" w:fill="FFFFFF"/>
        </w:rPr>
        <w:t xml:space="preserve"> En forma general se suelen agrupar a lo</w:t>
      </w:r>
      <w:r w:rsidR="00655E83">
        <w:rPr>
          <w:rFonts w:ascii="Arial" w:hAnsi="Arial" w:cs="Arial"/>
          <w:color w:val="000000" w:themeColor="text1"/>
          <w:sz w:val="24"/>
          <w:szCs w:val="24"/>
          <w:shd w:val="clear" w:color="auto" w:fill="FFFFFF"/>
        </w:rPr>
        <w:t xml:space="preserve">s factores de riesgo para parto </w:t>
      </w:r>
      <w:r w:rsidR="00655E83" w:rsidRPr="00655E83">
        <w:rPr>
          <w:rFonts w:ascii="Arial" w:hAnsi="Arial" w:cs="Arial"/>
          <w:color w:val="000000" w:themeColor="text1"/>
          <w:sz w:val="24"/>
          <w:szCs w:val="24"/>
          <w:shd w:val="clear" w:color="auto" w:fill="FFFFFF"/>
        </w:rPr>
        <w:t>pre</w:t>
      </w:r>
      <w:r w:rsidR="00EF7832">
        <w:rPr>
          <w:rFonts w:ascii="Arial" w:hAnsi="Arial" w:cs="Arial"/>
          <w:color w:val="000000" w:themeColor="text1"/>
          <w:sz w:val="24"/>
          <w:szCs w:val="24"/>
          <w:shd w:val="clear" w:color="auto" w:fill="FFFFFF"/>
        </w:rPr>
        <w:t xml:space="preserve"> </w:t>
      </w:r>
      <w:r w:rsidR="00655E83" w:rsidRPr="00655E83">
        <w:rPr>
          <w:rFonts w:ascii="Arial" w:hAnsi="Arial" w:cs="Arial"/>
          <w:color w:val="000000" w:themeColor="text1"/>
          <w:sz w:val="24"/>
          <w:szCs w:val="24"/>
          <w:shd w:val="clear" w:color="auto" w:fill="FFFFFF"/>
        </w:rPr>
        <w:t>término en factores sociodemográficos, factores asociados</w:t>
      </w:r>
      <w:r w:rsidR="00655E83">
        <w:rPr>
          <w:rFonts w:ascii="Arial" w:hAnsi="Arial" w:cs="Arial"/>
          <w:color w:val="000000" w:themeColor="text1"/>
          <w:sz w:val="24"/>
          <w:szCs w:val="24"/>
          <w:shd w:val="clear" w:color="auto" w:fill="FFFFFF"/>
        </w:rPr>
        <w:t xml:space="preserve"> a antecedentes obstétricos y a </w:t>
      </w:r>
      <w:r w:rsidR="00655E83" w:rsidRPr="00655E83">
        <w:rPr>
          <w:rFonts w:ascii="Arial" w:hAnsi="Arial" w:cs="Arial"/>
          <w:color w:val="000000" w:themeColor="text1"/>
          <w:sz w:val="24"/>
          <w:szCs w:val="24"/>
          <w:shd w:val="clear" w:color="auto" w:fill="FFFFFF"/>
        </w:rPr>
        <w:t>patologías maternas</w:t>
      </w:r>
      <w:r w:rsidR="00EF27C4">
        <w:rPr>
          <w:rFonts w:ascii="Arial" w:hAnsi="Arial" w:cs="Arial"/>
          <w:color w:val="000000" w:themeColor="text1"/>
          <w:sz w:val="24"/>
          <w:szCs w:val="24"/>
          <w:shd w:val="clear" w:color="auto" w:fill="FFFFFF"/>
        </w:rPr>
        <w:t xml:space="preserve">. </w:t>
      </w:r>
      <w:r w:rsidR="00397B6C">
        <w:rPr>
          <w:rFonts w:ascii="Arial" w:hAnsi="Arial" w:cs="Arial"/>
          <w:color w:val="000000" w:themeColor="text1"/>
          <w:sz w:val="24"/>
          <w:szCs w:val="24"/>
          <w:shd w:val="clear" w:color="auto" w:fill="FFFFFF"/>
        </w:rPr>
        <w:t>(7)</w:t>
      </w:r>
    </w:p>
    <w:p w:rsidR="00655E83" w:rsidRDefault="00655E83" w:rsidP="00272662">
      <w:pPr>
        <w:spacing w:line="360" w:lineRule="auto"/>
        <w:ind w:left="567" w:hanging="567"/>
        <w:jc w:val="both"/>
        <w:rPr>
          <w:rFonts w:ascii="Arial" w:hAnsi="Arial" w:cs="Arial"/>
          <w:sz w:val="24"/>
          <w:szCs w:val="24"/>
        </w:rPr>
      </w:pPr>
      <w:r>
        <w:rPr>
          <w:rFonts w:ascii="Arial" w:hAnsi="Arial" w:cs="Arial"/>
          <w:b/>
          <w:color w:val="000000" w:themeColor="text1"/>
          <w:sz w:val="24"/>
          <w:szCs w:val="24"/>
          <w:shd w:val="clear" w:color="auto" w:fill="FFFFFF"/>
        </w:rPr>
        <w:t xml:space="preserve">         Parto Pre Término</w:t>
      </w:r>
      <w:r w:rsidRPr="00655E83">
        <w:rPr>
          <w:rFonts w:ascii="Arial" w:hAnsi="Arial" w:cs="Arial"/>
          <w:b/>
          <w:color w:val="000000" w:themeColor="text1"/>
          <w:sz w:val="24"/>
          <w:szCs w:val="24"/>
          <w:shd w:val="clear" w:color="auto" w:fill="FFFFFF"/>
        </w:rPr>
        <w:t>:</w:t>
      </w:r>
      <w:r w:rsidRPr="00655E83">
        <w:rPr>
          <w:rFonts w:ascii="Arial" w:hAnsi="Arial" w:cs="Arial"/>
          <w:b/>
          <w:sz w:val="24"/>
          <w:szCs w:val="24"/>
        </w:rPr>
        <w:t xml:space="preserve"> </w:t>
      </w:r>
      <w:r w:rsidRPr="00655E83">
        <w:rPr>
          <w:rFonts w:ascii="Arial" w:hAnsi="Arial" w:cs="Arial"/>
          <w:sz w:val="24"/>
          <w:szCs w:val="24"/>
        </w:rPr>
        <w:t xml:space="preserve">La Organización Mundial de la Salud (OMS) define el parto pretérmino como aquel que se produce antes de las 37 semanas de gestación o </w:t>
      </w:r>
      <w:r w:rsidRPr="00655E83">
        <w:rPr>
          <w:rFonts w:ascii="Arial" w:hAnsi="Arial" w:cs="Arial"/>
          <w:sz w:val="24"/>
          <w:szCs w:val="24"/>
        </w:rPr>
        <w:lastRenderedPageBreak/>
        <w:t>menos de 259 días, contados a partir de la fecha de última menstruación. El límite inferior de edad gestacional que</w:t>
      </w:r>
      <w:r>
        <w:rPr>
          <w:rFonts w:ascii="Arial" w:hAnsi="Arial" w:cs="Arial"/>
          <w:sz w:val="24"/>
          <w:szCs w:val="24"/>
        </w:rPr>
        <w:t xml:space="preserve"> e</w:t>
      </w:r>
      <w:r w:rsidRPr="00655E83">
        <w:rPr>
          <w:rFonts w:ascii="Arial" w:hAnsi="Arial" w:cs="Arial"/>
          <w:sz w:val="24"/>
          <w:szCs w:val="24"/>
        </w:rPr>
        <w:t>stablece el límite entre parto pretérmino y aborto es, de acuerdo a la</w:t>
      </w:r>
      <w:r>
        <w:rPr>
          <w:rFonts w:ascii="Arial" w:hAnsi="Arial" w:cs="Arial"/>
          <w:sz w:val="24"/>
          <w:szCs w:val="24"/>
        </w:rPr>
        <w:t xml:space="preserve"> </w:t>
      </w:r>
      <w:r w:rsidRPr="00655E83">
        <w:rPr>
          <w:rFonts w:ascii="Arial" w:hAnsi="Arial" w:cs="Arial"/>
          <w:sz w:val="24"/>
          <w:szCs w:val="24"/>
        </w:rPr>
        <w:t>OMS, 22 semanas de gestación o 500 gramos de peso</w:t>
      </w:r>
      <w:r>
        <w:rPr>
          <w:rFonts w:ascii="Arial" w:hAnsi="Arial" w:cs="Arial"/>
          <w:sz w:val="24"/>
          <w:szCs w:val="24"/>
        </w:rPr>
        <w:t xml:space="preserve">. </w:t>
      </w:r>
      <w:r w:rsidR="00397B6C">
        <w:rPr>
          <w:rFonts w:ascii="Arial" w:hAnsi="Arial" w:cs="Arial"/>
          <w:sz w:val="24"/>
          <w:szCs w:val="24"/>
        </w:rPr>
        <w:t>(38)</w:t>
      </w:r>
    </w:p>
    <w:p w:rsidR="00235FCB" w:rsidRDefault="00235FCB" w:rsidP="00272662">
      <w:pPr>
        <w:spacing w:line="360" w:lineRule="auto"/>
        <w:ind w:left="567" w:hanging="567"/>
        <w:jc w:val="both"/>
        <w:rPr>
          <w:rFonts w:ascii="Arial" w:hAnsi="Arial" w:cs="Arial"/>
          <w:sz w:val="24"/>
          <w:szCs w:val="24"/>
        </w:rPr>
      </w:pPr>
    </w:p>
    <w:p w:rsidR="00F33ABF" w:rsidRPr="006678A4" w:rsidRDefault="00655E83" w:rsidP="00655E83">
      <w:pPr>
        <w:spacing w:line="360" w:lineRule="auto"/>
        <w:ind w:left="567" w:hanging="567"/>
        <w:rPr>
          <w:rFonts w:ascii="Arial" w:hAnsi="Arial" w:cs="Arial"/>
          <w:b/>
          <w:sz w:val="24"/>
          <w:szCs w:val="24"/>
        </w:rPr>
      </w:pPr>
      <w:r>
        <w:rPr>
          <w:rFonts w:ascii="Arial" w:hAnsi="Arial" w:cs="Arial"/>
          <w:b/>
          <w:sz w:val="24"/>
          <w:szCs w:val="24"/>
        </w:rPr>
        <w:t xml:space="preserve">2.5.2  </w:t>
      </w:r>
      <w:r w:rsidR="00F33ABF" w:rsidRPr="006678A4">
        <w:rPr>
          <w:rFonts w:ascii="Arial" w:hAnsi="Arial" w:cs="Arial"/>
          <w:b/>
          <w:sz w:val="24"/>
          <w:szCs w:val="24"/>
        </w:rPr>
        <w:t>Definición operacional:</w:t>
      </w:r>
    </w:p>
    <w:p w:rsidR="00742033" w:rsidRPr="00EF27C4" w:rsidRDefault="00EF27C4" w:rsidP="00EF27C4">
      <w:pPr>
        <w:spacing w:line="360" w:lineRule="auto"/>
        <w:rPr>
          <w:rFonts w:ascii="Arial" w:hAnsi="Arial" w:cs="Arial"/>
          <w:b/>
          <w:sz w:val="24"/>
          <w:szCs w:val="24"/>
        </w:rPr>
      </w:pPr>
      <w:r>
        <w:rPr>
          <w:rFonts w:ascii="Arial" w:hAnsi="Arial" w:cs="Arial"/>
          <w:b/>
          <w:sz w:val="24"/>
          <w:szCs w:val="24"/>
        </w:rPr>
        <w:t xml:space="preserve">         Factores de Riesgos Maternos:</w:t>
      </w:r>
    </w:p>
    <w:p w:rsidR="00EF27C4" w:rsidRDefault="00EF27C4" w:rsidP="00FE315E">
      <w:pPr>
        <w:pStyle w:val="Prrafodelista"/>
        <w:numPr>
          <w:ilvl w:val="0"/>
          <w:numId w:val="13"/>
        </w:numPr>
        <w:spacing w:line="360" w:lineRule="auto"/>
        <w:ind w:left="993" w:hanging="426"/>
        <w:jc w:val="both"/>
        <w:rPr>
          <w:rFonts w:ascii="Arial" w:hAnsi="Arial" w:cs="Arial"/>
          <w:color w:val="000000" w:themeColor="text1"/>
          <w:sz w:val="24"/>
          <w:szCs w:val="24"/>
          <w:shd w:val="clear" w:color="auto" w:fill="FFFFFF"/>
        </w:rPr>
      </w:pPr>
      <w:r w:rsidRPr="00EF27C4">
        <w:rPr>
          <w:rFonts w:ascii="Arial" w:hAnsi="Arial" w:cs="Arial"/>
          <w:b/>
          <w:color w:val="000000" w:themeColor="text1"/>
          <w:sz w:val="24"/>
          <w:szCs w:val="24"/>
          <w:shd w:val="clear" w:color="auto" w:fill="FFFFFF"/>
        </w:rPr>
        <w:t>Edad:</w:t>
      </w:r>
      <w:r w:rsidRPr="00EF27C4">
        <w:rPr>
          <w:rFonts w:ascii="Arial" w:hAnsi="Arial" w:cs="Arial"/>
          <w:color w:val="000000" w:themeColor="text1"/>
          <w:sz w:val="24"/>
          <w:szCs w:val="24"/>
          <w:shd w:val="clear" w:color="auto" w:fill="FFFFFF"/>
        </w:rPr>
        <w:t xml:space="preserve"> Tiempo de vida expresada en años. Se medirá en años, de acuerdo a la historia clínica. Se ha categorizado en tres grupos:</w:t>
      </w:r>
    </w:p>
    <w:p w:rsidR="00EF27C4" w:rsidRDefault="00EF27C4" w:rsidP="00FE315E">
      <w:pPr>
        <w:pStyle w:val="Prrafodelista"/>
        <w:numPr>
          <w:ilvl w:val="0"/>
          <w:numId w:val="14"/>
        </w:numPr>
        <w:spacing w:line="360" w:lineRule="auto"/>
        <w:jc w:val="both"/>
        <w:rPr>
          <w:rFonts w:ascii="Arial" w:hAnsi="Arial" w:cs="Arial"/>
          <w:color w:val="000000" w:themeColor="text1"/>
          <w:sz w:val="24"/>
          <w:szCs w:val="24"/>
          <w:shd w:val="clear" w:color="auto" w:fill="FFFFFF"/>
        </w:rPr>
      </w:pPr>
      <w:r w:rsidRPr="00EF27C4">
        <w:rPr>
          <w:rFonts w:ascii="Arial" w:hAnsi="Arial" w:cs="Arial"/>
          <w:color w:val="000000" w:themeColor="text1"/>
          <w:sz w:val="24"/>
          <w:szCs w:val="24"/>
          <w:shd w:val="clear" w:color="auto" w:fill="FFFFFF"/>
        </w:rPr>
        <w:t xml:space="preserve">Adolescente: 12 a </w:t>
      </w:r>
      <w:r w:rsidR="002D0670">
        <w:rPr>
          <w:rFonts w:ascii="Arial" w:hAnsi="Arial" w:cs="Arial"/>
          <w:color w:val="000000" w:themeColor="text1"/>
          <w:sz w:val="24"/>
          <w:szCs w:val="24"/>
          <w:shd w:val="clear" w:color="auto" w:fill="FFFFFF"/>
        </w:rPr>
        <w:t xml:space="preserve">17 </w:t>
      </w:r>
      <w:r w:rsidRPr="00EF27C4">
        <w:rPr>
          <w:rFonts w:ascii="Arial" w:hAnsi="Arial" w:cs="Arial"/>
          <w:color w:val="000000" w:themeColor="text1"/>
          <w:sz w:val="24"/>
          <w:szCs w:val="24"/>
          <w:shd w:val="clear" w:color="auto" w:fill="FFFFFF"/>
        </w:rPr>
        <w:t>años.</w:t>
      </w:r>
    </w:p>
    <w:p w:rsidR="00EF27C4" w:rsidRDefault="002D0670" w:rsidP="00FE315E">
      <w:pPr>
        <w:pStyle w:val="Prrafodelista"/>
        <w:numPr>
          <w:ilvl w:val="0"/>
          <w:numId w:val="14"/>
        </w:numPr>
        <w:spacing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Joven: 18</w:t>
      </w:r>
      <w:r w:rsidR="00EF27C4" w:rsidRPr="00EF27C4">
        <w:rPr>
          <w:rFonts w:ascii="Arial" w:hAnsi="Arial" w:cs="Arial"/>
          <w:color w:val="000000" w:themeColor="text1"/>
          <w:sz w:val="24"/>
          <w:szCs w:val="24"/>
          <w:shd w:val="clear" w:color="auto" w:fill="FFFFFF"/>
        </w:rPr>
        <w:t xml:space="preserve"> a 29 años.</w:t>
      </w:r>
    </w:p>
    <w:p w:rsidR="00EF27C4" w:rsidRDefault="00EF27C4" w:rsidP="00FE315E">
      <w:pPr>
        <w:pStyle w:val="Prrafodelista"/>
        <w:numPr>
          <w:ilvl w:val="0"/>
          <w:numId w:val="14"/>
        </w:numPr>
        <w:spacing w:line="360" w:lineRule="auto"/>
        <w:jc w:val="both"/>
        <w:rPr>
          <w:rFonts w:ascii="Arial" w:hAnsi="Arial" w:cs="Arial"/>
          <w:color w:val="000000" w:themeColor="text1"/>
          <w:sz w:val="24"/>
          <w:szCs w:val="24"/>
          <w:shd w:val="clear" w:color="auto" w:fill="FFFFFF"/>
        </w:rPr>
      </w:pPr>
      <w:r w:rsidRPr="00EF27C4">
        <w:rPr>
          <w:rFonts w:ascii="Arial" w:hAnsi="Arial" w:cs="Arial"/>
          <w:color w:val="000000" w:themeColor="text1"/>
          <w:sz w:val="24"/>
          <w:szCs w:val="24"/>
          <w:shd w:val="clear" w:color="auto" w:fill="FFFFFF"/>
        </w:rPr>
        <w:t>Adulto: 30 a 49 años.</w:t>
      </w:r>
    </w:p>
    <w:p w:rsidR="00272662" w:rsidRPr="00272662" w:rsidRDefault="00272662" w:rsidP="00235FCB">
      <w:pPr>
        <w:pStyle w:val="Prrafodelista"/>
        <w:spacing w:line="360" w:lineRule="auto"/>
        <w:ind w:left="1317"/>
        <w:jc w:val="both"/>
        <w:rPr>
          <w:rFonts w:ascii="Arial" w:hAnsi="Arial" w:cs="Arial"/>
          <w:color w:val="000000" w:themeColor="text1"/>
          <w:sz w:val="24"/>
          <w:szCs w:val="24"/>
          <w:shd w:val="clear" w:color="auto" w:fill="FFFFFF"/>
        </w:rPr>
      </w:pPr>
    </w:p>
    <w:p w:rsidR="00EF27C4" w:rsidRDefault="00EF27C4" w:rsidP="00FE315E">
      <w:pPr>
        <w:pStyle w:val="Prrafodelista"/>
        <w:numPr>
          <w:ilvl w:val="0"/>
          <w:numId w:val="13"/>
        </w:numPr>
        <w:spacing w:line="360" w:lineRule="auto"/>
        <w:ind w:left="993" w:hanging="426"/>
        <w:jc w:val="both"/>
        <w:rPr>
          <w:rFonts w:ascii="Arial" w:hAnsi="Arial" w:cs="Arial"/>
          <w:color w:val="000000" w:themeColor="text1"/>
          <w:sz w:val="24"/>
          <w:szCs w:val="24"/>
          <w:shd w:val="clear" w:color="auto" w:fill="FFFFFF"/>
        </w:rPr>
      </w:pPr>
      <w:r w:rsidRPr="00EF27C4">
        <w:rPr>
          <w:rFonts w:ascii="Arial" w:hAnsi="Arial" w:cs="Arial"/>
          <w:b/>
          <w:color w:val="000000" w:themeColor="text1"/>
          <w:sz w:val="24"/>
          <w:szCs w:val="24"/>
          <w:shd w:val="clear" w:color="auto" w:fill="FFFFFF"/>
        </w:rPr>
        <w:t>Paridad:</w:t>
      </w:r>
      <w:r w:rsidRPr="00EF27C4">
        <w:rPr>
          <w:rFonts w:ascii="Arial" w:hAnsi="Arial" w:cs="Arial"/>
          <w:color w:val="000000" w:themeColor="text1"/>
          <w:sz w:val="24"/>
          <w:szCs w:val="24"/>
          <w:shd w:val="clear" w:color="auto" w:fill="FFFFFF"/>
        </w:rPr>
        <w:t xml:space="preserve"> Se definirá según lo observado en la historia clínica perinatal. Se ha dividido en tres grupos:</w:t>
      </w:r>
    </w:p>
    <w:p w:rsidR="00EF27C4" w:rsidRDefault="00EF27C4" w:rsidP="00FE315E">
      <w:pPr>
        <w:pStyle w:val="Prrafodelista"/>
        <w:numPr>
          <w:ilvl w:val="0"/>
          <w:numId w:val="15"/>
        </w:numPr>
        <w:spacing w:line="360" w:lineRule="auto"/>
        <w:jc w:val="both"/>
        <w:rPr>
          <w:rFonts w:ascii="Arial" w:hAnsi="Arial" w:cs="Arial"/>
          <w:color w:val="000000" w:themeColor="text1"/>
          <w:sz w:val="24"/>
          <w:szCs w:val="24"/>
          <w:shd w:val="clear" w:color="auto" w:fill="FFFFFF"/>
        </w:rPr>
      </w:pPr>
      <w:r w:rsidRPr="00EF27C4">
        <w:rPr>
          <w:rFonts w:ascii="Arial" w:hAnsi="Arial" w:cs="Arial"/>
          <w:color w:val="000000" w:themeColor="text1"/>
          <w:sz w:val="24"/>
          <w:szCs w:val="24"/>
          <w:shd w:val="clear" w:color="auto" w:fill="FFFFFF"/>
        </w:rPr>
        <w:t>Nulípara:</w:t>
      </w:r>
      <w:r w:rsidRPr="00EF27C4">
        <w:rPr>
          <w:rFonts w:ascii="Arial" w:hAnsi="Arial" w:cs="Arial"/>
          <w:color w:val="000000" w:themeColor="text1"/>
          <w:sz w:val="24"/>
          <w:szCs w:val="24"/>
          <w:shd w:val="clear" w:color="auto" w:fill="FFFFFF"/>
        </w:rPr>
        <w:tab/>
        <w:t xml:space="preserve">      No tuvo ningún parto anterior.</w:t>
      </w:r>
    </w:p>
    <w:p w:rsidR="00EF27C4" w:rsidRDefault="00EF27C4" w:rsidP="00FE315E">
      <w:pPr>
        <w:pStyle w:val="Prrafodelista"/>
        <w:numPr>
          <w:ilvl w:val="0"/>
          <w:numId w:val="15"/>
        </w:numPr>
        <w:spacing w:line="360" w:lineRule="auto"/>
        <w:jc w:val="both"/>
        <w:rPr>
          <w:rFonts w:ascii="Arial" w:hAnsi="Arial" w:cs="Arial"/>
          <w:color w:val="000000" w:themeColor="text1"/>
          <w:sz w:val="24"/>
          <w:szCs w:val="24"/>
          <w:shd w:val="clear" w:color="auto" w:fill="FFFFFF"/>
        </w:rPr>
      </w:pPr>
      <w:r w:rsidRPr="00EF27C4">
        <w:rPr>
          <w:rFonts w:ascii="Arial" w:hAnsi="Arial" w:cs="Arial"/>
          <w:color w:val="000000" w:themeColor="text1"/>
          <w:sz w:val="24"/>
          <w:szCs w:val="24"/>
          <w:shd w:val="clear" w:color="auto" w:fill="FFFFFF"/>
        </w:rPr>
        <w:t>Primípara:           1          parto</w:t>
      </w:r>
    </w:p>
    <w:p w:rsidR="00EF27C4" w:rsidRDefault="00EF27C4" w:rsidP="00FE315E">
      <w:pPr>
        <w:pStyle w:val="Prrafodelista"/>
        <w:numPr>
          <w:ilvl w:val="0"/>
          <w:numId w:val="15"/>
        </w:numPr>
        <w:spacing w:line="360" w:lineRule="auto"/>
        <w:jc w:val="both"/>
        <w:rPr>
          <w:rFonts w:ascii="Arial" w:hAnsi="Arial" w:cs="Arial"/>
          <w:color w:val="000000" w:themeColor="text1"/>
          <w:sz w:val="24"/>
          <w:szCs w:val="24"/>
          <w:shd w:val="clear" w:color="auto" w:fill="FFFFFF"/>
        </w:rPr>
      </w:pPr>
      <w:r w:rsidRPr="00EF27C4">
        <w:rPr>
          <w:rFonts w:ascii="Arial" w:hAnsi="Arial" w:cs="Arial"/>
          <w:color w:val="000000" w:themeColor="text1"/>
          <w:sz w:val="24"/>
          <w:szCs w:val="24"/>
          <w:shd w:val="clear" w:color="auto" w:fill="FFFFFF"/>
        </w:rPr>
        <w:t>Multípara:          de 2 a 5 partos.</w:t>
      </w:r>
    </w:p>
    <w:p w:rsidR="00EF27C4" w:rsidRDefault="00EF27C4" w:rsidP="00FE315E">
      <w:pPr>
        <w:pStyle w:val="Prrafodelista"/>
        <w:numPr>
          <w:ilvl w:val="0"/>
          <w:numId w:val="15"/>
        </w:numPr>
        <w:spacing w:line="360" w:lineRule="auto"/>
        <w:jc w:val="both"/>
        <w:rPr>
          <w:rFonts w:ascii="Arial" w:hAnsi="Arial" w:cs="Arial"/>
          <w:color w:val="000000" w:themeColor="text1"/>
          <w:sz w:val="24"/>
          <w:szCs w:val="24"/>
          <w:shd w:val="clear" w:color="auto" w:fill="FFFFFF"/>
        </w:rPr>
      </w:pPr>
      <w:r w:rsidRPr="00EF27C4">
        <w:rPr>
          <w:rFonts w:ascii="Arial" w:hAnsi="Arial" w:cs="Arial"/>
          <w:color w:val="000000" w:themeColor="text1"/>
          <w:sz w:val="24"/>
          <w:szCs w:val="24"/>
          <w:shd w:val="clear" w:color="auto" w:fill="FFFFFF"/>
        </w:rPr>
        <w:t xml:space="preserve">Gran Multípara: 6 partos a más.   </w:t>
      </w:r>
    </w:p>
    <w:p w:rsidR="00EF27C4" w:rsidRPr="00EF27C4" w:rsidRDefault="00EF27C4" w:rsidP="00EF27C4">
      <w:pPr>
        <w:pStyle w:val="Prrafodelista"/>
        <w:spacing w:line="360" w:lineRule="auto"/>
        <w:ind w:left="1677"/>
        <w:jc w:val="both"/>
        <w:rPr>
          <w:rFonts w:ascii="Arial" w:hAnsi="Arial" w:cs="Arial"/>
          <w:color w:val="000000" w:themeColor="text1"/>
          <w:sz w:val="24"/>
          <w:szCs w:val="24"/>
          <w:shd w:val="clear" w:color="auto" w:fill="FFFFFF"/>
        </w:rPr>
      </w:pPr>
    </w:p>
    <w:p w:rsidR="00EF27C4" w:rsidRDefault="00EF27C4" w:rsidP="00FE315E">
      <w:pPr>
        <w:pStyle w:val="Prrafodelista"/>
        <w:numPr>
          <w:ilvl w:val="0"/>
          <w:numId w:val="13"/>
        </w:numPr>
        <w:spacing w:line="360" w:lineRule="auto"/>
        <w:ind w:left="993" w:hanging="426"/>
        <w:jc w:val="both"/>
        <w:rPr>
          <w:rFonts w:ascii="Arial" w:hAnsi="Arial" w:cs="Arial"/>
          <w:color w:val="000000" w:themeColor="text1"/>
          <w:sz w:val="24"/>
          <w:szCs w:val="24"/>
          <w:shd w:val="clear" w:color="auto" w:fill="FFFFFF"/>
        </w:rPr>
      </w:pPr>
      <w:r w:rsidRPr="00EF27C4">
        <w:rPr>
          <w:rFonts w:ascii="Arial" w:hAnsi="Arial" w:cs="Arial"/>
          <w:b/>
          <w:color w:val="000000" w:themeColor="text1"/>
          <w:sz w:val="24"/>
          <w:szCs w:val="24"/>
          <w:shd w:val="clear" w:color="auto" w:fill="FFFFFF"/>
        </w:rPr>
        <w:t>Control Pre Natal:</w:t>
      </w:r>
      <w:r w:rsidRPr="00EF27C4">
        <w:rPr>
          <w:rFonts w:ascii="Arial" w:hAnsi="Arial" w:cs="Arial"/>
          <w:color w:val="000000" w:themeColor="text1"/>
          <w:sz w:val="24"/>
          <w:szCs w:val="24"/>
          <w:shd w:val="clear" w:color="auto" w:fill="FFFFFF"/>
        </w:rPr>
        <w:t xml:space="preserve"> Número de controles prenatales de la gestante antes del parto, registrada en la historia clínica perinatal </w:t>
      </w:r>
    </w:p>
    <w:p w:rsidR="00EF27C4" w:rsidRDefault="00DA20DC" w:rsidP="00FE315E">
      <w:pPr>
        <w:pStyle w:val="Prrafodelista"/>
        <w:numPr>
          <w:ilvl w:val="0"/>
          <w:numId w:val="16"/>
        </w:numPr>
        <w:spacing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N</w:t>
      </w:r>
      <w:r w:rsidR="00235FCB">
        <w:rPr>
          <w:rFonts w:ascii="Arial" w:hAnsi="Arial" w:cs="Arial"/>
          <w:color w:val="000000" w:themeColor="text1"/>
          <w:sz w:val="24"/>
          <w:szCs w:val="24"/>
          <w:shd w:val="clear" w:color="auto" w:fill="FFFFFF"/>
        </w:rPr>
        <w:t>o Controlada</w:t>
      </w:r>
      <w:r w:rsidR="00EF27C4" w:rsidRPr="00EF27C4">
        <w:rPr>
          <w:rFonts w:ascii="Arial" w:hAnsi="Arial" w:cs="Arial"/>
          <w:color w:val="000000" w:themeColor="text1"/>
          <w:sz w:val="24"/>
          <w:szCs w:val="24"/>
          <w:shd w:val="clear" w:color="auto" w:fill="FFFFFF"/>
        </w:rPr>
        <w:t>: Ninguna a</w:t>
      </w:r>
      <w:r w:rsidR="00EF27C4">
        <w:rPr>
          <w:rFonts w:ascii="Arial" w:hAnsi="Arial" w:cs="Arial"/>
          <w:color w:val="000000" w:themeColor="text1"/>
          <w:sz w:val="24"/>
          <w:szCs w:val="24"/>
          <w:shd w:val="clear" w:color="auto" w:fill="FFFFFF"/>
        </w:rPr>
        <w:t xml:space="preserve">tención pre natal o menor de 6 </w:t>
      </w:r>
    </w:p>
    <w:p w:rsidR="00EF27C4" w:rsidRDefault="00DA20DC" w:rsidP="00FE315E">
      <w:pPr>
        <w:pStyle w:val="Prrafodelista"/>
        <w:numPr>
          <w:ilvl w:val="0"/>
          <w:numId w:val="16"/>
        </w:numPr>
        <w:spacing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Control</w:t>
      </w:r>
      <w:r w:rsidR="00235FCB">
        <w:rPr>
          <w:rFonts w:ascii="Arial" w:hAnsi="Arial" w:cs="Arial"/>
          <w:color w:val="000000" w:themeColor="text1"/>
          <w:sz w:val="24"/>
          <w:szCs w:val="24"/>
          <w:shd w:val="clear" w:color="auto" w:fill="FFFFFF"/>
        </w:rPr>
        <w:t>ada</w:t>
      </w:r>
      <w:r w:rsidR="00EF27C4" w:rsidRPr="00EF27C4">
        <w:rPr>
          <w:rFonts w:ascii="Arial" w:hAnsi="Arial" w:cs="Arial"/>
          <w:color w:val="000000" w:themeColor="text1"/>
          <w:sz w:val="24"/>
          <w:szCs w:val="24"/>
          <w:shd w:val="clear" w:color="auto" w:fill="FFFFFF"/>
        </w:rPr>
        <w:t>:</w:t>
      </w:r>
      <w:r w:rsidR="00571639">
        <w:rPr>
          <w:rFonts w:ascii="Arial" w:hAnsi="Arial" w:cs="Arial"/>
          <w:color w:val="000000" w:themeColor="text1"/>
          <w:sz w:val="24"/>
          <w:szCs w:val="24"/>
          <w:shd w:val="clear" w:color="auto" w:fill="FFFFFF"/>
        </w:rPr>
        <w:t xml:space="preserve"> </w:t>
      </w:r>
      <w:r w:rsidR="00EF27C4" w:rsidRPr="00EF27C4">
        <w:rPr>
          <w:rFonts w:ascii="Arial" w:hAnsi="Arial" w:cs="Arial"/>
          <w:color w:val="000000" w:themeColor="text1"/>
          <w:sz w:val="24"/>
          <w:szCs w:val="24"/>
          <w:shd w:val="clear" w:color="auto" w:fill="FFFFFF"/>
        </w:rPr>
        <w:t xml:space="preserve"> &gt; </w:t>
      </w:r>
      <w:r w:rsidR="004A3E1C">
        <w:rPr>
          <w:rFonts w:ascii="Arial" w:hAnsi="Arial" w:cs="Arial"/>
          <w:color w:val="000000" w:themeColor="text1"/>
          <w:sz w:val="24"/>
          <w:szCs w:val="24"/>
          <w:shd w:val="clear" w:color="auto" w:fill="FFFFFF"/>
        </w:rPr>
        <w:t xml:space="preserve">ó = </w:t>
      </w:r>
      <w:r w:rsidR="00EF27C4" w:rsidRPr="00EF27C4">
        <w:rPr>
          <w:rFonts w:ascii="Arial" w:hAnsi="Arial" w:cs="Arial"/>
          <w:color w:val="000000" w:themeColor="text1"/>
          <w:sz w:val="24"/>
          <w:szCs w:val="24"/>
          <w:shd w:val="clear" w:color="auto" w:fill="FFFFFF"/>
        </w:rPr>
        <w:t xml:space="preserve">a 6 atenciones prenatales. </w:t>
      </w:r>
    </w:p>
    <w:p w:rsidR="00EF27C4" w:rsidRPr="00EF27C4" w:rsidRDefault="00EF27C4" w:rsidP="00EF27C4">
      <w:pPr>
        <w:pStyle w:val="Prrafodelista"/>
        <w:spacing w:line="360" w:lineRule="auto"/>
        <w:ind w:left="1677"/>
        <w:jc w:val="both"/>
        <w:rPr>
          <w:rFonts w:ascii="Arial" w:hAnsi="Arial" w:cs="Arial"/>
          <w:color w:val="000000" w:themeColor="text1"/>
          <w:sz w:val="24"/>
          <w:szCs w:val="24"/>
          <w:shd w:val="clear" w:color="auto" w:fill="FFFFFF"/>
        </w:rPr>
      </w:pPr>
    </w:p>
    <w:p w:rsidR="00EF27C4" w:rsidRDefault="00EF27C4" w:rsidP="00FE315E">
      <w:pPr>
        <w:pStyle w:val="Prrafodelista"/>
        <w:numPr>
          <w:ilvl w:val="0"/>
          <w:numId w:val="13"/>
        </w:numPr>
        <w:spacing w:line="360" w:lineRule="auto"/>
        <w:ind w:left="993" w:hanging="426"/>
        <w:jc w:val="both"/>
        <w:rPr>
          <w:rFonts w:ascii="Arial" w:hAnsi="Arial" w:cs="Arial"/>
          <w:color w:val="000000" w:themeColor="text1"/>
          <w:sz w:val="24"/>
          <w:szCs w:val="24"/>
          <w:shd w:val="clear" w:color="auto" w:fill="FFFFFF"/>
        </w:rPr>
      </w:pPr>
      <w:r w:rsidRPr="00EF27C4">
        <w:rPr>
          <w:rFonts w:ascii="Arial" w:hAnsi="Arial" w:cs="Arial"/>
          <w:b/>
          <w:color w:val="000000" w:themeColor="text1"/>
          <w:sz w:val="24"/>
          <w:szCs w:val="24"/>
          <w:shd w:val="clear" w:color="auto" w:fill="FFFFFF"/>
        </w:rPr>
        <w:t>Periodo Intergenésico</w:t>
      </w:r>
      <w:r w:rsidRPr="00EF27C4">
        <w:rPr>
          <w:rFonts w:ascii="Arial" w:hAnsi="Arial" w:cs="Arial"/>
          <w:color w:val="000000" w:themeColor="text1"/>
          <w:sz w:val="24"/>
          <w:szCs w:val="24"/>
          <w:shd w:val="clear" w:color="auto" w:fill="FFFFFF"/>
        </w:rPr>
        <w:t xml:space="preserve">: El periodo intergenésico se clasifica como corto cuando es menor o igual a 24 meses, entre 25 y 48 meses como </w:t>
      </w:r>
      <w:r w:rsidR="001A6752">
        <w:rPr>
          <w:rFonts w:ascii="Arial" w:hAnsi="Arial" w:cs="Arial"/>
          <w:color w:val="000000" w:themeColor="text1"/>
          <w:sz w:val="24"/>
          <w:szCs w:val="24"/>
          <w:shd w:val="clear" w:color="auto" w:fill="FFFFFF"/>
        </w:rPr>
        <w:t>Óptimo</w:t>
      </w:r>
      <w:r w:rsidRPr="00EF27C4">
        <w:rPr>
          <w:rFonts w:ascii="Arial" w:hAnsi="Arial" w:cs="Arial"/>
          <w:color w:val="000000" w:themeColor="text1"/>
          <w:sz w:val="24"/>
          <w:szCs w:val="24"/>
          <w:shd w:val="clear" w:color="auto" w:fill="FFFFFF"/>
        </w:rPr>
        <w:t xml:space="preserve"> y mayor o igual a 49 meses como prolongado; aunque otros estudios lo clasifican como corto si es menor de 24 meses, entre 24 y 48 meses como </w:t>
      </w:r>
      <w:r w:rsidRPr="00EF27C4">
        <w:rPr>
          <w:rFonts w:ascii="Arial" w:hAnsi="Arial" w:cs="Arial"/>
          <w:color w:val="000000" w:themeColor="text1"/>
          <w:sz w:val="24"/>
          <w:szCs w:val="24"/>
          <w:shd w:val="clear" w:color="auto" w:fill="FFFFFF"/>
        </w:rPr>
        <w:lastRenderedPageBreak/>
        <w:t xml:space="preserve">normal y mayor de 48 meses como </w:t>
      </w:r>
      <w:r w:rsidR="00FB0FC3">
        <w:rPr>
          <w:rFonts w:ascii="Arial" w:hAnsi="Arial" w:cs="Arial"/>
          <w:color w:val="000000" w:themeColor="text1"/>
          <w:sz w:val="24"/>
          <w:szCs w:val="24"/>
          <w:shd w:val="clear" w:color="auto" w:fill="FFFFFF"/>
        </w:rPr>
        <w:t>prolongado, habiéndose considerado éste último para la presente investigación</w:t>
      </w:r>
      <w:r w:rsidR="00FB0FC3" w:rsidRPr="00EF27C4">
        <w:rPr>
          <w:rFonts w:ascii="Arial" w:hAnsi="Arial" w:cs="Arial"/>
          <w:color w:val="000000" w:themeColor="text1"/>
          <w:sz w:val="24"/>
          <w:szCs w:val="24"/>
          <w:shd w:val="clear" w:color="auto" w:fill="FFFFFF"/>
        </w:rPr>
        <w:t xml:space="preserve"> (</w:t>
      </w:r>
      <w:r w:rsidRPr="00EF27C4">
        <w:rPr>
          <w:rFonts w:ascii="Arial" w:hAnsi="Arial" w:cs="Arial"/>
          <w:color w:val="000000" w:themeColor="text1"/>
          <w:sz w:val="24"/>
          <w:szCs w:val="24"/>
          <w:shd w:val="clear" w:color="auto" w:fill="FFFFFF"/>
        </w:rPr>
        <w:t>29,30)</w:t>
      </w:r>
    </w:p>
    <w:p w:rsidR="001A6752" w:rsidRPr="001A6752" w:rsidRDefault="001A6752" w:rsidP="00FE315E">
      <w:pPr>
        <w:pStyle w:val="Prrafodelista"/>
        <w:numPr>
          <w:ilvl w:val="0"/>
          <w:numId w:val="26"/>
        </w:numPr>
        <w:spacing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Periodo intergenésico corto: &lt; 24 meses.</w:t>
      </w:r>
    </w:p>
    <w:p w:rsidR="001A6752" w:rsidRDefault="001A6752" w:rsidP="00FE315E">
      <w:pPr>
        <w:pStyle w:val="Prrafodelista"/>
        <w:numPr>
          <w:ilvl w:val="0"/>
          <w:numId w:val="26"/>
        </w:numPr>
        <w:spacing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 xml:space="preserve">Periodo intergenésico largo: </w:t>
      </w:r>
      <w:r w:rsidR="005A1E9C">
        <w:rPr>
          <w:rFonts w:ascii="Arial" w:hAnsi="Arial" w:cs="Arial"/>
          <w:color w:val="000000" w:themeColor="text1"/>
          <w:sz w:val="24"/>
          <w:szCs w:val="24"/>
          <w:shd w:val="clear" w:color="auto" w:fill="FFFFFF"/>
        </w:rPr>
        <w:t>&gt; 48</w:t>
      </w:r>
      <w:r>
        <w:rPr>
          <w:rFonts w:ascii="Arial" w:hAnsi="Arial" w:cs="Arial"/>
          <w:color w:val="000000" w:themeColor="text1"/>
          <w:sz w:val="24"/>
          <w:szCs w:val="24"/>
          <w:shd w:val="clear" w:color="auto" w:fill="FFFFFF"/>
        </w:rPr>
        <w:t xml:space="preserve"> meses.</w:t>
      </w:r>
    </w:p>
    <w:p w:rsidR="001A6752" w:rsidRDefault="001A6752" w:rsidP="00FE315E">
      <w:pPr>
        <w:pStyle w:val="Prrafodelista"/>
        <w:numPr>
          <w:ilvl w:val="0"/>
          <w:numId w:val="26"/>
        </w:numPr>
        <w:spacing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Periodo intergenésico Optimo. 25 y 48 meses.</w:t>
      </w:r>
    </w:p>
    <w:p w:rsidR="00EF27C4" w:rsidRDefault="00EF27C4" w:rsidP="00EF27C4">
      <w:pPr>
        <w:pStyle w:val="Prrafodelista"/>
        <w:spacing w:line="360" w:lineRule="auto"/>
        <w:ind w:left="1317"/>
        <w:jc w:val="both"/>
        <w:rPr>
          <w:rFonts w:ascii="Arial" w:hAnsi="Arial" w:cs="Arial"/>
          <w:b/>
          <w:color w:val="000000" w:themeColor="text1"/>
          <w:sz w:val="24"/>
          <w:szCs w:val="24"/>
          <w:shd w:val="clear" w:color="auto" w:fill="FFFFFF"/>
        </w:rPr>
      </w:pPr>
    </w:p>
    <w:p w:rsidR="00EF27C4" w:rsidRDefault="00EF27C4" w:rsidP="00FE315E">
      <w:pPr>
        <w:pStyle w:val="Prrafodelista"/>
        <w:numPr>
          <w:ilvl w:val="0"/>
          <w:numId w:val="13"/>
        </w:numPr>
        <w:spacing w:line="360" w:lineRule="auto"/>
        <w:ind w:left="993" w:hanging="426"/>
        <w:jc w:val="both"/>
        <w:rPr>
          <w:rFonts w:ascii="Arial" w:hAnsi="Arial" w:cs="Arial"/>
          <w:color w:val="000000" w:themeColor="text1"/>
          <w:sz w:val="24"/>
          <w:szCs w:val="24"/>
          <w:shd w:val="clear" w:color="auto" w:fill="FFFFFF"/>
        </w:rPr>
      </w:pPr>
      <w:r w:rsidRPr="00EF27C4">
        <w:rPr>
          <w:rFonts w:ascii="Arial" w:hAnsi="Arial" w:cs="Arial"/>
          <w:b/>
          <w:color w:val="000000" w:themeColor="text1"/>
          <w:sz w:val="24"/>
          <w:szCs w:val="24"/>
          <w:shd w:val="clear" w:color="auto" w:fill="FFFFFF"/>
        </w:rPr>
        <w:t>Parto Pre término previo</w:t>
      </w:r>
      <w:r w:rsidRPr="00EF27C4">
        <w:rPr>
          <w:rFonts w:ascii="Arial" w:hAnsi="Arial" w:cs="Arial"/>
          <w:color w:val="000000" w:themeColor="text1"/>
          <w:sz w:val="24"/>
          <w:szCs w:val="24"/>
          <w:shd w:val="clear" w:color="auto" w:fill="FFFFFF"/>
        </w:rPr>
        <w:t>: Partos prematuros descritos en la Historia clínica perinatal de las gestantes durante el periodo de estudio.</w:t>
      </w:r>
    </w:p>
    <w:p w:rsidR="00EF27C4" w:rsidRDefault="00EF27C4" w:rsidP="00FE315E">
      <w:pPr>
        <w:pStyle w:val="Prrafodelista"/>
        <w:numPr>
          <w:ilvl w:val="0"/>
          <w:numId w:val="17"/>
        </w:numPr>
        <w:spacing w:line="360" w:lineRule="auto"/>
        <w:jc w:val="both"/>
        <w:rPr>
          <w:rFonts w:ascii="Arial" w:hAnsi="Arial" w:cs="Arial"/>
          <w:color w:val="000000" w:themeColor="text1"/>
          <w:sz w:val="24"/>
          <w:szCs w:val="24"/>
          <w:shd w:val="clear" w:color="auto" w:fill="FFFFFF"/>
        </w:rPr>
      </w:pPr>
      <w:r w:rsidRPr="00EF27C4">
        <w:rPr>
          <w:rFonts w:ascii="Arial" w:hAnsi="Arial" w:cs="Arial"/>
          <w:color w:val="000000" w:themeColor="text1"/>
          <w:sz w:val="24"/>
          <w:szCs w:val="24"/>
          <w:shd w:val="clear" w:color="auto" w:fill="FFFFFF"/>
        </w:rPr>
        <w:t xml:space="preserve"> Sí.</w:t>
      </w:r>
    </w:p>
    <w:p w:rsidR="00EF27C4" w:rsidRDefault="00EF27C4" w:rsidP="00FE315E">
      <w:pPr>
        <w:pStyle w:val="Prrafodelista"/>
        <w:numPr>
          <w:ilvl w:val="0"/>
          <w:numId w:val="17"/>
        </w:numPr>
        <w:spacing w:line="360" w:lineRule="auto"/>
        <w:jc w:val="both"/>
        <w:rPr>
          <w:rFonts w:ascii="Arial" w:hAnsi="Arial" w:cs="Arial"/>
          <w:color w:val="000000" w:themeColor="text1"/>
          <w:sz w:val="24"/>
          <w:szCs w:val="24"/>
          <w:shd w:val="clear" w:color="auto" w:fill="FFFFFF"/>
        </w:rPr>
      </w:pPr>
      <w:r w:rsidRPr="00EF27C4">
        <w:rPr>
          <w:rFonts w:ascii="Arial" w:hAnsi="Arial" w:cs="Arial"/>
          <w:color w:val="000000" w:themeColor="text1"/>
          <w:sz w:val="24"/>
          <w:szCs w:val="24"/>
          <w:shd w:val="clear" w:color="auto" w:fill="FFFFFF"/>
        </w:rPr>
        <w:t>No.</w:t>
      </w:r>
    </w:p>
    <w:p w:rsidR="00EF27C4" w:rsidRDefault="00EF27C4" w:rsidP="00EF27C4">
      <w:pPr>
        <w:pStyle w:val="Prrafodelista"/>
        <w:spacing w:line="360" w:lineRule="auto"/>
        <w:ind w:left="1677"/>
        <w:jc w:val="both"/>
        <w:rPr>
          <w:rFonts w:ascii="Arial" w:hAnsi="Arial" w:cs="Arial"/>
          <w:color w:val="000000" w:themeColor="text1"/>
          <w:sz w:val="24"/>
          <w:szCs w:val="24"/>
          <w:shd w:val="clear" w:color="auto" w:fill="FFFFFF"/>
        </w:rPr>
      </w:pPr>
    </w:p>
    <w:p w:rsidR="00EF27C4" w:rsidRDefault="00EF27C4" w:rsidP="00FE315E">
      <w:pPr>
        <w:pStyle w:val="Prrafodelista"/>
        <w:numPr>
          <w:ilvl w:val="0"/>
          <w:numId w:val="13"/>
        </w:numPr>
        <w:spacing w:line="360" w:lineRule="auto"/>
        <w:ind w:left="993" w:hanging="426"/>
        <w:jc w:val="both"/>
        <w:rPr>
          <w:rFonts w:ascii="Arial" w:hAnsi="Arial" w:cs="Arial"/>
          <w:color w:val="000000" w:themeColor="text1"/>
          <w:sz w:val="24"/>
          <w:szCs w:val="24"/>
          <w:shd w:val="clear" w:color="auto" w:fill="FFFFFF"/>
        </w:rPr>
      </w:pPr>
      <w:r w:rsidRPr="00EF27C4">
        <w:rPr>
          <w:rFonts w:ascii="Arial" w:hAnsi="Arial" w:cs="Arial"/>
          <w:b/>
          <w:color w:val="000000" w:themeColor="text1"/>
          <w:sz w:val="24"/>
          <w:szCs w:val="24"/>
          <w:shd w:val="clear" w:color="auto" w:fill="FFFFFF"/>
        </w:rPr>
        <w:t>Anemia:</w:t>
      </w:r>
      <w:r w:rsidRPr="00EF27C4">
        <w:rPr>
          <w:rFonts w:ascii="Arial" w:hAnsi="Arial" w:cs="Arial"/>
          <w:color w:val="000000" w:themeColor="text1"/>
          <w:sz w:val="24"/>
          <w:szCs w:val="24"/>
          <w:shd w:val="clear" w:color="auto" w:fill="FFFFFF"/>
        </w:rPr>
        <w:t xml:space="preserve"> Se define como el valor de la hemoglobina inferior a 11.0 g/dl e inferior a 33% de hematocrito durante el embarazo</w:t>
      </w:r>
      <w:r>
        <w:rPr>
          <w:rFonts w:ascii="Arial" w:hAnsi="Arial" w:cs="Arial"/>
          <w:color w:val="000000" w:themeColor="text1"/>
          <w:sz w:val="24"/>
          <w:szCs w:val="24"/>
          <w:shd w:val="clear" w:color="auto" w:fill="FFFFFF"/>
        </w:rPr>
        <w:t xml:space="preserve"> durante el periodo de estudio.</w:t>
      </w:r>
    </w:p>
    <w:p w:rsidR="00EF27C4" w:rsidRDefault="00EF27C4" w:rsidP="00FE315E">
      <w:pPr>
        <w:pStyle w:val="Prrafodelista"/>
        <w:numPr>
          <w:ilvl w:val="0"/>
          <w:numId w:val="18"/>
        </w:numPr>
        <w:spacing w:line="360" w:lineRule="auto"/>
        <w:jc w:val="both"/>
        <w:rPr>
          <w:rFonts w:ascii="Arial" w:hAnsi="Arial" w:cs="Arial"/>
          <w:color w:val="000000" w:themeColor="text1"/>
          <w:sz w:val="24"/>
          <w:szCs w:val="24"/>
          <w:shd w:val="clear" w:color="auto" w:fill="FFFFFF"/>
        </w:rPr>
      </w:pPr>
      <w:r w:rsidRPr="00EF27C4">
        <w:rPr>
          <w:rFonts w:ascii="Arial" w:hAnsi="Arial" w:cs="Arial"/>
          <w:color w:val="000000" w:themeColor="text1"/>
          <w:sz w:val="24"/>
          <w:szCs w:val="24"/>
          <w:shd w:val="clear" w:color="auto" w:fill="FFFFFF"/>
        </w:rPr>
        <w:t>Sí.</w:t>
      </w:r>
    </w:p>
    <w:p w:rsidR="00EF27C4" w:rsidRDefault="00EF27C4" w:rsidP="00FE315E">
      <w:pPr>
        <w:pStyle w:val="Prrafodelista"/>
        <w:numPr>
          <w:ilvl w:val="0"/>
          <w:numId w:val="18"/>
        </w:numPr>
        <w:spacing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No.</w:t>
      </w:r>
    </w:p>
    <w:p w:rsidR="00EF27C4" w:rsidRPr="00EF27C4" w:rsidRDefault="00EF27C4" w:rsidP="00EF27C4">
      <w:pPr>
        <w:pStyle w:val="Prrafodelista"/>
        <w:spacing w:line="360" w:lineRule="auto"/>
        <w:ind w:left="1677"/>
        <w:jc w:val="both"/>
        <w:rPr>
          <w:rFonts w:ascii="Arial" w:hAnsi="Arial" w:cs="Arial"/>
          <w:color w:val="000000" w:themeColor="text1"/>
          <w:sz w:val="24"/>
          <w:szCs w:val="24"/>
          <w:shd w:val="clear" w:color="auto" w:fill="FFFFFF"/>
        </w:rPr>
      </w:pPr>
    </w:p>
    <w:p w:rsidR="00EF27C4" w:rsidRDefault="00EF27C4" w:rsidP="00FE315E">
      <w:pPr>
        <w:pStyle w:val="Prrafodelista"/>
        <w:numPr>
          <w:ilvl w:val="0"/>
          <w:numId w:val="13"/>
        </w:numPr>
        <w:spacing w:line="360" w:lineRule="auto"/>
        <w:ind w:left="993" w:hanging="426"/>
        <w:jc w:val="both"/>
        <w:rPr>
          <w:rFonts w:ascii="Arial" w:hAnsi="Arial" w:cs="Arial"/>
          <w:color w:val="000000" w:themeColor="text1"/>
          <w:sz w:val="24"/>
          <w:szCs w:val="24"/>
          <w:shd w:val="clear" w:color="auto" w:fill="FFFFFF"/>
        </w:rPr>
      </w:pPr>
      <w:r w:rsidRPr="00EF27C4">
        <w:rPr>
          <w:rFonts w:ascii="Arial" w:hAnsi="Arial" w:cs="Arial"/>
          <w:b/>
          <w:color w:val="000000" w:themeColor="text1"/>
          <w:sz w:val="24"/>
          <w:szCs w:val="24"/>
          <w:shd w:val="clear" w:color="auto" w:fill="FFFFFF"/>
        </w:rPr>
        <w:t>Preeclampsia:</w:t>
      </w:r>
      <w:r w:rsidRPr="00EF27C4">
        <w:rPr>
          <w:rFonts w:ascii="Arial" w:hAnsi="Arial" w:cs="Arial"/>
          <w:color w:val="000000" w:themeColor="text1"/>
          <w:sz w:val="24"/>
          <w:szCs w:val="24"/>
          <w:shd w:val="clear" w:color="auto" w:fill="FFFFFF"/>
        </w:rPr>
        <w:t xml:space="preserve"> Enfermedad producida en la segunda mitad del embarazo caracterizada por PA ≥ 140/90 mmHg y proteinuria ≥ 0.3 g/ litro en orina de 24 horas (32.) </w:t>
      </w:r>
    </w:p>
    <w:p w:rsidR="005A1E9C" w:rsidRDefault="005A1E9C" w:rsidP="00FE315E">
      <w:pPr>
        <w:pStyle w:val="Prrafodelista"/>
        <w:numPr>
          <w:ilvl w:val="0"/>
          <w:numId w:val="27"/>
        </w:numPr>
        <w:spacing w:line="360" w:lineRule="auto"/>
        <w:jc w:val="both"/>
        <w:rPr>
          <w:rFonts w:ascii="Arial" w:hAnsi="Arial" w:cs="Arial"/>
          <w:color w:val="000000" w:themeColor="text1"/>
          <w:sz w:val="24"/>
          <w:szCs w:val="24"/>
          <w:shd w:val="clear" w:color="auto" w:fill="FFFFFF"/>
        </w:rPr>
      </w:pPr>
      <w:r w:rsidRPr="00EF27C4">
        <w:rPr>
          <w:rFonts w:ascii="Arial" w:hAnsi="Arial" w:cs="Arial"/>
          <w:color w:val="000000" w:themeColor="text1"/>
          <w:sz w:val="24"/>
          <w:szCs w:val="24"/>
          <w:shd w:val="clear" w:color="auto" w:fill="FFFFFF"/>
        </w:rPr>
        <w:t>Sí.</w:t>
      </w:r>
    </w:p>
    <w:p w:rsidR="005A1E9C" w:rsidRDefault="005A1E9C" w:rsidP="00FE315E">
      <w:pPr>
        <w:pStyle w:val="Prrafodelista"/>
        <w:numPr>
          <w:ilvl w:val="0"/>
          <w:numId w:val="27"/>
        </w:numPr>
        <w:spacing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No.</w:t>
      </w:r>
    </w:p>
    <w:p w:rsidR="005A1E9C" w:rsidRDefault="005A1E9C" w:rsidP="005A1E9C">
      <w:pPr>
        <w:pStyle w:val="Prrafodelista"/>
        <w:spacing w:line="360" w:lineRule="auto"/>
        <w:ind w:left="993"/>
        <w:jc w:val="both"/>
        <w:rPr>
          <w:rFonts w:ascii="Arial" w:hAnsi="Arial" w:cs="Arial"/>
          <w:color w:val="000000" w:themeColor="text1"/>
          <w:sz w:val="24"/>
          <w:szCs w:val="24"/>
          <w:shd w:val="clear" w:color="auto" w:fill="FFFFFF"/>
        </w:rPr>
      </w:pPr>
    </w:p>
    <w:p w:rsidR="00235FCB" w:rsidRDefault="00EF27C4" w:rsidP="00FE315E">
      <w:pPr>
        <w:pStyle w:val="Prrafodelista"/>
        <w:numPr>
          <w:ilvl w:val="0"/>
          <w:numId w:val="29"/>
        </w:numPr>
        <w:spacing w:line="360" w:lineRule="auto"/>
        <w:ind w:left="993" w:hanging="426"/>
        <w:jc w:val="both"/>
        <w:rPr>
          <w:rFonts w:ascii="Arial" w:hAnsi="Arial" w:cs="Arial"/>
          <w:color w:val="000000" w:themeColor="text1"/>
          <w:sz w:val="24"/>
          <w:szCs w:val="24"/>
          <w:shd w:val="clear" w:color="auto" w:fill="FFFFFF"/>
        </w:rPr>
      </w:pPr>
      <w:r w:rsidRPr="00EF27C4">
        <w:rPr>
          <w:rFonts w:ascii="Arial" w:hAnsi="Arial" w:cs="Arial"/>
          <w:b/>
          <w:color w:val="000000" w:themeColor="text1"/>
          <w:sz w:val="24"/>
          <w:szCs w:val="24"/>
          <w:shd w:val="clear" w:color="auto" w:fill="FFFFFF"/>
        </w:rPr>
        <w:t>Eclampsia:</w:t>
      </w:r>
      <w:r w:rsidRPr="00EF27C4">
        <w:rPr>
          <w:rFonts w:ascii="Arial" w:hAnsi="Arial" w:cs="Arial"/>
          <w:color w:val="000000" w:themeColor="text1"/>
          <w:sz w:val="24"/>
          <w:szCs w:val="24"/>
          <w:shd w:val="clear" w:color="auto" w:fill="FFFFFF"/>
        </w:rPr>
        <w:t xml:space="preserve"> complicación aguda de la preeclampsia en la que se presentan convulsiones generalizadas (32)</w:t>
      </w:r>
    </w:p>
    <w:p w:rsidR="005A1E9C" w:rsidRPr="005A1E9C" w:rsidRDefault="005A1E9C" w:rsidP="00FE315E">
      <w:pPr>
        <w:pStyle w:val="Prrafodelista"/>
        <w:numPr>
          <w:ilvl w:val="0"/>
          <w:numId w:val="28"/>
        </w:numPr>
        <w:spacing w:line="360" w:lineRule="auto"/>
        <w:ind w:left="1701" w:hanging="425"/>
        <w:jc w:val="both"/>
        <w:rPr>
          <w:rFonts w:ascii="Arial" w:hAnsi="Arial" w:cs="Arial"/>
          <w:color w:val="000000" w:themeColor="text1"/>
          <w:sz w:val="24"/>
          <w:szCs w:val="24"/>
          <w:shd w:val="clear" w:color="auto" w:fill="FFFFFF"/>
        </w:rPr>
      </w:pPr>
      <w:r w:rsidRPr="005A1E9C">
        <w:rPr>
          <w:rFonts w:ascii="Arial" w:hAnsi="Arial" w:cs="Arial"/>
          <w:color w:val="000000" w:themeColor="text1"/>
          <w:sz w:val="24"/>
          <w:szCs w:val="24"/>
          <w:shd w:val="clear" w:color="auto" w:fill="FFFFFF"/>
        </w:rPr>
        <w:t>Sí.</w:t>
      </w:r>
    </w:p>
    <w:p w:rsidR="005A1E9C" w:rsidRDefault="005A1E9C" w:rsidP="00FE315E">
      <w:pPr>
        <w:pStyle w:val="Prrafodelista"/>
        <w:numPr>
          <w:ilvl w:val="0"/>
          <w:numId w:val="28"/>
        </w:numPr>
        <w:spacing w:line="360" w:lineRule="auto"/>
        <w:ind w:left="1701"/>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No.</w:t>
      </w:r>
    </w:p>
    <w:p w:rsidR="00BC26F0" w:rsidRPr="00235FCB" w:rsidRDefault="00BC26F0" w:rsidP="00BC26F0">
      <w:pPr>
        <w:pStyle w:val="Prrafodelista"/>
        <w:spacing w:line="360" w:lineRule="auto"/>
        <w:ind w:left="993"/>
        <w:jc w:val="both"/>
        <w:rPr>
          <w:rFonts w:ascii="Arial" w:hAnsi="Arial" w:cs="Arial"/>
          <w:color w:val="000000" w:themeColor="text1"/>
          <w:sz w:val="24"/>
          <w:szCs w:val="24"/>
          <w:shd w:val="clear" w:color="auto" w:fill="FFFFFF"/>
        </w:rPr>
      </w:pPr>
    </w:p>
    <w:p w:rsidR="003D54F3" w:rsidRPr="003D54F3" w:rsidRDefault="001265B6" w:rsidP="00FE315E">
      <w:pPr>
        <w:pStyle w:val="Prrafodelista"/>
        <w:numPr>
          <w:ilvl w:val="0"/>
          <w:numId w:val="29"/>
        </w:numPr>
        <w:spacing w:line="360" w:lineRule="auto"/>
        <w:ind w:left="993" w:hanging="426"/>
        <w:jc w:val="both"/>
        <w:rPr>
          <w:rFonts w:ascii="Arial" w:hAnsi="Arial" w:cs="Arial"/>
          <w:color w:val="000000" w:themeColor="text1"/>
          <w:sz w:val="24"/>
          <w:szCs w:val="24"/>
          <w:shd w:val="clear" w:color="auto" w:fill="FFFFFF"/>
        </w:rPr>
      </w:pPr>
      <w:r w:rsidRPr="003D54F3">
        <w:rPr>
          <w:rFonts w:ascii="Arial" w:hAnsi="Arial" w:cs="Arial"/>
          <w:b/>
          <w:color w:val="000000" w:themeColor="text1"/>
          <w:sz w:val="24"/>
          <w:szCs w:val="24"/>
          <w:shd w:val="clear" w:color="auto" w:fill="FFFFFF"/>
        </w:rPr>
        <w:t>Rup</w:t>
      </w:r>
      <w:r w:rsidR="00EF27C4" w:rsidRPr="003D54F3">
        <w:rPr>
          <w:rFonts w:ascii="Arial" w:hAnsi="Arial" w:cs="Arial"/>
          <w:b/>
          <w:color w:val="000000" w:themeColor="text1"/>
          <w:sz w:val="24"/>
          <w:szCs w:val="24"/>
          <w:shd w:val="clear" w:color="auto" w:fill="FFFFFF"/>
        </w:rPr>
        <w:t>tura prematura de membranas:</w:t>
      </w:r>
      <w:r w:rsidR="00EF27C4" w:rsidRPr="003D54F3">
        <w:rPr>
          <w:rFonts w:ascii="Arial" w:hAnsi="Arial" w:cs="Arial"/>
          <w:color w:val="000000" w:themeColor="text1"/>
          <w:sz w:val="24"/>
          <w:szCs w:val="24"/>
          <w:shd w:val="clear" w:color="auto" w:fill="FFFFFF"/>
        </w:rPr>
        <w:t xml:space="preserve"> </w:t>
      </w:r>
      <w:r w:rsidR="00DC3C7B" w:rsidRPr="003D54F3">
        <w:rPr>
          <w:rFonts w:ascii="Arial" w:hAnsi="Arial" w:cs="Arial"/>
          <w:color w:val="000000" w:themeColor="text1"/>
          <w:sz w:val="24"/>
          <w:szCs w:val="24"/>
          <w:shd w:val="clear" w:color="auto" w:fill="FFFFFF"/>
        </w:rPr>
        <w:t>Es la solución de la continuidad de las membranas ovulares que permite la salida del líquido amniótico después de la semana 22 de la gestación y antes del inicio de trabajo de parto.</w:t>
      </w:r>
      <w:r w:rsidR="00224517" w:rsidRPr="003D54F3">
        <w:rPr>
          <w:rFonts w:ascii="Arial" w:hAnsi="Arial" w:cs="Arial"/>
          <w:color w:val="000000" w:themeColor="text1"/>
          <w:sz w:val="24"/>
          <w:szCs w:val="24"/>
          <w:shd w:val="clear" w:color="auto" w:fill="FFFFFF"/>
        </w:rPr>
        <w:t xml:space="preserve"> </w:t>
      </w:r>
      <w:r w:rsidR="00EF27C4" w:rsidRPr="003D54F3">
        <w:rPr>
          <w:rFonts w:ascii="Arial" w:hAnsi="Arial" w:cs="Arial"/>
          <w:color w:val="000000" w:themeColor="text1"/>
          <w:sz w:val="24"/>
          <w:szCs w:val="24"/>
          <w:shd w:val="clear" w:color="auto" w:fill="FFFFFF"/>
        </w:rPr>
        <w:t xml:space="preserve">Será </w:t>
      </w:r>
      <w:r w:rsidR="00EF27C4" w:rsidRPr="003D54F3">
        <w:rPr>
          <w:rFonts w:ascii="Arial" w:hAnsi="Arial" w:cs="Arial"/>
          <w:color w:val="000000" w:themeColor="text1"/>
          <w:sz w:val="24"/>
          <w:szCs w:val="24"/>
          <w:shd w:val="clear" w:color="auto" w:fill="FFFFFF"/>
        </w:rPr>
        <w:lastRenderedPageBreak/>
        <w:t>definido por el diagnóstico descrito en la hoja perinatal de la gestante en estudio.</w:t>
      </w:r>
    </w:p>
    <w:p w:rsidR="00EF27C4" w:rsidRDefault="00EF27C4" w:rsidP="00FE315E">
      <w:pPr>
        <w:pStyle w:val="Prrafodelista"/>
        <w:numPr>
          <w:ilvl w:val="0"/>
          <w:numId w:val="19"/>
        </w:numPr>
        <w:spacing w:line="360" w:lineRule="auto"/>
        <w:jc w:val="both"/>
        <w:rPr>
          <w:rFonts w:ascii="Arial" w:hAnsi="Arial" w:cs="Arial"/>
          <w:color w:val="000000" w:themeColor="text1"/>
          <w:sz w:val="24"/>
          <w:szCs w:val="24"/>
          <w:shd w:val="clear" w:color="auto" w:fill="FFFFFF"/>
        </w:rPr>
      </w:pPr>
      <w:r w:rsidRPr="00EF27C4">
        <w:rPr>
          <w:rFonts w:ascii="Arial" w:hAnsi="Arial" w:cs="Arial"/>
          <w:color w:val="000000" w:themeColor="text1"/>
          <w:sz w:val="24"/>
          <w:szCs w:val="24"/>
          <w:shd w:val="clear" w:color="auto" w:fill="FFFFFF"/>
        </w:rPr>
        <w:t>Sí</w:t>
      </w:r>
    </w:p>
    <w:p w:rsidR="007661F0" w:rsidRDefault="00EF27C4" w:rsidP="00FE315E">
      <w:pPr>
        <w:pStyle w:val="Prrafodelista"/>
        <w:numPr>
          <w:ilvl w:val="0"/>
          <w:numId w:val="19"/>
        </w:numPr>
        <w:spacing w:line="360" w:lineRule="auto"/>
        <w:jc w:val="both"/>
        <w:rPr>
          <w:rFonts w:ascii="Arial" w:hAnsi="Arial" w:cs="Arial"/>
          <w:color w:val="000000" w:themeColor="text1"/>
          <w:sz w:val="24"/>
          <w:szCs w:val="24"/>
          <w:shd w:val="clear" w:color="auto" w:fill="FFFFFF"/>
        </w:rPr>
      </w:pPr>
      <w:r w:rsidRPr="00EF27C4">
        <w:rPr>
          <w:rFonts w:ascii="Arial" w:hAnsi="Arial" w:cs="Arial"/>
          <w:color w:val="000000" w:themeColor="text1"/>
          <w:sz w:val="24"/>
          <w:szCs w:val="24"/>
          <w:shd w:val="clear" w:color="auto" w:fill="FFFFFF"/>
        </w:rPr>
        <w:t xml:space="preserve"> No</w:t>
      </w:r>
    </w:p>
    <w:p w:rsidR="007661F0" w:rsidRDefault="007661F0" w:rsidP="007661F0">
      <w:pPr>
        <w:pStyle w:val="Prrafodelista"/>
        <w:spacing w:line="360" w:lineRule="auto"/>
        <w:ind w:left="1677"/>
        <w:jc w:val="both"/>
        <w:rPr>
          <w:rFonts w:ascii="Arial" w:hAnsi="Arial" w:cs="Arial"/>
          <w:color w:val="000000" w:themeColor="text1"/>
          <w:sz w:val="24"/>
          <w:szCs w:val="24"/>
          <w:shd w:val="clear" w:color="auto" w:fill="FFFFFF"/>
        </w:rPr>
      </w:pPr>
    </w:p>
    <w:p w:rsidR="007661F0" w:rsidRDefault="00EF27C4" w:rsidP="00FE315E">
      <w:pPr>
        <w:pStyle w:val="Prrafodelista"/>
        <w:numPr>
          <w:ilvl w:val="0"/>
          <w:numId w:val="20"/>
        </w:numPr>
        <w:spacing w:line="360" w:lineRule="auto"/>
        <w:ind w:left="993" w:hanging="426"/>
        <w:jc w:val="both"/>
        <w:rPr>
          <w:rFonts w:ascii="Arial" w:hAnsi="Arial" w:cs="Arial"/>
          <w:color w:val="000000" w:themeColor="text1"/>
          <w:sz w:val="24"/>
          <w:szCs w:val="24"/>
          <w:shd w:val="clear" w:color="auto" w:fill="FFFFFF"/>
        </w:rPr>
      </w:pPr>
      <w:r w:rsidRPr="007661F0">
        <w:rPr>
          <w:rFonts w:ascii="Arial" w:hAnsi="Arial" w:cs="Arial"/>
          <w:b/>
          <w:color w:val="000000" w:themeColor="text1"/>
          <w:sz w:val="24"/>
          <w:szCs w:val="24"/>
          <w:shd w:val="clear" w:color="auto" w:fill="FFFFFF"/>
        </w:rPr>
        <w:t>Infección del Tracto Urinario</w:t>
      </w:r>
      <w:r w:rsidR="007661F0" w:rsidRPr="007661F0">
        <w:rPr>
          <w:rFonts w:ascii="Arial" w:hAnsi="Arial" w:cs="Arial"/>
          <w:b/>
          <w:color w:val="000000" w:themeColor="text1"/>
          <w:sz w:val="24"/>
          <w:szCs w:val="24"/>
          <w:shd w:val="clear" w:color="auto" w:fill="FFFFFF"/>
        </w:rPr>
        <w:t>:</w:t>
      </w:r>
      <w:r w:rsidRPr="007661F0">
        <w:rPr>
          <w:rFonts w:ascii="Arial" w:hAnsi="Arial" w:cs="Arial"/>
          <w:color w:val="000000" w:themeColor="text1"/>
          <w:sz w:val="24"/>
          <w:szCs w:val="24"/>
          <w:shd w:val="clear" w:color="auto" w:fill="FFFFFF"/>
        </w:rPr>
        <w:t xml:space="preserve"> Se define como el diagnostico por urocultivo positivo (&gt; 100 000 UFC / ml) o por examen general de orina con más de 10 leucocitos por campo doc</w:t>
      </w:r>
      <w:r w:rsidR="007661F0">
        <w:rPr>
          <w:rFonts w:ascii="Arial" w:hAnsi="Arial" w:cs="Arial"/>
          <w:color w:val="000000" w:themeColor="text1"/>
          <w:sz w:val="24"/>
          <w:szCs w:val="24"/>
          <w:shd w:val="clear" w:color="auto" w:fill="FFFFFF"/>
        </w:rPr>
        <w:t>umentado en la historia clínica.</w:t>
      </w:r>
    </w:p>
    <w:p w:rsidR="007661F0" w:rsidRPr="004E0229" w:rsidRDefault="00EF27C4" w:rsidP="00FE315E">
      <w:pPr>
        <w:pStyle w:val="Prrafodelista"/>
        <w:numPr>
          <w:ilvl w:val="0"/>
          <w:numId w:val="21"/>
        </w:numPr>
        <w:spacing w:line="360" w:lineRule="auto"/>
        <w:ind w:left="1701" w:hanging="425"/>
        <w:jc w:val="both"/>
        <w:rPr>
          <w:rFonts w:ascii="Arial" w:hAnsi="Arial" w:cs="Arial"/>
          <w:color w:val="000000" w:themeColor="text1"/>
          <w:sz w:val="24"/>
          <w:szCs w:val="24"/>
          <w:shd w:val="clear" w:color="auto" w:fill="FFFFFF"/>
        </w:rPr>
      </w:pPr>
      <w:r w:rsidRPr="004E0229">
        <w:rPr>
          <w:rFonts w:ascii="Arial" w:hAnsi="Arial" w:cs="Arial"/>
          <w:color w:val="000000" w:themeColor="text1"/>
          <w:sz w:val="24"/>
          <w:szCs w:val="24"/>
          <w:shd w:val="clear" w:color="auto" w:fill="FFFFFF"/>
        </w:rPr>
        <w:t>Sí.</w:t>
      </w:r>
    </w:p>
    <w:p w:rsidR="007661F0" w:rsidRPr="004E0229" w:rsidRDefault="00EF27C4" w:rsidP="00FE315E">
      <w:pPr>
        <w:pStyle w:val="Prrafodelista"/>
        <w:numPr>
          <w:ilvl w:val="0"/>
          <w:numId w:val="21"/>
        </w:numPr>
        <w:spacing w:line="360" w:lineRule="auto"/>
        <w:ind w:left="1701" w:hanging="425"/>
        <w:jc w:val="both"/>
        <w:rPr>
          <w:rFonts w:ascii="Arial" w:hAnsi="Arial" w:cs="Arial"/>
          <w:color w:val="000000" w:themeColor="text1"/>
          <w:sz w:val="24"/>
          <w:szCs w:val="24"/>
          <w:shd w:val="clear" w:color="auto" w:fill="FFFFFF"/>
        </w:rPr>
      </w:pPr>
      <w:r w:rsidRPr="004E0229">
        <w:rPr>
          <w:rFonts w:ascii="Arial" w:hAnsi="Arial" w:cs="Arial"/>
          <w:color w:val="000000" w:themeColor="text1"/>
          <w:sz w:val="24"/>
          <w:szCs w:val="24"/>
          <w:shd w:val="clear" w:color="auto" w:fill="FFFFFF"/>
        </w:rPr>
        <w:t>No.</w:t>
      </w:r>
    </w:p>
    <w:p w:rsidR="00EF27C4" w:rsidRDefault="00EF27C4" w:rsidP="00FE315E">
      <w:pPr>
        <w:pStyle w:val="Prrafodelista"/>
        <w:numPr>
          <w:ilvl w:val="0"/>
          <w:numId w:val="21"/>
        </w:numPr>
        <w:spacing w:line="480" w:lineRule="auto"/>
        <w:ind w:left="1701" w:hanging="425"/>
        <w:jc w:val="both"/>
        <w:rPr>
          <w:rFonts w:ascii="Arial" w:hAnsi="Arial" w:cs="Arial"/>
          <w:color w:val="000000" w:themeColor="text1"/>
          <w:sz w:val="24"/>
          <w:szCs w:val="24"/>
          <w:shd w:val="clear" w:color="auto" w:fill="FFFFFF"/>
        </w:rPr>
      </w:pPr>
      <w:r w:rsidRPr="004E0229">
        <w:rPr>
          <w:rFonts w:ascii="Arial" w:hAnsi="Arial" w:cs="Arial"/>
          <w:color w:val="000000" w:themeColor="text1"/>
          <w:sz w:val="24"/>
          <w:szCs w:val="24"/>
          <w:shd w:val="clear" w:color="auto" w:fill="FFFFFF"/>
        </w:rPr>
        <w:t>No tipificable.</w:t>
      </w:r>
    </w:p>
    <w:p w:rsidR="007661F0" w:rsidRDefault="00EF27C4" w:rsidP="00FE315E">
      <w:pPr>
        <w:pStyle w:val="Prrafodelista"/>
        <w:numPr>
          <w:ilvl w:val="0"/>
          <w:numId w:val="20"/>
        </w:numPr>
        <w:spacing w:line="360" w:lineRule="auto"/>
        <w:ind w:left="993" w:hanging="426"/>
        <w:jc w:val="both"/>
        <w:rPr>
          <w:rFonts w:ascii="Arial" w:hAnsi="Arial" w:cs="Arial"/>
          <w:color w:val="000000" w:themeColor="text1"/>
          <w:sz w:val="24"/>
          <w:szCs w:val="24"/>
          <w:shd w:val="clear" w:color="auto" w:fill="FFFFFF"/>
        </w:rPr>
      </w:pPr>
      <w:r w:rsidRPr="007661F0">
        <w:rPr>
          <w:rFonts w:ascii="Arial" w:hAnsi="Arial" w:cs="Arial"/>
          <w:b/>
          <w:color w:val="000000" w:themeColor="text1"/>
          <w:sz w:val="24"/>
          <w:szCs w:val="24"/>
          <w:shd w:val="clear" w:color="auto" w:fill="FFFFFF"/>
        </w:rPr>
        <w:t>Síndrome del Flujo Vaginal</w:t>
      </w:r>
      <w:r w:rsidRPr="007661F0">
        <w:rPr>
          <w:rFonts w:ascii="Arial" w:hAnsi="Arial" w:cs="Arial"/>
          <w:color w:val="000000" w:themeColor="text1"/>
          <w:sz w:val="24"/>
          <w:szCs w:val="24"/>
          <w:shd w:val="clear" w:color="auto" w:fill="FFFFFF"/>
        </w:rPr>
        <w:t>: Presencia de flujo, prurito vulvar, ardor, irritación, disuria, dispareunia, fetidez vaginal, determinados por la invasión y multiplicación de cualquier microorganismo.</w:t>
      </w:r>
    </w:p>
    <w:p w:rsidR="007661F0" w:rsidRDefault="00EF27C4" w:rsidP="00FE315E">
      <w:pPr>
        <w:pStyle w:val="Prrafodelista"/>
        <w:numPr>
          <w:ilvl w:val="0"/>
          <w:numId w:val="22"/>
        </w:numPr>
        <w:spacing w:line="360" w:lineRule="auto"/>
        <w:jc w:val="both"/>
        <w:rPr>
          <w:rFonts w:ascii="Arial" w:hAnsi="Arial" w:cs="Arial"/>
          <w:color w:val="000000" w:themeColor="text1"/>
          <w:sz w:val="24"/>
          <w:szCs w:val="24"/>
          <w:shd w:val="clear" w:color="auto" w:fill="FFFFFF"/>
        </w:rPr>
      </w:pPr>
      <w:r w:rsidRPr="007661F0">
        <w:rPr>
          <w:rFonts w:ascii="Arial" w:hAnsi="Arial" w:cs="Arial"/>
          <w:color w:val="000000" w:themeColor="text1"/>
          <w:sz w:val="24"/>
          <w:szCs w:val="24"/>
          <w:shd w:val="clear" w:color="auto" w:fill="FFFFFF"/>
        </w:rPr>
        <w:t xml:space="preserve">Sí </w:t>
      </w:r>
    </w:p>
    <w:p w:rsidR="00EF27C4" w:rsidRDefault="00EF27C4" w:rsidP="00FE315E">
      <w:pPr>
        <w:pStyle w:val="Prrafodelista"/>
        <w:numPr>
          <w:ilvl w:val="0"/>
          <w:numId w:val="22"/>
        </w:numPr>
        <w:spacing w:line="360" w:lineRule="auto"/>
        <w:jc w:val="both"/>
        <w:rPr>
          <w:rFonts w:ascii="Arial" w:hAnsi="Arial" w:cs="Arial"/>
          <w:color w:val="000000" w:themeColor="text1"/>
          <w:sz w:val="24"/>
          <w:szCs w:val="24"/>
          <w:shd w:val="clear" w:color="auto" w:fill="FFFFFF"/>
        </w:rPr>
      </w:pPr>
      <w:r w:rsidRPr="007661F0">
        <w:rPr>
          <w:rFonts w:ascii="Arial" w:hAnsi="Arial" w:cs="Arial"/>
          <w:color w:val="000000" w:themeColor="text1"/>
          <w:sz w:val="24"/>
          <w:szCs w:val="24"/>
          <w:shd w:val="clear" w:color="auto" w:fill="FFFFFF"/>
        </w:rPr>
        <w:t>No</w:t>
      </w:r>
    </w:p>
    <w:p w:rsidR="00FB0FC3" w:rsidRPr="007661F0" w:rsidRDefault="00FB0FC3" w:rsidP="00FB0FC3">
      <w:pPr>
        <w:pStyle w:val="Prrafodelista"/>
        <w:spacing w:line="360" w:lineRule="auto"/>
        <w:ind w:left="1800"/>
        <w:jc w:val="both"/>
        <w:rPr>
          <w:rFonts w:ascii="Arial" w:hAnsi="Arial" w:cs="Arial"/>
          <w:color w:val="000000" w:themeColor="text1"/>
          <w:sz w:val="24"/>
          <w:szCs w:val="24"/>
          <w:shd w:val="clear" w:color="auto" w:fill="FFFFFF"/>
        </w:rPr>
      </w:pPr>
    </w:p>
    <w:p w:rsidR="007661F0" w:rsidRPr="000F5C07" w:rsidRDefault="007661F0" w:rsidP="00FE315E">
      <w:pPr>
        <w:pStyle w:val="Prrafodelista"/>
        <w:numPr>
          <w:ilvl w:val="0"/>
          <w:numId w:val="29"/>
        </w:numPr>
        <w:spacing w:line="360" w:lineRule="auto"/>
        <w:ind w:left="993" w:hanging="426"/>
        <w:jc w:val="both"/>
        <w:rPr>
          <w:rFonts w:ascii="Arial" w:hAnsi="Arial" w:cs="Arial"/>
          <w:b/>
          <w:color w:val="000000" w:themeColor="text1"/>
          <w:sz w:val="24"/>
          <w:szCs w:val="24"/>
          <w:shd w:val="clear" w:color="auto" w:fill="FFFFFF"/>
        </w:rPr>
      </w:pPr>
      <w:r w:rsidRPr="000F5C07">
        <w:rPr>
          <w:rFonts w:ascii="Arial" w:hAnsi="Arial" w:cs="Arial"/>
          <w:b/>
          <w:color w:val="000000" w:themeColor="text1"/>
          <w:sz w:val="24"/>
          <w:szCs w:val="24"/>
          <w:shd w:val="clear" w:color="auto" w:fill="FFFFFF"/>
        </w:rPr>
        <w:t>Parto Prematuro:</w:t>
      </w:r>
    </w:p>
    <w:p w:rsidR="007661F0" w:rsidRDefault="007661F0" w:rsidP="000F5C07">
      <w:pPr>
        <w:spacing w:line="360" w:lineRule="auto"/>
        <w:ind w:left="1134" w:hanging="708"/>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 xml:space="preserve">         </w:t>
      </w:r>
      <w:r w:rsidR="00EF27C4" w:rsidRPr="00EF27C4">
        <w:rPr>
          <w:rFonts w:ascii="Arial" w:hAnsi="Arial" w:cs="Arial"/>
          <w:color w:val="000000" w:themeColor="text1"/>
          <w:sz w:val="24"/>
          <w:szCs w:val="24"/>
          <w:shd w:val="clear" w:color="auto" w:fill="FFFFFF"/>
        </w:rPr>
        <w:t xml:space="preserve">Se consideran las siguientes </w:t>
      </w:r>
      <w:r>
        <w:rPr>
          <w:rFonts w:ascii="Arial" w:hAnsi="Arial" w:cs="Arial"/>
          <w:color w:val="000000" w:themeColor="text1"/>
          <w:sz w:val="24"/>
          <w:szCs w:val="24"/>
          <w:shd w:val="clear" w:color="auto" w:fill="FFFFFF"/>
        </w:rPr>
        <w:t>categorías para los prematuros:</w:t>
      </w:r>
    </w:p>
    <w:p w:rsidR="007661F0" w:rsidRDefault="00EF27C4" w:rsidP="00FE315E">
      <w:pPr>
        <w:pStyle w:val="Prrafodelista"/>
        <w:numPr>
          <w:ilvl w:val="0"/>
          <w:numId w:val="30"/>
        </w:numPr>
        <w:spacing w:line="360" w:lineRule="auto"/>
        <w:jc w:val="both"/>
        <w:rPr>
          <w:rFonts w:ascii="Arial" w:hAnsi="Arial" w:cs="Arial"/>
          <w:color w:val="000000" w:themeColor="text1"/>
          <w:sz w:val="24"/>
          <w:szCs w:val="24"/>
          <w:shd w:val="clear" w:color="auto" w:fill="FFFFFF"/>
        </w:rPr>
      </w:pPr>
      <w:r w:rsidRPr="007661F0">
        <w:rPr>
          <w:rFonts w:ascii="Arial" w:hAnsi="Arial" w:cs="Arial"/>
          <w:color w:val="000000" w:themeColor="text1"/>
          <w:sz w:val="24"/>
          <w:szCs w:val="24"/>
          <w:shd w:val="clear" w:color="auto" w:fill="FFFFFF"/>
        </w:rPr>
        <w:t>Prematuro tardío: nacimiento que se produce entre las semanas 34 y 36 de gestación.</w:t>
      </w:r>
    </w:p>
    <w:p w:rsidR="007661F0" w:rsidRDefault="00EF27C4" w:rsidP="00FE315E">
      <w:pPr>
        <w:pStyle w:val="Prrafodelista"/>
        <w:numPr>
          <w:ilvl w:val="0"/>
          <w:numId w:val="30"/>
        </w:numPr>
        <w:spacing w:line="360" w:lineRule="auto"/>
        <w:jc w:val="both"/>
        <w:rPr>
          <w:rFonts w:ascii="Arial" w:hAnsi="Arial" w:cs="Arial"/>
          <w:color w:val="000000" w:themeColor="text1"/>
          <w:sz w:val="24"/>
          <w:szCs w:val="24"/>
          <w:shd w:val="clear" w:color="auto" w:fill="FFFFFF"/>
        </w:rPr>
      </w:pPr>
      <w:r w:rsidRPr="007661F0">
        <w:rPr>
          <w:rFonts w:ascii="Arial" w:hAnsi="Arial" w:cs="Arial"/>
          <w:color w:val="000000" w:themeColor="text1"/>
          <w:sz w:val="24"/>
          <w:szCs w:val="24"/>
          <w:shd w:val="clear" w:color="auto" w:fill="FFFFFF"/>
        </w:rPr>
        <w:t>Prematuro moderado: nacimiento que se p</w:t>
      </w:r>
      <w:r w:rsidR="00E536FE">
        <w:rPr>
          <w:rFonts w:ascii="Arial" w:hAnsi="Arial" w:cs="Arial"/>
          <w:color w:val="000000" w:themeColor="text1"/>
          <w:sz w:val="24"/>
          <w:szCs w:val="24"/>
          <w:shd w:val="clear" w:color="auto" w:fill="FFFFFF"/>
        </w:rPr>
        <w:t>roduce entre las semanas 32 y 33</w:t>
      </w:r>
      <w:r w:rsidRPr="007661F0">
        <w:rPr>
          <w:rFonts w:ascii="Arial" w:hAnsi="Arial" w:cs="Arial"/>
          <w:color w:val="000000" w:themeColor="text1"/>
          <w:sz w:val="24"/>
          <w:szCs w:val="24"/>
          <w:shd w:val="clear" w:color="auto" w:fill="FFFFFF"/>
        </w:rPr>
        <w:t xml:space="preserve"> de gestación.</w:t>
      </w:r>
    </w:p>
    <w:p w:rsidR="007661F0" w:rsidRDefault="00EF27C4" w:rsidP="00FE315E">
      <w:pPr>
        <w:pStyle w:val="Prrafodelista"/>
        <w:numPr>
          <w:ilvl w:val="0"/>
          <w:numId w:val="30"/>
        </w:numPr>
        <w:spacing w:line="360" w:lineRule="auto"/>
        <w:jc w:val="both"/>
        <w:rPr>
          <w:rFonts w:ascii="Arial" w:hAnsi="Arial" w:cs="Arial"/>
          <w:color w:val="000000" w:themeColor="text1"/>
          <w:sz w:val="24"/>
          <w:szCs w:val="24"/>
          <w:shd w:val="clear" w:color="auto" w:fill="FFFFFF"/>
        </w:rPr>
      </w:pPr>
      <w:r w:rsidRPr="007661F0">
        <w:rPr>
          <w:rFonts w:ascii="Arial" w:hAnsi="Arial" w:cs="Arial"/>
          <w:color w:val="000000" w:themeColor="text1"/>
          <w:sz w:val="24"/>
          <w:szCs w:val="24"/>
          <w:shd w:val="clear" w:color="auto" w:fill="FFFFFF"/>
        </w:rPr>
        <w:t>Prematuro extremo: nacimiento que se produce antes de las 32 semanas de gestación.</w:t>
      </w:r>
    </w:p>
    <w:p w:rsidR="007D164D" w:rsidRPr="007661F0" w:rsidRDefault="00EF27C4" w:rsidP="00FE315E">
      <w:pPr>
        <w:pStyle w:val="Prrafodelista"/>
        <w:numPr>
          <w:ilvl w:val="0"/>
          <w:numId w:val="30"/>
        </w:numPr>
        <w:spacing w:line="360" w:lineRule="auto"/>
        <w:jc w:val="both"/>
        <w:rPr>
          <w:rFonts w:ascii="Arial" w:hAnsi="Arial" w:cs="Arial"/>
          <w:color w:val="000000" w:themeColor="text1"/>
          <w:sz w:val="24"/>
          <w:szCs w:val="24"/>
          <w:shd w:val="clear" w:color="auto" w:fill="FFFFFF"/>
        </w:rPr>
        <w:sectPr w:rsidR="007D164D" w:rsidRPr="007661F0" w:rsidSect="00C47739">
          <w:headerReference w:type="default" r:id="rId11"/>
          <w:footerReference w:type="default" r:id="rId12"/>
          <w:pgSz w:w="12240" w:h="15840"/>
          <w:pgMar w:top="1701" w:right="1418" w:bottom="1418" w:left="1701" w:header="709" w:footer="709" w:gutter="0"/>
          <w:cols w:space="708"/>
          <w:docGrid w:linePitch="360"/>
        </w:sectPr>
      </w:pPr>
      <w:r w:rsidRPr="007661F0">
        <w:rPr>
          <w:rFonts w:ascii="Arial" w:hAnsi="Arial" w:cs="Arial"/>
          <w:color w:val="000000" w:themeColor="text1"/>
          <w:sz w:val="24"/>
          <w:szCs w:val="24"/>
          <w:shd w:val="clear" w:color="auto" w:fill="FFFFFF"/>
        </w:rPr>
        <w:t xml:space="preserve">Prematuro muy extremo: nacimiento que se produce </w:t>
      </w:r>
      <w:r w:rsidR="00FB0FC3">
        <w:rPr>
          <w:rFonts w:ascii="Arial" w:hAnsi="Arial" w:cs="Arial"/>
          <w:color w:val="000000" w:themeColor="text1"/>
          <w:sz w:val="24"/>
          <w:szCs w:val="24"/>
          <w:shd w:val="clear" w:color="auto" w:fill="FFFFFF"/>
        </w:rPr>
        <w:t>entre l</w:t>
      </w:r>
      <w:r w:rsidR="00D467C6">
        <w:rPr>
          <w:rFonts w:ascii="Arial" w:hAnsi="Arial" w:cs="Arial"/>
          <w:color w:val="000000" w:themeColor="text1"/>
          <w:sz w:val="24"/>
          <w:szCs w:val="24"/>
          <w:shd w:val="clear" w:color="auto" w:fill="FFFFFF"/>
        </w:rPr>
        <w:t>as 22 y 27 semanas de gestación</w:t>
      </w:r>
      <w:r w:rsidR="00397B6C">
        <w:rPr>
          <w:rFonts w:ascii="Arial" w:hAnsi="Arial" w:cs="Arial"/>
          <w:color w:val="000000" w:themeColor="text1"/>
          <w:sz w:val="24"/>
          <w:szCs w:val="24"/>
          <w:shd w:val="clear" w:color="auto" w:fill="FFFFFF"/>
        </w:rPr>
        <w:t xml:space="preserve">. </w:t>
      </w:r>
    </w:p>
    <w:p w:rsidR="00EE676F" w:rsidRPr="007661F0" w:rsidRDefault="007D164D" w:rsidP="00FE315E">
      <w:pPr>
        <w:pStyle w:val="Prrafodelista"/>
        <w:numPr>
          <w:ilvl w:val="1"/>
          <w:numId w:val="5"/>
        </w:numPr>
        <w:spacing w:line="360" w:lineRule="auto"/>
        <w:jc w:val="both"/>
        <w:outlineLvl w:val="1"/>
        <w:rPr>
          <w:rFonts w:ascii="Arial" w:hAnsi="Arial" w:cs="Arial"/>
          <w:color w:val="000000" w:themeColor="text1"/>
          <w:sz w:val="24"/>
          <w:szCs w:val="24"/>
          <w:shd w:val="clear" w:color="auto" w:fill="FFFFFF"/>
        </w:rPr>
      </w:pPr>
      <w:bookmarkStart w:id="36" w:name="_Toc525204048"/>
      <w:r w:rsidRPr="00DB01FF">
        <w:rPr>
          <w:rFonts w:ascii="Arial" w:hAnsi="Arial" w:cs="Arial"/>
          <w:b/>
          <w:sz w:val="24"/>
          <w:szCs w:val="24"/>
        </w:rPr>
        <w:lastRenderedPageBreak/>
        <w:t>Operalización de Variables:</w:t>
      </w:r>
      <w:bookmarkEnd w:id="36"/>
      <w:r w:rsidR="006064F3" w:rsidRPr="00DB01FF">
        <w:rPr>
          <w:rFonts w:ascii="Arial" w:hAnsi="Arial" w:cs="Arial"/>
          <w:b/>
          <w:sz w:val="24"/>
          <w:szCs w:val="24"/>
        </w:rPr>
        <w:t xml:space="preserve"> </w:t>
      </w:r>
    </w:p>
    <w:p w:rsidR="007661F0" w:rsidRDefault="007661F0" w:rsidP="007661F0">
      <w:pPr>
        <w:spacing w:line="360" w:lineRule="auto"/>
        <w:jc w:val="both"/>
        <w:outlineLvl w:val="1"/>
        <w:rPr>
          <w:rFonts w:ascii="Arial" w:hAnsi="Arial" w:cs="Arial"/>
          <w:color w:val="000000" w:themeColor="text1"/>
          <w:sz w:val="24"/>
          <w:szCs w:val="24"/>
          <w:shd w:val="clear" w:color="auto" w:fill="FFFFFF"/>
        </w:rPr>
      </w:pPr>
    </w:p>
    <w:tbl>
      <w:tblPr>
        <w:tblStyle w:val="Tablaconcuadrcula"/>
        <w:tblW w:w="13287" w:type="dxa"/>
        <w:tblInd w:w="-284" w:type="dxa"/>
        <w:tblLook w:val="04A0" w:firstRow="1" w:lastRow="0" w:firstColumn="1" w:lastColumn="0" w:noHBand="0" w:noVBand="1"/>
      </w:tblPr>
      <w:tblGrid>
        <w:gridCol w:w="1027"/>
        <w:gridCol w:w="1408"/>
        <w:gridCol w:w="2521"/>
        <w:gridCol w:w="2410"/>
        <w:gridCol w:w="1850"/>
        <w:gridCol w:w="891"/>
        <w:gridCol w:w="1937"/>
        <w:gridCol w:w="1243"/>
      </w:tblGrid>
      <w:tr w:rsidR="007661F0" w:rsidTr="007661F0">
        <w:tc>
          <w:tcPr>
            <w:tcW w:w="1027" w:type="dxa"/>
            <w:tcBorders>
              <w:top w:val="single" w:sz="4" w:space="0" w:color="auto"/>
              <w:left w:val="single" w:sz="4" w:space="0" w:color="auto"/>
              <w:bottom w:val="single" w:sz="4" w:space="0" w:color="auto"/>
              <w:right w:val="single" w:sz="4" w:space="0" w:color="auto"/>
            </w:tcBorders>
            <w:hideMark/>
          </w:tcPr>
          <w:p w:rsidR="007661F0" w:rsidRDefault="007661F0">
            <w:pPr>
              <w:pStyle w:val="Prrafodelista"/>
              <w:ind w:left="0"/>
              <w:jc w:val="center"/>
              <w:rPr>
                <w:rFonts w:ascii="Arial" w:hAnsi="Arial" w:cs="Arial"/>
                <w:b/>
                <w:color w:val="000000" w:themeColor="text1"/>
                <w:sz w:val="14"/>
                <w:szCs w:val="14"/>
              </w:rPr>
            </w:pPr>
            <w:r>
              <w:rPr>
                <w:rFonts w:ascii="Arial" w:hAnsi="Arial" w:cs="Arial"/>
                <w:b/>
                <w:color w:val="000000" w:themeColor="text1"/>
                <w:sz w:val="14"/>
                <w:szCs w:val="14"/>
              </w:rPr>
              <w:t>VARIABLE</w:t>
            </w:r>
          </w:p>
        </w:tc>
        <w:tc>
          <w:tcPr>
            <w:tcW w:w="1408" w:type="dxa"/>
            <w:tcBorders>
              <w:top w:val="single" w:sz="4" w:space="0" w:color="auto"/>
              <w:left w:val="single" w:sz="4" w:space="0" w:color="auto"/>
              <w:bottom w:val="single" w:sz="4" w:space="0" w:color="auto"/>
              <w:right w:val="single" w:sz="4" w:space="0" w:color="auto"/>
            </w:tcBorders>
            <w:hideMark/>
          </w:tcPr>
          <w:p w:rsidR="007661F0" w:rsidRDefault="007661F0">
            <w:pPr>
              <w:pStyle w:val="Prrafodelista"/>
              <w:ind w:left="0"/>
              <w:jc w:val="center"/>
              <w:rPr>
                <w:rFonts w:ascii="Arial" w:hAnsi="Arial" w:cs="Arial"/>
                <w:b/>
                <w:color w:val="000000" w:themeColor="text1"/>
                <w:sz w:val="14"/>
                <w:szCs w:val="14"/>
              </w:rPr>
            </w:pPr>
            <w:r>
              <w:rPr>
                <w:rFonts w:ascii="Arial" w:hAnsi="Arial" w:cs="Arial"/>
                <w:b/>
                <w:color w:val="000000" w:themeColor="text1"/>
                <w:sz w:val="14"/>
                <w:szCs w:val="14"/>
              </w:rPr>
              <w:t>DIMENSION</w:t>
            </w:r>
          </w:p>
        </w:tc>
        <w:tc>
          <w:tcPr>
            <w:tcW w:w="2521" w:type="dxa"/>
            <w:tcBorders>
              <w:top w:val="single" w:sz="4" w:space="0" w:color="auto"/>
              <w:left w:val="single" w:sz="4" w:space="0" w:color="auto"/>
              <w:bottom w:val="single" w:sz="4" w:space="0" w:color="auto"/>
              <w:right w:val="single" w:sz="4" w:space="0" w:color="auto"/>
            </w:tcBorders>
            <w:hideMark/>
          </w:tcPr>
          <w:p w:rsidR="007661F0" w:rsidRDefault="007661F0">
            <w:pPr>
              <w:pStyle w:val="Prrafodelista"/>
              <w:ind w:left="0"/>
              <w:jc w:val="center"/>
              <w:rPr>
                <w:rFonts w:ascii="Arial" w:hAnsi="Arial" w:cs="Arial"/>
                <w:b/>
                <w:color w:val="000000" w:themeColor="text1"/>
                <w:sz w:val="14"/>
                <w:szCs w:val="14"/>
              </w:rPr>
            </w:pPr>
            <w:r>
              <w:rPr>
                <w:rFonts w:ascii="Arial" w:hAnsi="Arial" w:cs="Arial"/>
                <w:b/>
                <w:color w:val="000000" w:themeColor="text1"/>
                <w:sz w:val="14"/>
                <w:szCs w:val="14"/>
              </w:rPr>
              <w:t>DEFINICIÓN</w:t>
            </w:r>
          </w:p>
          <w:p w:rsidR="007661F0" w:rsidRDefault="007661F0">
            <w:pPr>
              <w:pStyle w:val="Prrafodelista"/>
              <w:ind w:left="0"/>
              <w:jc w:val="center"/>
              <w:rPr>
                <w:rFonts w:ascii="Arial" w:hAnsi="Arial" w:cs="Arial"/>
                <w:b/>
                <w:color w:val="000000" w:themeColor="text1"/>
                <w:sz w:val="14"/>
                <w:szCs w:val="14"/>
              </w:rPr>
            </w:pPr>
            <w:r>
              <w:rPr>
                <w:rFonts w:ascii="Arial" w:hAnsi="Arial" w:cs="Arial"/>
                <w:b/>
                <w:color w:val="000000" w:themeColor="text1"/>
                <w:sz w:val="14"/>
                <w:szCs w:val="14"/>
              </w:rPr>
              <w:t xml:space="preserve"> CONCEPTUAL</w:t>
            </w:r>
          </w:p>
        </w:tc>
        <w:tc>
          <w:tcPr>
            <w:tcW w:w="2410" w:type="dxa"/>
            <w:tcBorders>
              <w:top w:val="single" w:sz="4" w:space="0" w:color="auto"/>
              <w:left w:val="single" w:sz="4" w:space="0" w:color="auto"/>
              <w:bottom w:val="single" w:sz="4" w:space="0" w:color="auto"/>
              <w:right w:val="single" w:sz="4" w:space="0" w:color="auto"/>
            </w:tcBorders>
            <w:hideMark/>
          </w:tcPr>
          <w:p w:rsidR="007661F0" w:rsidRDefault="007661F0">
            <w:pPr>
              <w:pStyle w:val="Prrafodelista"/>
              <w:ind w:left="0"/>
              <w:jc w:val="center"/>
              <w:rPr>
                <w:rFonts w:ascii="Arial" w:hAnsi="Arial" w:cs="Arial"/>
                <w:b/>
                <w:color w:val="000000" w:themeColor="text1"/>
                <w:sz w:val="14"/>
                <w:szCs w:val="14"/>
              </w:rPr>
            </w:pPr>
            <w:r>
              <w:rPr>
                <w:rFonts w:ascii="Arial" w:hAnsi="Arial" w:cs="Arial"/>
                <w:b/>
                <w:color w:val="000000" w:themeColor="text1"/>
                <w:sz w:val="14"/>
                <w:szCs w:val="14"/>
              </w:rPr>
              <w:t xml:space="preserve">DEFINICIÓN </w:t>
            </w:r>
          </w:p>
          <w:p w:rsidR="007661F0" w:rsidRDefault="007661F0">
            <w:pPr>
              <w:pStyle w:val="Prrafodelista"/>
              <w:ind w:left="0"/>
              <w:jc w:val="center"/>
              <w:rPr>
                <w:rFonts w:ascii="Arial" w:hAnsi="Arial" w:cs="Arial"/>
                <w:b/>
                <w:color w:val="000000" w:themeColor="text1"/>
                <w:sz w:val="14"/>
                <w:szCs w:val="14"/>
              </w:rPr>
            </w:pPr>
            <w:r>
              <w:rPr>
                <w:rFonts w:ascii="Arial" w:hAnsi="Arial" w:cs="Arial"/>
                <w:b/>
                <w:color w:val="000000" w:themeColor="text1"/>
                <w:sz w:val="14"/>
                <w:szCs w:val="14"/>
              </w:rPr>
              <w:t>OPERACIONAL</w:t>
            </w:r>
          </w:p>
        </w:tc>
        <w:tc>
          <w:tcPr>
            <w:tcW w:w="1850" w:type="dxa"/>
            <w:tcBorders>
              <w:top w:val="single" w:sz="4" w:space="0" w:color="auto"/>
              <w:left w:val="single" w:sz="4" w:space="0" w:color="auto"/>
              <w:bottom w:val="single" w:sz="4" w:space="0" w:color="auto"/>
              <w:right w:val="single" w:sz="4" w:space="0" w:color="auto"/>
            </w:tcBorders>
            <w:hideMark/>
          </w:tcPr>
          <w:p w:rsidR="007661F0" w:rsidRDefault="007661F0">
            <w:pPr>
              <w:pStyle w:val="Prrafodelista"/>
              <w:ind w:left="0"/>
              <w:jc w:val="center"/>
              <w:rPr>
                <w:rFonts w:ascii="Arial" w:hAnsi="Arial" w:cs="Arial"/>
                <w:b/>
                <w:color w:val="000000" w:themeColor="text1"/>
                <w:sz w:val="14"/>
                <w:szCs w:val="14"/>
              </w:rPr>
            </w:pPr>
            <w:r>
              <w:rPr>
                <w:rFonts w:ascii="Arial" w:hAnsi="Arial" w:cs="Arial"/>
                <w:b/>
                <w:color w:val="000000" w:themeColor="text1"/>
                <w:sz w:val="14"/>
                <w:szCs w:val="14"/>
              </w:rPr>
              <w:t>INDICADOR</w:t>
            </w:r>
          </w:p>
        </w:tc>
        <w:tc>
          <w:tcPr>
            <w:tcW w:w="891" w:type="dxa"/>
            <w:tcBorders>
              <w:top w:val="single" w:sz="4" w:space="0" w:color="auto"/>
              <w:left w:val="single" w:sz="4" w:space="0" w:color="auto"/>
              <w:bottom w:val="single" w:sz="4" w:space="0" w:color="auto"/>
              <w:right w:val="single" w:sz="4" w:space="0" w:color="auto"/>
            </w:tcBorders>
            <w:hideMark/>
          </w:tcPr>
          <w:p w:rsidR="007661F0" w:rsidRDefault="007661F0">
            <w:pPr>
              <w:pStyle w:val="Prrafodelista"/>
              <w:ind w:left="0"/>
              <w:jc w:val="center"/>
              <w:rPr>
                <w:rFonts w:ascii="Arial" w:hAnsi="Arial" w:cs="Arial"/>
                <w:b/>
                <w:color w:val="000000" w:themeColor="text1"/>
                <w:sz w:val="14"/>
                <w:szCs w:val="14"/>
              </w:rPr>
            </w:pPr>
            <w:r>
              <w:rPr>
                <w:rFonts w:ascii="Arial" w:hAnsi="Arial" w:cs="Arial"/>
                <w:b/>
                <w:color w:val="000000" w:themeColor="text1"/>
                <w:sz w:val="14"/>
                <w:szCs w:val="14"/>
              </w:rPr>
              <w:t>ESCALA</w:t>
            </w:r>
          </w:p>
        </w:tc>
        <w:tc>
          <w:tcPr>
            <w:tcW w:w="1937" w:type="dxa"/>
            <w:tcBorders>
              <w:top w:val="single" w:sz="4" w:space="0" w:color="auto"/>
              <w:left w:val="single" w:sz="4" w:space="0" w:color="auto"/>
              <w:bottom w:val="single" w:sz="4" w:space="0" w:color="auto"/>
              <w:right w:val="single" w:sz="4" w:space="0" w:color="auto"/>
            </w:tcBorders>
            <w:hideMark/>
          </w:tcPr>
          <w:p w:rsidR="007661F0" w:rsidRDefault="007661F0">
            <w:pPr>
              <w:pStyle w:val="Prrafodelista"/>
              <w:ind w:left="0"/>
              <w:jc w:val="center"/>
              <w:rPr>
                <w:rFonts w:ascii="Arial" w:hAnsi="Arial" w:cs="Arial"/>
                <w:b/>
                <w:color w:val="000000" w:themeColor="text1"/>
                <w:sz w:val="14"/>
                <w:szCs w:val="14"/>
              </w:rPr>
            </w:pPr>
            <w:r>
              <w:rPr>
                <w:rFonts w:ascii="Arial" w:hAnsi="Arial" w:cs="Arial"/>
                <w:b/>
                <w:color w:val="000000" w:themeColor="text1"/>
                <w:sz w:val="14"/>
                <w:szCs w:val="14"/>
              </w:rPr>
              <w:t>UNIDAD</w:t>
            </w:r>
          </w:p>
          <w:p w:rsidR="007661F0" w:rsidRDefault="007661F0">
            <w:pPr>
              <w:pStyle w:val="Prrafodelista"/>
              <w:ind w:left="0"/>
              <w:jc w:val="center"/>
              <w:rPr>
                <w:rFonts w:ascii="Arial" w:hAnsi="Arial" w:cs="Arial"/>
                <w:b/>
                <w:color w:val="000000" w:themeColor="text1"/>
                <w:sz w:val="14"/>
                <w:szCs w:val="14"/>
              </w:rPr>
            </w:pPr>
            <w:r>
              <w:rPr>
                <w:rFonts w:ascii="Arial" w:hAnsi="Arial" w:cs="Arial"/>
                <w:b/>
                <w:color w:val="000000" w:themeColor="text1"/>
                <w:sz w:val="14"/>
                <w:szCs w:val="14"/>
              </w:rPr>
              <w:t>MEDIDA</w:t>
            </w:r>
          </w:p>
        </w:tc>
        <w:tc>
          <w:tcPr>
            <w:tcW w:w="1243" w:type="dxa"/>
            <w:tcBorders>
              <w:top w:val="single" w:sz="4" w:space="0" w:color="auto"/>
              <w:left w:val="single" w:sz="4" w:space="0" w:color="auto"/>
              <w:bottom w:val="single" w:sz="4" w:space="0" w:color="auto"/>
              <w:right w:val="single" w:sz="4" w:space="0" w:color="auto"/>
            </w:tcBorders>
            <w:hideMark/>
          </w:tcPr>
          <w:p w:rsidR="007661F0" w:rsidRDefault="007661F0">
            <w:pPr>
              <w:pStyle w:val="Prrafodelista"/>
              <w:ind w:left="0"/>
              <w:jc w:val="center"/>
              <w:rPr>
                <w:rFonts w:ascii="Arial" w:hAnsi="Arial" w:cs="Arial"/>
                <w:b/>
                <w:color w:val="000000" w:themeColor="text1"/>
                <w:sz w:val="14"/>
                <w:szCs w:val="14"/>
              </w:rPr>
            </w:pPr>
            <w:r>
              <w:rPr>
                <w:rFonts w:ascii="Arial" w:hAnsi="Arial" w:cs="Arial"/>
                <w:b/>
                <w:color w:val="000000" w:themeColor="text1"/>
                <w:sz w:val="14"/>
                <w:szCs w:val="14"/>
              </w:rPr>
              <w:t>INSTRUMENTO</w:t>
            </w:r>
          </w:p>
        </w:tc>
      </w:tr>
      <w:tr w:rsidR="007661F0" w:rsidTr="007661F0">
        <w:tc>
          <w:tcPr>
            <w:tcW w:w="1027" w:type="dxa"/>
            <w:vMerge w:val="restart"/>
            <w:tcBorders>
              <w:top w:val="single" w:sz="4" w:space="0" w:color="auto"/>
              <w:left w:val="single" w:sz="4" w:space="0" w:color="auto"/>
              <w:bottom w:val="single" w:sz="4" w:space="0" w:color="auto"/>
              <w:right w:val="single" w:sz="4" w:space="0" w:color="auto"/>
            </w:tcBorders>
            <w:vAlign w:val="center"/>
            <w:hideMark/>
          </w:tcPr>
          <w:p w:rsidR="007661F0" w:rsidRDefault="007661F0">
            <w:pPr>
              <w:pStyle w:val="Prrafodelista"/>
              <w:ind w:left="0"/>
              <w:jc w:val="center"/>
              <w:rPr>
                <w:rFonts w:ascii="Arial" w:hAnsi="Arial" w:cs="Arial"/>
                <w:color w:val="000000" w:themeColor="text1"/>
                <w:sz w:val="14"/>
                <w:szCs w:val="14"/>
              </w:rPr>
            </w:pPr>
            <w:r>
              <w:rPr>
                <w:rFonts w:ascii="Arial" w:hAnsi="Arial" w:cs="Arial"/>
                <w:bCs/>
                <w:color w:val="000000" w:themeColor="text1"/>
                <w:sz w:val="14"/>
                <w:szCs w:val="14"/>
                <w:lang w:val="es-PE"/>
              </w:rPr>
              <w:t>Factores de Riesgo Maternos de Parto Prematuro</w:t>
            </w:r>
          </w:p>
        </w:tc>
        <w:tc>
          <w:tcPr>
            <w:tcW w:w="1408" w:type="dxa"/>
            <w:tcBorders>
              <w:top w:val="single" w:sz="4" w:space="0" w:color="auto"/>
              <w:left w:val="single" w:sz="4" w:space="0" w:color="auto"/>
              <w:bottom w:val="single" w:sz="4" w:space="0" w:color="auto"/>
              <w:right w:val="single" w:sz="4" w:space="0" w:color="auto"/>
            </w:tcBorders>
            <w:vAlign w:val="center"/>
            <w:hideMark/>
          </w:tcPr>
          <w:p w:rsidR="007661F0" w:rsidRDefault="007661F0">
            <w:pPr>
              <w:pStyle w:val="Prrafodelista"/>
              <w:ind w:left="0"/>
              <w:rPr>
                <w:rFonts w:ascii="Arial" w:hAnsi="Arial" w:cs="Arial"/>
                <w:color w:val="000000" w:themeColor="text1"/>
                <w:sz w:val="14"/>
                <w:szCs w:val="14"/>
              </w:rPr>
            </w:pPr>
            <w:r>
              <w:rPr>
                <w:rFonts w:ascii="Arial" w:hAnsi="Arial" w:cs="Arial"/>
                <w:color w:val="000000" w:themeColor="text1"/>
                <w:sz w:val="14"/>
                <w:szCs w:val="14"/>
              </w:rPr>
              <w:t>Edad</w:t>
            </w:r>
          </w:p>
        </w:tc>
        <w:tc>
          <w:tcPr>
            <w:tcW w:w="2521" w:type="dxa"/>
            <w:tcBorders>
              <w:top w:val="single" w:sz="4" w:space="0" w:color="auto"/>
              <w:left w:val="single" w:sz="4" w:space="0" w:color="auto"/>
              <w:bottom w:val="single" w:sz="4" w:space="0" w:color="auto"/>
              <w:right w:val="single" w:sz="4" w:space="0" w:color="auto"/>
            </w:tcBorders>
            <w:hideMark/>
          </w:tcPr>
          <w:p w:rsidR="007661F0" w:rsidRDefault="007661F0">
            <w:pPr>
              <w:pStyle w:val="Default"/>
              <w:jc w:val="both"/>
              <w:rPr>
                <w:color w:val="000000" w:themeColor="text1"/>
                <w:sz w:val="14"/>
                <w:szCs w:val="14"/>
              </w:rPr>
            </w:pPr>
            <w:r>
              <w:rPr>
                <w:color w:val="000000" w:themeColor="text1"/>
                <w:sz w:val="14"/>
                <w:szCs w:val="14"/>
              </w:rPr>
              <w:t>Tiempo que ha vivido una persona contando desde su nacimiento</w:t>
            </w:r>
          </w:p>
        </w:tc>
        <w:tc>
          <w:tcPr>
            <w:tcW w:w="2410" w:type="dxa"/>
            <w:tcBorders>
              <w:top w:val="single" w:sz="4" w:space="0" w:color="auto"/>
              <w:left w:val="single" w:sz="4" w:space="0" w:color="auto"/>
              <w:bottom w:val="single" w:sz="4" w:space="0" w:color="auto"/>
              <w:right w:val="single" w:sz="4" w:space="0" w:color="auto"/>
            </w:tcBorders>
          </w:tcPr>
          <w:p w:rsidR="007661F0" w:rsidRDefault="007661F0">
            <w:pPr>
              <w:pStyle w:val="Default"/>
              <w:jc w:val="both"/>
              <w:rPr>
                <w:color w:val="000000" w:themeColor="text1"/>
                <w:sz w:val="14"/>
                <w:szCs w:val="14"/>
              </w:rPr>
            </w:pPr>
            <w:r>
              <w:rPr>
                <w:color w:val="000000" w:themeColor="text1"/>
                <w:sz w:val="14"/>
                <w:szCs w:val="14"/>
              </w:rPr>
              <w:t xml:space="preserve">Tiempo de vida expresada en años </w:t>
            </w:r>
          </w:p>
          <w:p w:rsidR="007661F0" w:rsidRDefault="007661F0">
            <w:pPr>
              <w:pStyle w:val="Default"/>
              <w:jc w:val="both"/>
              <w:rPr>
                <w:color w:val="000000" w:themeColor="text1"/>
                <w:sz w:val="14"/>
                <w:szCs w:val="14"/>
              </w:rPr>
            </w:pPr>
          </w:p>
        </w:tc>
        <w:tc>
          <w:tcPr>
            <w:tcW w:w="1850" w:type="dxa"/>
            <w:tcBorders>
              <w:top w:val="single" w:sz="4" w:space="0" w:color="auto"/>
              <w:left w:val="single" w:sz="4" w:space="0" w:color="auto"/>
              <w:bottom w:val="single" w:sz="4" w:space="0" w:color="auto"/>
              <w:right w:val="single" w:sz="4" w:space="0" w:color="auto"/>
            </w:tcBorders>
            <w:hideMark/>
          </w:tcPr>
          <w:p w:rsidR="007661F0" w:rsidRDefault="007661F0">
            <w:pPr>
              <w:pStyle w:val="Prrafodelista"/>
              <w:ind w:left="0"/>
              <w:jc w:val="both"/>
              <w:rPr>
                <w:rFonts w:ascii="Arial" w:hAnsi="Arial" w:cs="Arial"/>
                <w:color w:val="000000" w:themeColor="text1"/>
                <w:sz w:val="14"/>
                <w:szCs w:val="14"/>
              </w:rPr>
            </w:pPr>
            <w:r>
              <w:rPr>
                <w:rFonts w:ascii="Arial" w:hAnsi="Arial" w:cs="Arial"/>
                <w:color w:val="000000" w:themeColor="text1"/>
                <w:sz w:val="14"/>
                <w:szCs w:val="14"/>
              </w:rPr>
              <w:t>-Adolescente.</w:t>
            </w:r>
          </w:p>
          <w:p w:rsidR="007661F0" w:rsidRDefault="007661F0">
            <w:pPr>
              <w:pStyle w:val="Prrafodelista"/>
              <w:ind w:left="0"/>
              <w:jc w:val="both"/>
              <w:rPr>
                <w:rFonts w:ascii="Arial" w:hAnsi="Arial" w:cs="Arial"/>
                <w:color w:val="000000" w:themeColor="text1"/>
                <w:sz w:val="14"/>
                <w:szCs w:val="14"/>
              </w:rPr>
            </w:pPr>
            <w:r>
              <w:rPr>
                <w:rFonts w:ascii="Arial" w:hAnsi="Arial" w:cs="Arial"/>
                <w:color w:val="000000" w:themeColor="text1"/>
                <w:sz w:val="14"/>
                <w:szCs w:val="14"/>
              </w:rPr>
              <w:t>-Joven.</w:t>
            </w:r>
          </w:p>
          <w:p w:rsidR="007661F0" w:rsidRDefault="007661F0">
            <w:pPr>
              <w:pStyle w:val="Prrafodelista"/>
              <w:ind w:left="0"/>
              <w:jc w:val="both"/>
              <w:rPr>
                <w:rFonts w:ascii="Arial" w:hAnsi="Arial" w:cs="Arial"/>
                <w:color w:val="000000" w:themeColor="text1"/>
                <w:sz w:val="14"/>
                <w:szCs w:val="14"/>
              </w:rPr>
            </w:pPr>
            <w:r>
              <w:rPr>
                <w:rFonts w:ascii="Arial" w:hAnsi="Arial" w:cs="Arial"/>
                <w:color w:val="000000" w:themeColor="text1"/>
                <w:sz w:val="14"/>
                <w:szCs w:val="14"/>
              </w:rPr>
              <w:t>Adulta.</w:t>
            </w:r>
          </w:p>
        </w:tc>
        <w:tc>
          <w:tcPr>
            <w:tcW w:w="891" w:type="dxa"/>
            <w:tcBorders>
              <w:top w:val="single" w:sz="4" w:space="0" w:color="auto"/>
              <w:left w:val="single" w:sz="4" w:space="0" w:color="auto"/>
              <w:bottom w:val="single" w:sz="4" w:space="0" w:color="auto"/>
              <w:right w:val="single" w:sz="4" w:space="0" w:color="auto"/>
            </w:tcBorders>
            <w:hideMark/>
          </w:tcPr>
          <w:p w:rsidR="007661F0" w:rsidRDefault="007661F0">
            <w:pPr>
              <w:pStyle w:val="Prrafodelista"/>
              <w:ind w:left="0"/>
              <w:jc w:val="both"/>
              <w:rPr>
                <w:rFonts w:ascii="Arial" w:hAnsi="Arial" w:cs="Arial"/>
                <w:color w:val="000000" w:themeColor="text1"/>
                <w:sz w:val="14"/>
                <w:szCs w:val="14"/>
              </w:rPr>
            </w:pPr>
            <w:r>
              <w:rPr>
                <w:rFonts w:ascii="Arial" w:hAnsi="Arial" w:cs="Arial"/>
                <w:color w:val="000000" w:themeColor="text1"/>
                <w:sz w:val="14"/>
                <w:szCs w:val="14"/>
              </w:rPr>
              <w:t>De razón</w:t>
            </w:r>
          </w:p>
        </w:tc>
        <w:tc>
          <w:tcPr>
            <w:tcW w:w="1937" w:type="dxa"/>
            <w:tcBorders>
              <w:top w:val="single" w:sz="4" w:space="0" w:color="auto"/>
              <w:left w:val="single" w:sz="4" w:space="0" w:color="auto"/>
              <w:bottom w:val="single" w:sz="4" w:space="0" w:color="auto"/>
              <w:right w:val="single" w:sz="4" w:space="0" w:color="auto"/>
            </w:tcBorders>
            <w:hideMark/>
          </w:tcPr>
          <w:p w:rsidR="007661F0" w:rsidRDefault="007661F0">
            <w:pPr>
              <w:pStyle w:val="Prrafodelista"/>
              <w:ind w:left="0"/>
              <w:jc w:val="both"/>
              <w:rPr>
                <w:rFonts w:ascii="Arial" w:hAnsi="Arial" w:cs="Arial"/>
                <w:color w:val="000000" w:themeColor="text1"/>
                <w:sz w:val="14"/>
                <w:szCs w:val="14"/>
              </w:rPr>
            </w:pPr>
            <w:r>
              <w:rPr>
                <w:rFonts w:ascii="Arial" w:hAnsi="Arial" w:cs="Arial"/>
                <w:color w:val="000000" w:themeColor="text1"/>
                <w:sz w:val="14"/>
                <w:szCs w:val="14"/>
              </w:rPr>
              <w:t>1. De 12 a 17</w:t>
            </w:r>
          </w:p>
          <w:p w:rsidR="007661F0" w:rsidRDefault="00E20E39">
            <w:pPr>
              <w:pStyle w:val="Prrafodelista"/>
              <w:ind w:left="0"/>
              <w:jc w:val="both"/>
              <w:rPr>
                <w:rFonts w:ascii="Arial" w:hAnsi="Arial" w:cs="Arial"/>
                <w:color w:val="000000" w:themeColor="text1"/>
                <w:sz w:val="14"/>
                <w:szCs w:val="14"/>
              </w:rPr>
            </w:pPr>
            <w:r>
              <w:rPr>
                <w:rFonts w:ascii="Arial" w:hAnsi="Arial" w:cs="Arial"/>
                <w:color w:val="000000" w:themeColor="text1"/>
                <w:sz w:val="14"/>
                <w:szCs w:val="14"/>
              </w:rPr>
              <w:t>2. De 18 a 2</w:t>
            </w:r>
            <w:r w:rsidR="007661F0">
              <w:rPr>
                <w:rFonts w:ascii="Arial" w:hAnsi="Arial" w:cs="Arial"/>
                <w:color w:val="000000" w:themeColor="text1"/>
                <w:sz w:val="14"/>
                <w:szCs w:val="14"/>
              </w:rPr>
              <w:t>9</w:t>
            </w:r>
          </w:p>
          <w:p w:rsidR="007661F0" w:rsidRDefault="007661F0">
            <w:pPr>
              <w:pStyle w:val="Prrafodelista"/>
              <w:ind w:left="0"/>
              <w:jc w:val="both"/>
              <w:rPr>
                <w:rFonts w:ascii="Arial" w:hAnsi="Arial" w:cs="Arial"/>
                <w:color w:val="000000" w:themeColor="text1"/>
                <w:sz w:val="14"/>
                <w:szCs w:val="14"/>
              </w:rPr>
            </w:pPr>
            <w:r>
              <w:rPr>
                <w:rFonts w:ascii="Arial" w:hAnsi="Arial" w:cs="Arial"/>
                <w:color w:val="000000" w:themeColor="text1"/>
                <w:sz w:val="14"/>
                <w:szCs w:val="14"/>
              </w:rPr>
              <w:t>3. De 30 a 49</w:t>
            </w:r>
          </w:p>
        </w:tc>
        <w:tc>
          <w:tcPr>
            <w:tcW w:w="1243" w:type="dxa"/>
            <w:tcBorders>
              <w:top w:val="single" w:sz="4" w:space="0" w:color="auto"/>
              <w:left w:val="single" w:sz="4" w:space="0" w:color="auto"/>
              <w:bottom w:val="single" w:sz="4" w:space="0" w:color="auto"/>
              <w:right w:val="single" w:sz="4" w:space="0" w:color="auto"/>
            </w:tcBorders>
            <w:hideMark/>
          </w:tcPr>
          <w:p w:rsidR="007661F0" w:rsidRDefault="007661F0">
            <w:pPr>
              <w:rPr>
                <w:color w:val="000000" w:themeColor="text1"/>
                <w:sz w:val="14"/>
                <w:szCs w:val="14"/>
              </w:rPr>
            </w:pPr>
            <w:r>
              <w:rPr>
                <w:color w:val="000000" w:themeColor="text1"/>
                <w:sz w:val="14"/>
                <w:szCs w:val="14"/>
              </w:rPr>
              <w:t xml:space="preserve">Ficha de recolección de datos </w:t>
            </w:r>
          </w:p>
        </w:tc>
      </w:tr>
      <w:tr w:rsidR="007661F0" w:rsidTr="007661F0">
        <w:trPr>
          <w:trHeight w:val="1171"/>
        </w:trPr>
        <w:tc>
          <w:tcPr>
            <w:tcW w:w="0" w:type="auto"/>
            <w:vMerge/>
            <w:tcBorders>
              <w:top w:val="single" w:sz="4" w:space="0" w:color="auto"/>
              <w:left w:val="single" w:sz="4" w:space="0" w:color="auto"/>
              <w:bottom w:val="single" w:sz="4" w:space="0" w:color="auto"/>
              <w:right w:val="single" w:sz="4" w:space="0" w:color="auto"/>
            </w:tcBorders>
            <w:vAlign w:val="center"/>
            <w:hideMark/>
          </w:tcPr>
          <w:p w:rsidR="007661F0" w:rsidRDefault="007661F0">
            <w:pPr>
              <w:rPr>
                <w:rFonts w:ascii="Arial" w:hAnsi="Arial" w:cs="Arial"/>
                <w:color w:val="000000" w:themeColor="text1"/>
                <w:sz w:val="14"/>
                <w:szCs w:val="14"/>
                <w:lang w:val="es-ES"/>
              </w:rPr>
            </w:pPr>
          </w:p>
        </w:tc>
        <w:tc>
          <w:tcPr>
            <w:tcW w:w="1408" w:type="dxa"/>
            <w:tcBorders>
              <w:top w:val="single" w:sz="4" w:space="0" w:color="auto"/>
              <w:left w:val="single" w:sz="4" w:space="0" w:color="auto"/>
              <w:bottom w:val="single" w:sz="4" w:space="0" w:color="auto"/>
              <w:right w:val="single" w:sz="4" w:space="0" w:color="auto"/>
            </w:tcBorders>
            <w:hideMark/>
          </w:tcPr>
          <w:p w:rsidR="007661F0" w:rsidRDefault="007661F0">
            <w:pPr>
              <w:pStyle w:val="Prrafodelista"/>
              <w:ind w:left="0"/>
              <w:jc w:val="both"/>
              <w:rPr>
                <w:rFonts w:ascii="Arial" w:hAnsi="Arial" w:cs="Arial"/>
                <w:color w:val="000000" w:themeColor="text1"/>
                <w:sz w:val="14"/>
                <w:szCs w:val="14"/>
              </w:rPr>
            </w:pPr>
            <w:r>
              <w:rPr>
                <w:rFonts w:ascii="Arial" w:hAnsi="Arial" w:cs="Arial"/>
                <w:color w:val="000000" w:themeColor="text1"/>
                <w:sz w:val="14"/>
                <w:szCs w:val="14"/>
              </w:rPr>
              <w:t>Número de Paridad</w:t>
            </w:r>
          </w:p>
        </w:tc>
        <w:tc>
          <w:tcPr>
            <w:tcW w:w="2521" w:type="dxa"/>
            <w:tcBorders>
              <w:top w:val="single" w:sz="4" w:space="0" w:color="auto"/>
              <w:left w:val="single" w:sz="4" w:space="0" w:color="auto"/>
              <w:bottom w:val="single" w:sz="4" w:space="0" w:color="auto"/>
              <w:right w:val="single" w:sz="4" w:space="0" w:color="auto"/>
            </w:tcBorders>
          </w:tcPr>
          <w:p w:rsidR="007661F0" w:rsidRDefault="007661F0">
            <w:pPr>
              <w:pStyle w:val="Default"/>
              <w:jc w:val="both"/>
              <w:rPr>
                <w:color w:val="000000" w:themeColor="text1"/>
                <w:sz w:val="14"/>
                <w:szCs w:val="14"/>
              </w:rPr>
            </w:pPr>
            <w:r>
              <w:rPr>
                <w:color w:val="000000" w:themeColor="text1"/>
                <w:sz w:val="14"/>
                <w:szCs w:val="14"/>
              </w:rPr>
              <w:t xml:space="preserve">Número de partos que tiene una mujer </w:t>
            </w:r>
          </w:p>
          <w:p w:rsidR="007661F0" w:rsidRDefault="007661F0">
            <w:pPr>
              <w:pStyle w:val="Prrafodelista"/>
              <w:ind w:left="0"/>
              <w:jc w:val="both"/>
              <w:rPr>
                <w:rFonts w:ascii="Arial" w:hAnsi="Arial" w:cs="Arial"/>
                <w:color w:val="000000" w:themeColor="text1"/>
                <w:sz w:val="14"/>
                <w:szCs w:val="14"/>
                <w:lang w:val="es-PE"/>
              </w:rPr>
            </w:pPr>
          </w:p>
        </w:tc>
        <w:tc>
          <w:tcPr>
            <w:tcW w:w="2410" w:type="dxa"/>
            <w:tcBorders>
              <w:top w:val="single" w:sz="4" w:space="0" w:color="auto"/>
              <w:left w:val="single" w:sz="4" w:space="0" w:color="auto"/>
              <w:bottom w:val="single" w:sz="4" w:space="0" w:color="auto"/>
              <w:right w:val="single" w:sz="4" w:space="0" w:color="auto"/>
            </w:tcBorders>
          </w:tcPr>
          <w:p w:rsidR="007661F0" w:rsidRDefault="007661F0">
            <w:pPr>
              <w:pStyle w:val="Default"/>
              <w:jc w:val="both"/>
              <w:rPr>
                <w:color w:val="000000" w:themeColor="text1"/>
                <w:sz w:val="14"/>
                <w:szCs w:val="14"/>
              </w:rPr>
            </w:pPr>
            <w:r>
              <w:rPr>
                <w:color w:val="000000" w:themeColor="text1"/>
                <w:sz w:val="14"/>
                <w:szCs w:val="14"/>
              </w:rPr>
              <w:t xml:space="preserve">Se definirá según lo observado en la historia clínica perinatal </w:t>
            </w:r>
          </w:p>
          <w:p w:rsidR="007661F0" w:rsidRDefault="007661F0">
            <w:pPr>
              <w:pStyle w:val="Prrafodelista"/>
              <w:ind w:left="0"/>
              <w:jc w:val="both"/>
              <w:rPr>
                <w:rFonts w:ascii="Arial" w:hAnsi="Arial" w:cs="Arial"/>
                <w:color w:val="000000" w:themeColor="text1"/>
                <w:sz w:val="14"/>
                <w:szCs w:val="14"/>
                <w:lang w:val="es-PE"/>
              </w:rPr>
            </w:pPr>
          </w:p>
        </w:tc>
        <w:tc>
          <w:tcPr>
            <w:tcW w:w="1850" w:type="dxa"/>
            <w:tcBorders>
              <w:top w:val="single" w:sz="4" w:space="0" w:color="auto"/>
              <w:left w:val="single" w:sz="4" w:space="0" w:color="auto"/>
              <w:bottom w:val="single" w:sz="4" w:space="0" w:color="auto"/>
              <w:right w:val="single" w:sz="4" w:space="0" w:color="auto"/>
            </w:tcBorders>
          </w:tcPr>
          <w:p w:rsidR="007661F0" w:rsidRDefault="007661F0">
            <w:pPr>
              <w:pStyle w:val="Default"/>
              <w:rPr>
                <w:color w:val="000000" w:themeColor="text1"/>
                <w:sz w:val="14"/>
                <w:szCs w:val="14"/>
              </w:rPr>
            </w:pPr>
          </w:p>
          <w:p w:rsidR="007661F0" w:rsidRDefault="007661F0">
            <w:pPr>
              <w:pStyle w:val="Default"/>
              <w:rPr>
                <w:color w:val="000000" w:themeColor="text1"/>
                <w:sz w:val="14"/>
                <w:szCs w:val="14"/>
              </w:rPr>
            </w:pPr>
            <w:r>
              <w:rPr>
                <w:color w:val="000000" w:themeColor="text1"/>
                <w:sz w:val="14"/>
                <w:szCs w:val="14"/>
              </w:rPr>
              <w:t>-Nulípara.</w:t>
            </w:r>
          </w:p>
          <w:p w:rsidR="007661F0" w:rsidRDefault="007661F0">
            <w:pPr>
              <w:pStyle w:val="Default"/>
              <w:rPr>
                <w:color w:val="000000" w:themeColor="text1"/>
                <w:sz w:val="14"/>
                <w:szCs w:val="14"/>
              </w:rPr>
            </w:pPr>
            <w:r>
              <w:rPr>
                <w:color w:val="000000" w:themeColor="text1"/>
                <w:sz w:val="14"/>
                <w:szCs w:val="14"/>
              </w:rPr>
              <w:t>-Primípara.</w:t>
            </w:r>
          </w:p>
          <w:p w:rsidR="007661F0" w:rsidRDefault="007661F0">
            <w:pPr>
              <w:pStyle w:val="Default"/>
              <w:rPr>
                <w:color w:val="000000" w:themeColor="text1"/>
                <w:sz w:val="14"/>
                <w:szCs w:val="14"/>
              </w:rPr>
            </w:pPr>
            <w:r>
              <w:rPr>
                <w:color w:val="000000" w:themeColor="text1"/>
                <w:sz w:val="14"/>
                <w:szCs w:val="14"/>
              </w:rPr>
              <w:t>-Multípara.</w:t>
            </w:r>
          </w:p>
          <w:p w:rsidR="007661F0" w:rsidRDefault="007661F0">
            <w:pPr>
              <w:pStyle w:val="Default"/>
              <w:rPr>
                <w:color w:val="000000" w:themeColor="text1"/>
                <w:sz w:val="14"/>
                <w:szCs w:val="14"/>
              </w:rPr>
            </w:pPr>
            <w:r>
              <w:rPr>
                <w:color w:val="000000" w:themeColor="text1"/>
                <w:sz w:val="14"/>
                <w:szCs w:val="14"/>
              </w:rPr>
              <w:t>-Gran Multípara.</w:t>
            </w:r>
          </w:p>
          <w:p w:rsidR="007661F0" w:rsidRDefault="007661F0">
            <w:pPr>
              <w:pStyle w:val="Prrafodelista"/>
              <w:ind w:left="0"/>
              <w:jc w:val="center"/>
              <w:rPr>
                <w:rFonts w:ascii="Arial" w:hAnsi="Arial" w:cs="Arial"/>
                <w:color w:val="000000" w:themeColor="text1"/>
                <w:sz w:val="14"/>
                <w:szCs w:val="14"/>
              </w:rPr>
            </w:pPr>
          </w:p>
        </w:tc>
        <w:tc>
          <w:tcPr>
            <w:tcW w:w="891" w:type="dxa"/>
            <w:tcBorders>
              <w:top w:val="single" w:sz="4" w:space="0" w:color="auto"/>
              <w:left w:val="single" w:sz="4" w:space="0" w:color="auto"/>
              <w:bottom w:val="single" w:sz="4" w:space="0" w:color="auto"/>
              <w:right w:val="single" w:sz="4" w:space="0" w:color="auto"/>
            </w:tcBorders>
            <w:hideMark/>
          </w:tcPr>
          <w:p w:rsidR="007661F0" w:rsidRDefault="007661F0">
            <w:pPr>
              <w:pStyle w:val="Prrafodelista"/>
              <w:ind w:left="0"/>
              <w:jc w:val="both"/>
              <w:rPr>
                <w:rFonts w:ascii="Arial" w:hAnsi="Arial" w:cs="Arial"/>
                <w:color w:val="000000" w:themeColor="text1"/>
                <w:sz w:val="14"/>
                <w:szCs w:val="14"/>
              </w:rPr>
            </w:pPr>
            <w:r>
              <w:rPr>
                <w:rFonts w:ascii="Arial" w:hAnsi="Arial" w:cs="Arial"/>
                <w:color w:val="000000" w:themeColor="text1"/>
                <w:sz w:val="14"/>
                <w:szCs w:val="14"/>
              </w:rPr>
              <w:t>Nominal</w:t>
            </w:r>
          </w:p>
        </w:tc>
        <w:tc>
          <w:tcPr>
            <w:tcW w:w="1937" w:type="dxa"/>
            <w:tcBorders>
              <w:top w:val="single" w:sz="4" w:space="0" w:color="auto"/>
              <w:left w:val="single" w:sz="4" w:space="0" w:color="auto"/>
              <w:bottom w:val="single" w:sz="4" w:space="0" w:color="auto"/>
              <w:right w:val="single" w:sz="4" w:space="0" w:color="auto"/>
            </w:tcBorders>
            <w:hideMark/>
          </w:tcPr>
          <w:p w:rsidR="007661F0" w:rsidRDefault="007661F0">
            <w:pPr>
              <w:pStyle w:val="Default"/>
              <w:jc w:val="both"/>
              <w:rPr>
                <w:color w:val="000000" w:themeColor="text1"/>
                <w:sz w:val="14"/>
                <w:szCs w:val="14"/>
              </w:rPr>
            </w:pPr>
            <w:r>
              <w:rPr>
                <w:color w:val="000000" w:themeColor="text1"/>
                <w:sz w:val="14"/>
                <w:szCs w:val="14"/>
              </w:rPr>
              <w:t xml:space="preserve">1. Nulípara: No tuvo ningún </w:t>
            </w:r>
          </w:p>
          <w:p w:rsidR="007661F0" w:rsidRDefault="007661F0">
            <w:pPr>
              <w:pStyle w:val="Default"/>
              <w:jc w:val="both"/>
              <w:rPr>
                <w:color w:val="000000" w:themeColor="text1"/>
                <w:sz w:val="14"/>
                <w:szCs w:val="14"/>
              </w:rPr>
            </w:pPr>
            <w:r>
              <w:rPr>
                <w:color w:val="000000" w:themeColor="text1"/>
                <w:sz w:val="14"/>
                <w:szCs w:val="14"/>
              </w:rPr>
              <w:t xml:space="preserve">parto </w:t>
            </w:r>
          </w:p>
          <w:p w:rsidR="007661F0" w:rsidRDefault="007661F0">
            <w:pPr>
              <w:pStyle w:val="Default"/>
              <w:jc w:val="both"/>
              <w:rPr>
                <w:color w:val="000000" w:themeColor="text1"/>
                <w:sz w:val="14"/>
                <w:szCs w:val="14"/>
              </w:rPr>
            </w:pPr>
            <w:r>
              <w:rPr>
                <w:color w:val="000000" w:themeColor="text1"/>
                <w:sz w:val="14"/>
                <w:szCs w:val="14"/>
              </w:rPr>
              <w:t xml:space="preserve">2. Primípara: Solo tuvo 1 parto </w:t>
            </w:r>
          </w:p>
          <w:p w:rsidR="007661F0" w:rsidRDefault="007661F0">
            <w:pPr>
              <w:pStyle w:val="Default"/>
              <w:jc w:val="both"/>
              <w:rPr>
                <w:color w:val="000000" w:themeColor="text1"/>
                <w:sz w:val="14"/>
                <w:szCs w:val="14"/>
              </w:rPr>
            </w:pPr>
            <w:r>
              <w:rPr>
                <w:color w:val="000000" w:themeColor="text1"/>
                <w:sz w:val="14"/>
                <w:szCs w:val="14"/>
              </w:rPr>
              <w:t>3. Multíparas: Mujer que ha</w:t>
            </w:r>
          </w:p>
          <w:p w:rsidR="007661F0" w:rsidRDefault="007661F0">
            <w:pPr>
              <w:pStyle w:val="Default"/>
              <w:jc w:val="both"/>
              <w:rPr>
                <w:color w:val="000000" w:themeColor="text1"/>
                <w:sz w:val="14"/>
                <w:szCs w:val="14"/>
              </w:rPr>
            </w:pPr>
            <w:r>
              <w:rPr>
                <w:color w:val="000000" w:themeColor="text1"/>
                <w:sz w:val="14"/>
                <w:szCs w:val="14"/>
              </w:rPr>
              <w:t xml:space="preserve">    presentado 2 a 5  partos. </w:t>
            </w:r>
          </w:p>
          <w:p w:rsidR="007661F0" w:rsidRDefault="007661F0">
            <w:pPr>
              <w:pStyle w:val="Default"/>
              <w:jc w:val="both"/>
              <w:rPr>
                <w:color w:val="000000" w:themeColor="text1"/>
                <w:sz w:val="14"/>
                <w:szCs w:val="14"/>
              </w:rPr>
            </w:pPr>
            <w:r>
              <w:rPr>
                <w:color w:val="000000" w:themeColor="text1"/>
                <w:sz w:val="14"/>
                <w:szCs w:val="14"/>
              </w:rPr>
              <w:t xml:space="preserve">4. Gran Multípara: Mujer con            </w:t>
            </w:r>
          </w:p>
          <w:p w:rsidR="007661F0" w:rsidRDefault="007661F0">
            <w:pPr>
              <w:pStyle w:val="Default"/>
              <w:jc w:val="both"/>
              <w:rPr>
                <w:rFonts w:ascii="Arial" w:hAnsi="Arial" w:cs="Arial"/>
                <w:color w:val="000000" w:themeColor="text1"/>
                <w:sz w:val="14"/>
                <w:szCs w:val="14"/>
              </w:rPr>
            </w:pPr>
            <w:r>
              <w:rPr>
                <w:color w:val="000000" w:themeColor="text1"/>
                <w:sz w:val="14"/>
                <w:szCs w:val="14"/>
              </w:rPr>
              <w:t xml:space="preserve">    6 a más  partos </w:t>
            </w:r>
          </w:p>
        </w:tc>
        <w:tc>
          <w:tcPr>
            <w:tcW w:w="1243" w:type="dxa"/>
            <w:tcBorders>
              <w:top w:val="single" w:sz="4" w:space="0" w:color="auto"/>
              <w:left w:val="single" w:sz="4" w:space="0" w:color="auto"/>
              <w:bottom w:val="single" w:sz="4" w:space="0" w:color="auto"/>
              <w:right w:val="single" w:sz="4" w:space="0" w:color="auto"/>
            </w:tcBorders>
            <w:hideMark/>
          </w:tcPr>
          <w:p w:rsidR="007661F0" w:rsidRDefault="007661F0">
            <w:pPr>
              <w:rPr>
                <w:color w:val="000000" w:themeColor="text1"/>
                <w:sz w:val="14"/>
                <w:szCs w:val="14"/>
              </w:rPr>
            </w:pPr>
            <w:r>
              <w:rPr>
                <w:color w:val="000000" w:themeColor="text1"/>
                <w:sz w:val="14"/>
                <w:szCs w:val="14"/>
              </w:rPr>
              <w:t xml:space="preserve">Ficha de recolección de datos </w:t>
            </w:r>
          </w:p>
        </w:tc>
      </w:tr>
      <w:tr w:rsidR="007661F0" w:rsidTr="007661F0">
        <w:tc>
          <w:tcPr>
            <w:tcW w:w="0" w:type="auto"/>
            <w:vMerge/>
            <w:tcBorders>
              <w:top w:val="single" w:sz="4" w:space="0" w:color="auto"/>
              <w:left w:val="single" w:sz="4" w:space="0" w:color="auto"/>
              <w:bottom w:val="single" w:sz="4" w:space="0" w:color="auto"/>
              <w:right w:val="single" w:sz="4" w:space="0" w:color="auto"/>
            </w:tcBorders>
            <w:vAlign w:val="center"/>
            <w:hideMark/>
          </w:tcPr>
          <w:p w:rsidR="007661F0" w:rsidRDefault="007661F0">
            <w:pPr>
              <w:rPr>
                <w:rFonts w:ascii="Arial" w:hAnsi="Arial" w:cs="Arial"/>
                <w:color w:val="000000" w:themeColor="text1"/>
                <w:sz w:val="14"/>
                <w:szCs w:val="14"/>
                <w:lang w:val="es-ES"/>
              </w:rPr>
            </w:pPr>
          </w:p>
        </w:tc>
        <w:tc>
          <w:tcPr>
            <w:tcW w:w="1408" w:type="dxa"/>
            <w:tcBorders>
              <w:top w:val="single" w:sz="4" w:space="0" w:color="auto"/>
              <w:left w:val="single" w:sz="4" w:space="0" w:color="auto"/>
              <w:bottom w:val="single" w:sz="4" w:space="0" w:color="auto"/>
              <w:right w:val="single" w:sz="4" w:space="0" w:color="auto"/>
            </w:tcBorders>
            <w:vAlign w:val="center"/>
            <w:hideMark/>
          </w:tcPr>
          <w:p w:rsidR="007661F0" w:rsidRDefault="007661F0">
            <w:pPr>
              <w:pStyle w:val="Prrafodelista"/>
              <w:ind w:left="0"/>
              <w:rPr>
                <w:rFonts w:ascii="Arial" w:hAnsi="Arial" w:cs="Arial"/>
                <w:color w:val="000000" w:themeColor="text1"/>
                <w:sz w:val="14"/>
                <w:szCs w:val="14"/>
              </w:rPr>
            </w:pPr>
            <w:r>
              <w:rPr>
                <w:rFonts w:ascii="Arial" w:hAnsi="Arial" w:cs="Arial"/>
                <w:color w:val="000000" w:themeColor="text1"/>
                <w:sz w:val="14"/>
                <w:szCs w:val="14"/>
              </w:rPr>
              <w:t>Control pre natal</w:t>
            </w:r>
          </w:p>
        </w:tc>
        <w:tc>
          <w:tcPr>
            <w:tcW w:w="2521" w:type="dxa"/>
            <w:tcBorders>
              <w:top w:val="single" w:sz="4" w:space="0" w:color="auto"/>
              <w:left w:val="single" w:sz="4" w:space="0" w:color="auto"/>
              <w:bottom w:val="single" w:sz="4" w:space="0" w:color="auto"/>
              <w:right w:val="single" w:sz="4" w:space="0" w:color="auto"/>
            </w:tcBorders>
          </w:tcPr>
          <w:p w:rsidR="007661F0" w:rsidRDefault="007661F0">
            <w:pPr>
              <w:pStyle w:val="Prrafodelista"/>
              <w:ind w:left="0"/>
              <w:jc w:val="both"/>
              <w:rPr>
                <w:color w:val="000000" w:themeColor="text1"/>
                <w:sz w:val="14"/>
                <w:szCs w:val="14"/>
              </w:rPr>
            </w:pPr>
            <w:r>
              <w:rPr>
                <w:rFonts w:ascii="Arial" w:hAnsi="Arial" w:cs="Arial"/>
                <w:color w:val="000000" w:themeColor="text1"/>
                <w:sz w:val="14"/>
                <w:szCs w:val="14"/>
              </w:rPr>
              <w:t xml:space="preserve">Número </w:t>
            </w:r>
            <w:r>
              <w:rPr>
                <w:color w:val="000000" w:themeColor="text1"/>
                <w:sz w:val="14"/>
                <w:szCs w:val="14"/>
              </w:rPr>
              <w:t xml:space="preserve">de controles prenatales que tuvo la gestante anteriormente a la fecha del parto. </w:t>
            </w:r>
          </w:p>
          <w:p w:rsidR="007661F0" w:rsidRDefault="007661F0">
            <w:pPr>
              <w:pStyle w:val="Prrafodelista"/>
              <w:ind w:left="0"/>
              <w:jc w:val="both"/>
              <w:rPr>
                <w:rFonts w:ascii="Arial" w:hAnsi="Arial" w:cs="Arial"/>
                <w:color w:val="000000" w:themeColor="text1"/>
                <w:sz w:val="14"/>
                <w:szCs w:val="14"/>
                <w:lang w:val="es-PE"/>
              </w:rPr>
            </w:pPr>
          </w:p>
        </w:tc>
        <w:tc>
          <w:tcPr>
            <w:tcW w:w="2410" w:type="dxa"/>
            <w:tcBorders>
              <w:top w:val="single" w:sz="4" w:space="0" w:color="auto"/>
              <w:left w:val="single" w:sz="4" w:space="0" w:color="auto"/>
              <w:bottom w:val="single" w:sz="4" w:space="0" w:color="auto"/>
              <w:right w:val="single" w:sz="4" w:space="0" w:color="auto"/>
            </w:tcBorders>
          </w:tcPr>
          <w:p w:rsidR="007661F0" w:rsidRDefault="007661F0">
            <w:pPr>
              <w:pStyle w:val="Prrafodelista"/>
              <w:ind w:left="0"/>
              <w:jc w:val="both"/>
              <w:rPr>
                <w:color w:val="000000" w:themeColor="text1"/>
                <w:sz w:val="14"/>
                <w:szCs w:val="14"/>
                <w:lang w:val="es-ES"/>
              </w:rPr>
            </w:pPr>
            <w:r>
              <w:rPr>
                <w:rFonts w:ascii="Arial" w:hAnsi="Arial" w:cs="Arial"/>
                <w:color w:val="000000" w:themeColor="text1"/>
                <w:sz w:val="14"/>
                <w:szCs w:val="14"/>
              </w:rPr>
              <w:t xml:space="preserve">Número </w:t>
            </w:r>
            <w:r>
              <w:rPr>
                <w:color w:val="000000" w:themeColor="text1"/>
                <w:sz w:val="14"/>
                <w:szCs w:val="14"/>
              </w:rPr>
              <w:t xml:space="preserve">de controles prenatales de la gestante registrada en la historia clínica perinatal </w:t>
            </w:r>
          </w:p>
          <w:p w:rsidR="007661F0" w:rsidRDefault="007661F0">
            <w:pPr>
              <w:pStyle w:val="Prrafodelista"/>
              <w:ind w:left="0"/>
              <w:jc w:val="both"/>
              <w:rPr>
                <w:rFonts w:ascii="Arial" w:hAnsi="Arial" w:cs="Arial"/>
                <w:color w:val="000000" w:themeColor="text1"/>
                <w:sz w:val="14"/>
                <w:szCs w:val="14"/>
              </w:rPr>
            </w:pPr>
          </w:p>
        </w:tc>
        <w:tc>
          <w:tcPr>
            <w:tcW w:w="1850" w:type="dxa"/>
            <w:tcBorders>
              <w:top w:val="single" w:sz="4" w:space="0" w:color="auto"/>
              <w:left w:val="single" w:sz="4" w:space="0" w:color="auto"/>
              <w:bottom w:val="single" w:sz="4" w:space="0" w:color="auto"/>
              <w:right w:val="single" w:sz="4" w:space="0" w:color="auto"/>
            </w:tcBorders>
          </w:tcPr>
          <w:p w:rsidR="007661F0" w:rsidRDefault="007661F0">
            <w:pPr>
              <w:pStyle w:val="Default"/>
              <w:jc w:val="both"/>
              <w:rPr>
                <w:color w:val="000000" w:themeColor="text1"/>
                <w:sz w:val="14"/>
                <w:szCs w:val="14"/>
              </w:rPr>
            </w:pPr>
            <w:r>
              <w:rPr>
                <w:color w:val="000000" w:themeColor="text1"/>
                <w:sz w:val="14"/>
                <w:szCs w:val="14"/>
              </w:rPr>
              <w:t>- Gestante No Controlada.</w:t>
            </w:r>
          </w:p>
          <w:p w:rsidR="007661F0" w:rsidRDefault="007661F0">
            <w:pPr>
              <w:pStyle w:val="Default"/>
              <w:jc w:val="both"/>
              <w:rPr>
                <w:color w:val="000000" w:themeColor="text1"/>
                <w:sz w:val="14"/>
                <w:szCs w:val="14"/>
              </w:rPr>
            </w:pPr>
          </w:p>
          <w:p w:rsidR="007661F0" w:rsidRDefault="007661F0">
            <w:pPr>
              <w:pStyle w:val="Default"/>
              <w:jc w:val="both"/>
              <w:rPr>
                <w:color w:val="000000" w:themeColor="text1"/>
                <w:sz w:val="14"/>
                <w:szCs w:val="14"/>
              </w:rPr>
            </w:pPr>
            <w:r>
              <w:rPr>
                <w:color w:val="000000" w:themeColor="text1"/>
                <w:sz w:val="14"/>
                <w:szCs w:val="14"/>
              </w:rPr>
              <w:t xml:space="preserve">- Gestante Controlada. </w:t>
            </w:r>
          </w:p>
          <w:p w:rsidR="007661F0" w:rsidRDefault="007661F0">
            <w:pPr>
              <w:pStyle w:val="Prrafodelista"/>
              <w:ind w:left="0"/>
              <w:jc w:val="both"/>
              <w:rPr>
                <w:rFonts w:ascii="Arial" w:hAnsi="Arial" w:cs="Arial"/>
                <w:color w:val="000000" w:themeColor="text1"/>
                <w:sz w:val="14"/>
                <w:szCs w:val="14"/>
              </w:rPr>
            </w:pPr>
          </w:p>
        </w:tc>
        <w:tc>
          <w:tcPr>
            <w:tcW w:w="891" w:type="dxa"/>
            <w:tcBorders>
              <w:top w:val="single" w:sz="4" w:space="0" w:color="auto"/>
              <w:left w:val="single" w:sz="4" w:space="0" w:color="auto"/>
              <w:bottom w:val="single" w:sz="4" w:space="0" w:color="auto"/>
              <w:right w:val="single" w:sz="4" w:space="0" w:color="auto"/>
            </w:tcBorders>
            <w:hideMark/>
          </w:tcPr>
          <w:p w:rsidR="007661F0" w:rsidRDefault="007661F0">
            <w:pPr>
              <w:pStyle w:val="Prrafodelista"/>
              <w:ind w:left="0"/>
              <w:jc w:val="both"/>
              <w:rPr>
                <w:rFonts w:ascii="Arial" w:hAnsi="Arial" w:cs="Arial"/>
                <w:color w:val="000000" w:themeColor="text1"/>
                <w:sz w:val="14"/>
                <w:szCs w:val="14"/>
              </w:rPr>
            </w:pPr>
            <w:r>
              <w:rPr>
                <w:rFonts w:ascii="Arial" w:hAnsi="Arial" w:cs="Arial"/>
                <w:color w:val="000000" w:themeColor="text1"/>
                <w:sz w:val="14"/>
                <w:szCs w:val="14"/>
              </w:rPr>
              <w:t>Nominal</w:t>
            </w:r>
          </w:p>
        </w:tc>
        <w:tc>
          <w:tcPr>
            <w:tcW w:w="1937" w:type="dxa"/>
            <w:tcBorders>
              <w:top w:val="single" w:sz="4" w:space="0" w:color="auto"/>
              <w:left w:val="single" w:sz="4" w:space="0" w:color="auto"/>
              <w:bottom w:val="single" w:sz="4" w:space="0" w:color="auto"/>
              <w:right w:val="single" w:sz="4" w:space="0" w:color="auto"/>
            </w:tcBorders>
            <w:hideMark/>
          </w:tcPr>
          <w:p w:rsidR="007661F0" w:rsidRDefault="007661F0">
            <w:pPr>
              <w:pStyle w:val="Default"/>
              <w:rPr>
                <w:color w:val="000000" w:themeColor="text1"/>
                <w:sz w:val="14"/>
                <w:szCs w:val="14"/>
              </w:rPr>
            </w:pPr>
            <w:r>
              <w:rPr>
                <w:color w:val="000000" w:themeColor="text1"/>
                <w:sz w:val="14"/>
                <w:szCs w:val="14"/>
              </w:rPr>
              <w:t xml:space="preserve">1. No </w:t>
            </w:r>
            <w:r w:rsidR="00E20E39">
              <w:rPr>
                <w:color w:val="000000" w:themeColor="text1"/>
                <w:sz w:val="14"/>
                <w:szCs w:val="14"/>
              </w:rPr>
              <w:t>Controlada</w:t>
            </w:r>
            <w:r>
              <w:rPr>
                <w:color w:val="000000" w:themeColor="text1"/>
                <w:sz w:val="14"/>
                <w:szCs w:val="14"/>
              </w:rPr>
              <w:t xml:space="preserve">: Ningún control prenatal o &lt; 6 atenciones prenatales </w:t>
            </w:r>
          </w:p>
          <w:p w:rsidR="007661F0" w:rsidRDefault="007661F0" w:rsidP="00E20E39">
            <w:pPr>
              <w:pStyle w:val="Prrafodelista"/>
              <w:ind w:left="0"/>
              <w:rPr>
                <w:rFonts w:ascii="Arial" w:hAnsi="Arial" w:cs="Arial"/>
                <w:color w:val="000000" w:themeColor="text1"/>
                <w:sz w:val="14"/>
                <w:szCs w:val="14"/>
              </w:rPr>
            </w:pPr>
            <w:r>
              <w:rPr>
                <w:color w:val="000000" w:themeColor="text1"/>
                <w:sz w:val="14"/>
                <w:szCs w:val="14"/>
              </w:rPr>
              <w:t xml:space="preserve">2. </w:t>
            </w:r>
            <w:r w:rsidR="00E20E39">
              <w:rPr>
                <w:color w:val="000000" w:themeColor="text1"/>
                <w:sz w:val="14"/>
                <w:szCs w:val="14"/>
              </w:rPr>
              <w:t>Controlada</w:t>
            </w:r>
            <w:r>
              <w:rPr>
                <w:color w:val="000000" w:themeColor="text1"/>
                <w:sz w:val="14"/>
                <w:szCs w:val="14"/>
              </w:rPr>
              <w:t>: Atencion</w:t>
            </w:r>
            <w:r w:rsidR="00E20E39">
              <w:rPr>
                <w:color w:val="000000" w:themeColor="text1"/>
                <w:sz w:val="14"/>
                <w:szCs w:val="14"/>
              </w:rPr>
              <w:t>es prenatal &gt; ó</w:t>
            </w:r>
            <w:r>
              <w:rPr>
                <w:color w:val="000000" w:themeColor="text1"/>
                <w:sz w:val="14"/>
                <w:szCs w:val="14"/>
              </w:rPr>
              <w:t xml:space="preserve"> = a 6 </w:t>
            </w:r>
          </w:p>
        </w:tc>
        <w:tc>
          <w:tcPr>
            <w:tcW w:w="1243" w:type="dxa"/>
            <w:tcBorders>
              <w:top w:val="single" w:sz="4" w:space="0" w:color="auto"/>
              <w:left w:val="single" w:sz="4" w:space="0" w:color="auto"/>
              <w:bottom w:val="single" w:sz="4" w:space="0" w:color="auto"/>
              <w:right w:val="single" w:sz="4" w:space="0" w:color="auto"/>
            </w:tcBorders>
            <w:hideMark/>
          </w:tcPr>
          <w:p w:rsidR="007661F0" w:rsidRDefault="007661F0">
            <w:pPr>
              <w:rPr>
                <w:color w:val="000000" w:themeColor="text1"/>
                <w:sz w:val="14"/>
                <w:szCs w:val="14"/>
              </w:rPr>
            </w:pPr>
            <w:r>
              <w:rPr>
                <w:color w:val="000000" w:themeColor="text1"/>
                <w:sz w:val="14"/>
                <w:szCs w:val="14"/>
              </w:rPr>
              <w:t xml:space="preserve">Ficha de recolección de datos </w:t>
            </w:r>
          </w:p>
        </w:tc>
      </w:tr>
      <w:tr w:rsidR="007661F0" w:rsidTr="007661F0">
        <w:tc>
          <w:tcPr>
            <w:tcW w:w="0" w:type="auto"/>
            <w:vMerge/>
            <w:tcBorders>
              <w:top w:val="single" w:sz="4" w:space="0" w:color="auto"/>
              <w:left w:val="single" w:sz="4" w:space="0" w:color="auto"/>
              <w:bottom w:val="single" w:sz="4" w:space="0" w:color="auto"/>
              <w:right w:val="single" w:sz="4" w:space="0" w:color="auto"/>
            </w:tcBorders>
            <w:vAlign w:val="center"/>
            <w:hideMark/>
          </w:tcPr>
          <w:p w:rsidR="007661F0" w:rsidRDefault="007661F0">
            <w:pPr>
              <w:rPr>
                <w:rFonts w:ascii="Arial" w:hAnsi="Arial" w:cs="Arial"/>
                <w:color w:val="000000" w:themeColor="text1"/>
                <w:sz w:val="14"/>
                <w:szCs w:val="14"/>
                <w:lang w:val="es-ES"/>
              </w:rPr>
            </w:pPr>
          </w:p>
        </w:tc>
        <w:tc>
          <w:tcPr>
            <w:tcW w:w="1408" w:type="dxa"/>
            <w:tcBorders>
              <w:top w:val="single" w:sz="4" w:space="0" w:color="auto"/>
              <w:left w:val="single" w:sz="4" w:space="0" w:color="auto"/>
              <w:bottom w:val="single" w:sz="4" w:space="0" w:color="auto"/>
              <w:right w:val="single" w:sz="4" w:space="0" w:color="auto"/>
            </w:tcBorders>
            <w:hideMark/>
          </w:tcPr>
          <w:p w:rsidR="007661F0" w:rsidRDefault="007661F0">
            <w:pPr>
              <w:spacing w:line="260" w:lineRule="exact"/>
              <w:rPr>
                <w:rFonts w:ascii="Arial" w:eastAsia="Calibri" w:hAnsi="Arial" w:cs="Arial"/>
                <w:sz w:val="14"/>
                <w:szCs w:val="14"/>
              </w:rPr>
            </w:pPr>
            <w:r>
              <w:rPr>
                <w:rFonts w:ascii="Arial" w:eastAsia="Calibri" w:hAnsi="Arial" w:cs="Arial"/>
                <w:spacing w:val="1"/>
                <w:position w:val="1"/>
                <w:sz w:val="14"/>
                <w:szCs w:val="14"/>
              </w:rPr>
              <w:t>P</w:t>
            </w:r>
            <w:r>
              <w:rPr>
                <w:rFonts w:ascii="Arial" w:eastAsia="Calibri" w:hAnsi="Arial" w:cs="Arial"/>
                <w:position w:val="1"/>
                <w:sz w:val="14"/>
                <w:szCs w:val="14"/>
              </w:rPr>
              <w:t>er</w:t>
            </w:r>
            <w:r>
              <w:rPr>
                <w:rFonts w:ascii="Arial" w:eastAsia="Calibri" w:hAnsi="Arial" w:cs="Arial"/>
                <w:spacing w:val="-2"/>
                <w:position w:val="1"/>
                <w:sz w:val="14"/>
                <w:szCs w:val="14"/>
              </w:rPr>
              <w:t>i</w:t>
            </w:r>
            <w:r>
              <w:rPr>
                <w:rFonts w:ascii="Arial" w:eastAsia="Calibri" w:hAnsi="Arial" w:cs="Arial"/>
                <w:spacing w:val="1"/>
                <w:position w:val="1"/>
                <w:sz w:val="14"/>
                <w:szCs w:val="14"/>
              </w:rPr>
              <w:t>o</w:t>
            </w:r>
            <w:r>
              <w:rPr>
                <w:rFonts w:ascii="Arial" w:eastAsia="Calibri" w:hAnsi="Arial" w:cs="Arial"/>
                <w:spacing w:val="-1"/>
                <w:position w:val="1"/>
                <w:sz w:val="14"/>
                <w:szCs w:val="14"/>
              </w:rPr>
              <w:t>d</w:t>
            </w:r>
            <w:r>
              <w:rPr>
                <w:rFonts w:ascii="Arial" w:eastAsia="Calibri" w:hAnsi="Arial" w:cs="Arial"/>
                <w:position w:val="1"/>
                <w:sz w:val="14"/>
                <w:szCs w:val="14"/>
              </w:rPr>
              <w:t>o</w:t>
            </w:r>
          </w:p>
          <w:p w:rsidR="007661F0" w:rsidRDefault="007661F0">
            <w:pPr>
              <w:spacing w:before="41"/>
              <w:rPr>
                <w:rFonts w:ascii="Arial" w:eastAsia="Calibri" w:hAnsi="Arial" w:cs="Arial"/>
                <w:sz w:val="14"/>
                <w:szCs w:val="14"/>
              </w:rPr>
            </w:pPr>
            <w:r>
              <w:rPr>
                <w:rFonts w:ascii="Arial" w:eastAsia="Calibri" w:hAnsi="Arial" w:cs="Arial"/>
                <w:sz w:val="14"/>
                <w:szCs w:val="14"/>
              </w:rPr>
              <w:t>I</w:t>
            </w:r>
            <w:r>
              <w:rPr>
                <w:rFonts w:ascii="Arial" w:eastAsia="Calibri" w:hAnsi="Arial" w:cs="Arial"/>
                <w:spacing w:val="-1"/>
                <w:sz w:val="14"/>
                <w:szCs w:val="14"/>
              </w:rPr>
              <w:t>n</w:t>
            </w:r>
            <w:r>
              <w:rPr>
                <w:rFonts w:ascii="Arial" w:eastAsia="Calibri" w:hAnsi="Arial" w:cs="Arial"/>
                <w:sz w:val="14"/>
                <w:szCs w:val="14"/>
              </w:rPr>
              <w:t>t</w:t>
            </w:r>
            <w:r>
              <w:rPr>
                <w:rFonts w:ascii="Arial" w:eastAsia="Calibri" w:hAnsi="Arial" w:cs="Arial"/>
                <w:spacing w:val="1"/>
                <w:sz w:val="14"/>
                <w:szCs w:val="14"/>
              </w:rPr>
              <w:t>e</w:t>
            </w:r>
            <w:r>
              <w:rPr>
                <w:rFonts w:ascii="Arial" w:eastAsia="Calibri" w:hAnsi="Arial" w:cs="Arial"/>
                <w:sz w:val="14"/>
                <w:szCs w:val="14"/>
              </w:rPr>
              <w:t>r</w:t>
            </w:r>
            <w:r>
              <w:rPr>
                <w:rFonts w:ascii="Arial" w:eastAsia="Calibri" w:hAnsi="Arial" w:cs="Arial"/>
                <w:spacing w:val="-1"/>
                <w:sz w:val="14"/>
                <w:szCs w:val="14"/>
              </w:rPr>
              <w:t>g</w:t>
            </w:r>
            <w:r>
              <w:rPr>
                <w:rFonts w:ascii="Arial" w:eastAsia="Calibri" w:hAnsi="Arial" w:cs="Arial"/>
                <w:sz w:val="14"/>
                <w:szCs w:val="14"/>
              </w:rPr>
              <w:t>enési</w:t>
            </w:r>
            <w:r>
              <w:rPr>
                <w:rFonts w:ascii="Arial" w:eastAsia="Calibri" w:hAnsi="Arial" w:cs="Arial"/>
                <w:spacing w:val="-2"/>
                <w:sz w:val="14"/>
                <w:szCs w:val="14"/>
              </w:rPr>
              <w:t>c</w:t>
            </w:r>
            <w:r>
              <w:rPr>
                <w:rFonts w:ascii="Arial" w:eastAsia="Calibri" w:hAnsi="Arial" w:cs="Arial"/>
                <w:sz w:val="14"/>
                <w:szCs w:val="14"/>
              </w:rPr>
              <w:t>o</w:t>
            </w:r>
          </w:p>
        </w:tc>
        <w:tc>
          <w:tcPr>
            <w:tcW w:w="2521" w:type="dxa"/>
            <w:tcBorders>
              <w:top w:val="single" w:sz="4" w:space="0" w:color="auto"/>
              <w:left w:val="single" w:sz="4" w:space="0" w:color="auto"/>
              <w:bottom w:val="single" w:sz="4" w:space="0" w:color="auto"/>
              <w:right w:val="single" w:sz="4" w:space="0" w:color="auto"/>
            </w:tcBorders>
            <w:hideMark/>
          </w:tcPr>
          <w:p w:rsidR="007661F0" w:rsidRDefault="007661F0">
            <w:pPr>
              <w:pStyle w:val="Sinespaciado"/>
              <w:rPr>
                <w:rFonts w:ascii="Arial" w:hAnsi="Arial" w:cs="Arial"/>
                <w:sz w:val="14"/>
                <w:szCs w:val="14"/>
              </w:rPr>
            </w:pPr>
            <w:r>
              <w:rPr>
                <w:rFonts w:ascii="Arial" w:hAnsi="Arial" w:cs="Arial"/>
                <w:position w:val="1"/>
                <w:sz w:val="14"/>
                <w:szCs w:val="14"/>
              </w:rPr>
              <w:t>Se</w:t>
            </w:r>
            <w:r>
              <w:rPr>
                <w:rFonts w:ascii="Arial" w:hAnsi="Arial" w:cs="Arial"/>
                <w:spacing w:val="22"/>
                <w:position w:val="1"/>
                <w:sz w:val="14"/>
                <w:szCs w:val="14"/>
              </w:rPr>
              <w:t xml:space="preserve"> </w:t>
            </w:r>
            <w:r>
              <w:rPr>
                <w:rFonts w:ascii="Arial" w:hAnsi="Arial" w:cs="Arial"/>
                <w:spacing w:val="-1"/>
                <w:position w:val="1"/>
                <w:sz w:val="14"/>
                <w:szCs w:val="14"/>
              </w:rPr>
              <w:t>d</w:t>
            </w:r>
            <w:r>
              <w:rPr>
                <w:rFonts w:ascii="Arial" w:hAnsi="Arial" w:cs="Arial"/>
                <w:position w:val="1"/>
                <w:sz w:val="14"/>
                <w:szCs w:val="14"/>
              </w:rPr>
              <w:t>efi</w:t>
            </w:r>
            <w:r>
              <w:rPr>
                <w:rFonts w:ascii="Arial" w:hAnsi="Arial" w:cs="Arial"/>
                <w:spacing w:val="-1"/>
                <w:position w:val="1"/>
                <w:sz w:val="14"/>
                <w:szCs w:val="14"/>
              </w:rPr>
              <w:t>n</w:t>
            </w:r>
            <w:r>
              <w:rPr>
                <w:rFonts w:ascii="Arial" w:hAnsi="Arial" w:cs="Arial"/>
                <w:position w:val="1"/>
                <w:sz w:val="14"/>
                <w:szCs w:val="14"/>
              </w:rPr>
              <w:t>e</w:t>
            </w:r>
            <w:r>
              <w:rPr>
                <w:rFonts w:ascii="Arial" w:hAnsi="Arial" w:cs="Arial"/>
                <w:spacing w:val="21"/>
                <w:position w:val="1"/>
                <w:sz w:val="14"/>
                <w:szCs w:val="14"/>
              </w:rPr>
              <w:t xml:space="preserve"> </w:t>
            </w:r>
            <w:r>
              <w:rPr>
                <w:rFonts w:ascii="Arial" w:hAnsi="Arial" w:cs="Arial"/>
                <w:position w:val="1"/>
                <w:sz w:val="14"/>
                <w:szCs w:val="14"/>
              </w:rPr>
              <w:t>c</w:t>
            </w:r>
            <w:r>
              <w:rPr>
                <w:rFonts w:ascii="Arial" w:hAnsi="Arial" w:cs="Arial"/>
                <w:spacing w:val="-1"/>
                <w:position w:val="1"/>
                <w:sz w:val="14"/>
                <w:szCs w:val="14"/>
              </w:rPr>
              <w:t>om</w:t>
            </w:r>
            <w:r>
              <w:rPr>
                <w:rFonts w:ascii="Arial" w:hAnsi="Arial" w:cs="Arial"/>
                <w:position w:val="1"/>
                <w:sz w:val="14"/>
                <w:szCs w:val="14"/>
              </w:rPr>
              <w:t>o</w:t>
            </w:r>
            <w:r>
              <w:rPr>
                <w:rFonts w:ascii="Arial" w:hAnsi="Arial" w:cs="Arial"/>
                <w:spacing w:val="21"/>
                <w:position w:val="1"/>
                <w:sz w:val="14"/>
                <w:szCs w:val="14"/>
              </w:rPr>
              <w:t xml:space="preserve"> </w:t>
            </w:r>
            <w:r>
              <w:rPr>
                <w:rFonts w:ascii="Arial" w:hAnsi="Arial" w:cs="Arial"/>
                <w:position w:val="1"/>
                <w:sz w:val="14"/>
                <w:szCs w:val="14"/>
              </w:rPr>
              <w:t>el</w:t>
            </w:r>
            <w:r>
              <w:rPr>
                <w:rFonts w:ascii="Arial" w:hAnsi="Arial" w:cs="Arial"/>
                <w:spacing w:val="22"/>
                <w:position w:val="1"/>
                <w:sz w:val="14"/>
                <w:szCs w:val="14"/>
              </w:rPr>
              <w:t xml:space="preserve"> </w:t>
            </w:r>
            <w:r>
              <w:rPr>
                <w:rFonts w:ascii="Arial" w:hAnsi="Arial" w:cs="Arial"/>
                <w:spacing w:val="-2"/>
                <w:position w:val="1"/>
                <w:sz w:val="14"/>
                <w:szCs w:val="14"/>
              </w:rPr>
              <w:t>e</w:t>
            </w:r>
            <w:r>
              <w:rPr>
                <w:rFonts w:ascii="Arial" w:hAnsi="Arial" w:cs="Arial"/>
                <w:position w:val="1"/>
                <w:sz w:val="14"/>
                <w:szCs w:val="14"/>
              </w:rPr>
              <w:t>sp</w:t>
            </w:r>
            <w:r>
              <w:rPr>
                <w:rFonts w:ascii="Arial" w:hAnsi="Arial" w:cs="Arial"/>
                <w:spacing w:val="-1"/>
                <w:position w:val="1"/>
                <w:sz w:val="14"/>
                <w:szCs w:val="14"/>
              </w:rPr>
              <w:t>a</w:t>
            </w:r>
            <w:r>
              <w:rPr>
                <w:rFonts w:ascii="Arial" w:hAnsi="Arial" w:cs="Arial"/>
                <w:position w:val="1"/>
                <w:sz w:val="14"/>
                <w:szCs w:val="14"/>
              </w:rPr>
              <w:t>cio</w:t>
            </w:r>
            <w:r>
              <w:rPr>
                <w:rFonts w:ascii="Arial" w:hAnsi="Arial" w:cs="Arial"/>
                <w:spacing w:val="21"/>
                <w:position w:val="1"/>
                <w:sz w:val="14"/>
                <w:szCs w:val="14"/>
              </w:rPr>
              <w:t xml:space="preserve"> </w:t>
            </w:r>
            <w:r>
              <w:rPr>
                <w:rFonts w:ascii="Arial" w:hAnsi="Arial" w:cs="Arial"/>
                <w:spacing w:val="-1"/>
                <w:position w:val="1"/>
                <w:sz w:val="14"/>
                <w:szCs w:val="14"/>
              </w:rPr>
              <w:t>d</w:t>
            </w:r>
            <w:r>
              <w:rPr>
                <w:rFonts w:ascii="Arial" w:hAnsi="Arial" w:cs="Arial"/>
                <w:position w:val="1"/>
                <w:sz w:val="14"/>
                <w:szCs w:val="14"/>
              </w:rPr>
              <w:t>e</w:t>
            </w:r>
            <w:r>
              <w:rPr>
                <w:rFonts w:ascii="Arial" w:hAnsi="Arial" w:cs="Arial"/>
                <w:spacing w:val="23"/>
                <w:position w:val="1"/>
                <w:sz w:val="14"/>
                <w:szCs w:val="14"/>
              </w:rPr>
              <w:t xml:space="preserve"> </w:t>
            </w:r>
            <w:r>
              <w:rPr>
                <w:rFonts w:ascii="Arial" w:hAnsi="Arial" w:cs="Arial"/>
                <w:position w:val="1"/>
                <w:sz w:val="14"/>
                <w:szCs w:val="14"/>
              </w:rPr>
              <w:t>t</w:t>
            </w:r>
            <w:r>
              <w:rPr>
                <w:rFonts w:ascii="Arial" w:hAnsi="Arial" w:cs="Arial"/>
                <w:spacing w:val="-2"/>
                <w:position w:val="1"/>
                <w:sz w:val="14"/>
                <w:szCs w:val="14"/>
              </w:rPr>
              <w:t>i</w:t>
            </w:r>
            <w:r>
              <w:rPr>
                <w:rFonts w:ascii="Arial" w:hAnsi="Arial" w:cs="Arial"/>
                <w:position w:val="1"/>
                <w:sz w:val="14"/>
                <w:szCs w:val="14"/>
              </w:rPr>
              <w:t>e</w:t>
            </w:r>
            <w:r>
              <w:rPr>
                <w:rFonts w:ascii="Arial" w:hAnsi="Arial" w:cs="Arial"/>
                <w:spacing w:val="1"/>
                <w:position w:val="1"/>
                <w:sz w:val="14"/>
                <w:szCs w:val="14"/>
              </w:rPr>
              <w:t>m</w:t>
            </w:r>
            <w:r>
              <w:rPr>
                <w:rFonts w:ascii="Arial" w:hAnsi="Arial" w:cs="Arial"/>
                <w:spacing w:val="-3"/>
                <w:position w:val="1"/>
                <w:sz w:val="14"/>
                <w:szCs w:val="14"/>
              </w:rPr>
              <w:t>p</w:t>
            </w:r>
            <w:r>
              <w:rPr>
                <w:rFonts w:ascii="Arial" w:hAnsi="Arial" w:cs="Arial"/>
                <w:position w:val="1"/>
                <w:sz w:val="14"/>
                <w:szCs w:val="14"/>
              </w:rPr>
              <w:t>o</w:t>
            </w:r>
            <w:r>
              <w:rPr>
                <w:rFonts w:ascii="Arial" w:hAnsi="Arial" w:cs="Arial"/>
                <w:spacing w:val="23"/>
                <w:position w:val="1"/>
                <w:sz w:val="14"/>
                <w:szCs w:val="14"/>
              </w:rPr>
              <w:t xml:space="preserve"> </w:t>
            </w:r>
            <w:r>
              <w:rPr>
                <w:rFonts w:ascii="Arial" w:hAnsi="Arial" w:cs="Arial"/>
                <w:spacing w:val="-1"/>
                <w:position w:val="1"/>
                <w:sz w:val="14"/>
                <w:szCs w:val="14"/>
              </w:rPr>
              <w:t>qu</w:t>
            </w:r>
            <w:r>
              <w:rPr>
                <w:rFonts w:ascii="Arial" w:hAnsi="Arial" w:cs="Arial"/>
                <w:position w:val="1"/>
                <w:sz w:val="14"/>
                <w:szCs w:val="14"/>
              </w:rPr>
              <w:t>e</w:t>
            </w:r>
            <w:r>
              <w:rPr>
                <w:rFonts w:ascii="Arial" w:hAnsi="Arial" w:cs="Arial"/>
                <w:spacing w:val="20"/>
                <w:position w:val="1"/>
                <w:sz w:val="14"/>
                <w:szCs w:val="14"/>
              </w:rPr>
              <w:t xml:space="preserve"> </w:t>
            </w:r>
            <w:r>
              <w:rPr>
                <w:rFonts w:ascii="Arial" w:hAnsi="Arial" w:cs="Arial"/>
                <w:spacing w:val="-2"/>
                <w:position w:val="1"/>
                <w:sz w:val="14"/>
                <w:szCs w:val="14"/>
              </w:rPr>
              <w:t>e</w:t>
            </w:r>
            <w:r>
              <w:rPr>
                <w:rFonts w:ascii="Arial" w:hAnsi="Arial" w:cs="Arial"/>
                <w:position w:val="1"/>
                <w:sz w:val="14"/>
                <w:szCs w:val="14"/>
              </w:rPr>
              <w:t>xis</w:t>
            </w:r>
            <w:r>
              <w:rPr>
                <w:rFonts w:ascii="Arial" w:hAnsi="Arial" w:cs="Arial"/>
                <w:spacing w:val="-2"/>
                <w:position w:val="1"/>
                <w:sz w:val="14"/>
                <w:szCs w:val="14"/>
              </w:rPr>
              <w:t>t</w:t>
            </w:r>
            <w:r>
              <w:rPr>
                <w:rFonts w:ascii="Arial" w:hAnsi="Arial" w:cs="Arial"/>
                <w:position w:val="1"/>
                <w:sz w:val="14"/>
                <w:szCs w:val="14"/>
              </w:rPr>
              <w:t xml:space="preserve">e </w:t>
            </w:r>
            <w:r>
              <w:rPr>
                <w:rFonts w:ascii="Arial" w:hAnsi="Arial" w:cs="Arial"/>
                <w:sz w:val="14"/>
                <w:szCs w:val="14"/>
              </w:rPr>
              <w:t xml:space="preserve">entre  </w:t>
            </w:r>
            <w:r>
              <w:rPr>
                <w:rFonts w:ascii="Arial" w:hAnsi="Arial" w:cs="Arial"/>
                <w:spacing w:val="7"/>
                <w:sz w:val="14"/>
                <w:szCs w:val="14"/>
              </w:rPr>
              <w:t xml:space="preserve"> </w:t>
            </w:r>
            <w:r>
              <w:rPr>
                <w:rFonts w:ascii="Arial" w:hAnsi="Arial" w:cs="Arial"/>
                <w:sz w:val="14"/>
                <w:szCs w:val="14"/>
              </w:rPr>
              <w:t xml:space="preserve">la  </w:t>
            </w:r>
            <w:r>
              <w:rPr>
                <w:rFonts w:ascii="Arial" w:hAnsi="Arial" w:cs="Arial"/>
                <w:spacing w:val="4"/>
                <w:sz w:val="14"/>
                <w:szCs w:val="14"/>
              </w:rPr>
              <w:t xml:space="preserve"> </w:t>
            </w:r>
            <w:r>
              <w:rPr>
                <w:rFonts w:ascii="Arial" w:hAnsi="Arial" w:cs="Arial"/>
                <w:sz w:val="14"/>
                <w:szCs w:val="14"/>
              </w:rPr>
              <w:t>cu</w:t>
            </w:r>
            <w:r>
              <w:rPr>
                <w:rFonts w:ascii="Arial" w:hAnsi="Arial" w:cs="Arial"/>
                <w:spacing w:val="-1"/>
                <w:sz w:val="14"/>
                <w:szCs w:val="14"/>
              </w:rPr>
              <w:t>l</w:t>
            </w:r>
            <w:r>
              <w:rPr>
                <w:rFonts w:ascii="Arial" w:hAnsi="Arial" w:cs="Arial"/>
                <w:spacing w:val="1"/>
                <w:sz w:val="14"/>
                <w:szCs w:val="14"/>
              </w:rPr>
              <w:t>m</w:t>
            </w:r>
            <w:r>
              <w:rPr>
                <w:rFonts w:ascii="Arial" w:hAnsi="Arial" w:cs="Arial"/>
                <w:sz w:val="14"/>
                <w:szCs w:val="14"/>
              </w:rPr>
              <w:t>i</w:t>
            </w:r>
            <w:r>
              <w:rPr>
                <w:rFonts w:ascii="Arial" w:hAnsi="Arial" w:cs="Arial"/>
                <w:spacing w:val="-1"/>
                <w:sz w:val="14"/>
                <w:szCs w:val="14"/>
              </w:rPr>
              <w:t>n</w:t>
            </w:r>
            <w:r>
              <w:rPr>
                <w:rFonts w:ascii="Arial" w:hAnsi="Arial" w:cs="Arial"/>
                <w:sz w:val="14"/>
                <w:szCs w:val="14"/>
              </w:rPr>
              <w:t>ac</w:t>
            </w:r>
            <w:r>
              <w:rPr>
                <w:rFonts w:ascii="Arial" w:hAnsi="Arial" w:cs="Arial"/>
                <w:spacing w:val="-3"/>
                <w:sz w:val="14"/>
                <w:szCs w:val="14"/>
              </w:rPr>
              <w:t>i</w:t>
            </w:r>
            <w:r>
              <w:rPr>
                <w:rFonts w:ascii="Arial" w:hAnsi="Arial" w:cs="Arial"/>
                <w:spacing w:val="1"/>
                <w:sz w:val="14"/>
                <w:szCs w:val="14"/>
              </w:rPr>
              <w:t>ó</w:t>
            </w:r>
            <w:r>
              <w:rPr>
                <w:rFonts w:ascii="Arial" w:hAnsi="Arial" w:cs="Arial"/>
                <w:sz w:val="14"/>
                <w:szCs w:val="14"/>
              </w:rPr>
              <w:t xml:space="preserve">n  </w:t>
            </w:r>
            <w:r>
              <w:rPr>
                <w:rFonts w:ascii="Arial" w:hAnsi="Arial" w:cs="Arial"/>
                <w:spacing w:val="6"/>
                <w:sz w:val="14"/>
                <w:szCs w:val="14"/>
              </w:rPr>
              <w:t xml:space="preserve"> </w:t>
            </w:r>
            <w:r>
              <w:rPr>
                <w:rFonts w:ascii="Arial" w:hAnsi="Arial" w:cs="Arial"/>
                <w:spacing w:val="-1"/>
                <w:sz w:val="14"/>
                <w:szCs w:val="14"/>
              </w:rPr>
              <w:t>d</w:t>
            </w:r>
            <w:r>
              <w:rPr>
                <w:rFonts w:ascii="Arial" w:hAnsi="Arial" w:cs="Arial"/>
                <w:sz w:val="14"/>
                <w:szCs w:val="14"/>
              </w:rPr>
              <w:t xml:space="preserve">e  </w:t>
            </w:r>
            <w:r>
              <w:rPr>
                <w:rFonts w:ascii="Arial" w:hAnsi="Arial" w:cs="Arial"/>
                <w:spacing w:val="5"/>
                <w:sz w:val="14"/>
                <w:szCs w:val="14"/>
              </w:rPr>
              <w:t xml:space="preserve"> </w:t>
            </w:r>
            <w:r>
              <w:rPr>
                <w:rFonts w:ascii="Arial" w:hAnsi="Arial" w:cs="Arial"/>
                <w:spacing w:val="-1"/>
                <w:sz w:val="14"/>
                <w:szCs w:val="14"/>
              </w:rPr>
              <w:t>u</w:t>
            </w:r>
            <w:r>
              <w:rPr>
                <w:rFonts w:ascii="Arial" w:hAnsi="Arial" w:cs="Arial"/>
                <w:sz w:val="14"/>
                <w:szCs w:val="14"/>
              </w:rPr>
              <w:t>n  e</w:t>
            </w:r>
            <w:r>
              <w:rPr>
                <w:rFonts w:ascii="Arial" w:hAnsi="Arial" w:cs="Arial"/>
                <w:spacing w:val="1"/>
                <w:sz w:val="14"/>
                <w:szCs w:val="14"/>
              </w:rPr>
              <w:t>m</w:t>
            </w:r>
            <w:r>
              <w:rPr>
                <w:rFonts w:ascii="Arial" w:hAnsi="Arial" w:cs="Arial"/>
                <w:spacing w:val="-1"/>
                <w:sz w:val="14"/>
                <w:szCs w:val="14"/>
              </w:rPr>
              <w:t>b</w:t>
            </w:r>
            <w:r>
              <w:rPr>
                <w:rFonts w:ascii="Arial" w:hAnsi="Arial" w:cs="Arial"/>
                <w:sz w:val="14"/>
                <w:szCs w:val="14"/>
              </w:rPr>
              <w:t>ara</w:t>
            </w:r>
            <w:r>
              <w:rPr>
                <w:rFonts w:ascii="Arial" w:hAnsi="Arial" w:cs="Arial"/>
                <w:spacing w:val="-4"/>
                <w:sz w:val="14"/>
                <w:szCs w:val="14"/>
              </w:rPr>
              <w:t>z</w:t>
            </w:r>
            <w:r>
              <w:rPr>
                <w:rFonts w:ascii="Arial" w:hAnsi="Arial" w:cs="Arial"/>
                <w:sz w:val="14"/>
                <w:szCs w:val="14"/>
              </w:rPr>
              <w:t xml:space="preserve">o  </w:t>
            </w:r>
            <w:r>
              <w:rPr>
                <w:rFonts w:ascii="Arial" w:hAnsi="Arial" w:cs="Arial"/>
                <w:spacing w:val="8"/>
                <w:sz w:val="14"/>
                <w:szCs w:val="14"/>
              </w:rPr>
              <w:t xml:space="preserve"> </w:t>
            </w:r>
            <w:r>
              <w:rPr>
                <w:rFonts w:ascii="Arial" w:hAnsi="Arial" w:cs="Arial"/>
                <w:sz w:val="14"/>
                <w:szCs w:val="14"/>
              </w:rPr>
              <w:t xml:space="preserve">y  </w:t>
            </w:r>
            <w:r>
              <w:rPr>
                <w:rFonts w:ascii="Arial" w:hAnsi="Arial" w:cs="Arial"/>
                <w:spacing w:val="5"/>
                <w:sz w:val="14"/>
                <w:szCs w:val="14"/>
              </w:rPr>
              <w:t xml:space="preserve"> </w:t>
            </w:r>
            <w:r>
              <w:rPr>
                <w:rFonts w:ascii="Arial" w:hAnsi="Arial" w:cs="Arial"/>
                <w:sz w:val="14"/>
                <w:szCs w:val="14"/>
              </w:rPr>
              <w:t>la c</w:t>
            </w:r>
            <w:r>
              <w:rPr>
                <w:rFonts w:ascii="Arial" w:hAnsi="Arial" w:cs="Arial"/>
                <w:spacing w:val="1"/>
                <w:sz w:val="14"/>
                <w:szCs w:val="14"/>
              </w:rPr>
              <w:t>o</w:t>
            </w:r>
            <w:r>
              <w:rPr>
                <w:rFonts w:ascii="Arial" w:hAnsi="Arial" w:cs="Arial"/>
                <w:spacing w:val="-1"/>
                <w:sz w:val="14"/>
                <w:szCs w:val="14"/>
              </w:rPr>
              <w:t>n</w:t>
            </w:r>
            <w:r>
              <w:rPr>
                <w:rFonts w:ascii="Arial" w:hAnsi="Arial" w:cs="Arial"/>
                <w:sz w:val="14"/>
                <w:szCs w:val="14"/>
              </w:rPr>
              <w:t>cepc</w:t>
            </w:r>
            <w:r>
              <w:rPr>
                <w:rFonts w:ascii="Arial" w:hAnsi="Arial" w:cs="Arial"/>
                <w:spacing w:val="-2"/>
                <w:sz w:val="14"/>
                <w:szCs w:val="14"/>
              </w:rPr>
              <w:t>i</w:t>
            </w:r>
            <w:r>
              <w:rPr>
                <w:rFonts w:ascii="Arial" w:hAnsi="Arial" w:cs="Arial"/>
                <w:spacing w:val="1"/>
                <w:sz w:val="14"/>
                <w:szCs w:val="14"/>
              </w:rPr>
              <w:t>ó</w:t>
            </w:r>
            <w:r>
              <w:rPr>
                <w:rFonts w:ascii="Arial" w:hAnsi="Arial" w:cs="Arial"/>
                <w:sz w:val="14"/>
                <w:szCs w:val="14"/>
              </w:rPr>
              <w:t>n</w:t>
            </w:r>
            <w:r>
              <w:rPr>
                <w:rFonts w:ascii="Arial" w:hAnsi="Arial" w:cs="Arial"/>
                <w:spacing w:val="-1"/>
                <w:sz w:val="14"/>
                <w:szCs w:val="14"/>
              </w:rPr>
              <w:t xml:space="preserve"> </w:t>
            </w:r>
            <w:r>
              <w:rPr>
                <w:rFonts w:ascii="Arial" w:hAnsi="Arial" w:cs="Arial"/>
                <w:sz w:val="14"/>
                <w:szCs w:val="14"/>
              </w:rPr>
              <w:t>del</w:t>
            </w:r>
            <w:r>
              <w:rPr>
                <w:rFonts w:ascii="Arial" w:hAnsi="Arial" w:cs="Arial"/>
                <w:spacing w:val="-2"/>
                <w:sz w:val="14"/>
                <w:szCs w:val="14"/>
              </w:rPr>
              <w:t xml:space="preserve"> </w:t>
            </w:r>
            <w:r>
              <w:rPr>
                <w:rFonts w:ascii="Arial" w:hAnsi="Arial" w:cs="Arial"/>
                <w:sz w:val="14"/>
                <w:szCs w:val="14"/>
              </w:rPr>
              <w:t>sig</w:t>
            </w:r>
            <w:r>
              <w:rPr>
                <w:rFonts w:ascii="Arial" w:hAnsi="Arial" w:cs="Arial"/>
                <w:spacing w:val="-1"/>
                <w:sz w:val="14"/>
                <w:szCs w:val="14"/>
              </w:rPr>
              <w:t>u</w:t>
            </w:r>
            <w:r>
              <w:rPr>
                <w:rFonts w:ascii="Arial" w:hAnsi="Arial" w:cs="Arial"/>
                <w:sz w:val="14"/>
                <w:szCs w:val="14"/>
              </w:rPr>
              <w:t>ie</w:t>
            </w:r>
            <w:r>
              <w:rPr>
                <w:rFonts w:ascii="Arial" w:hAnsi="Arial" w:cs="Arial"/>
                <w:spacing w:val="-1"/>
                <w:sz w:val="14"/>
                <w:szCs w:val="14"/>
              </w:rPr>
              <w:t>n</w:t>
            </w:r>
            <w:r>
              <w:rPr>
                <w:rFonts w:ascii="Arial" w:hAnsi="Arial" w:cs="Arial"/>
                <w:sz w:val="14"/>
                <w:szCs w:val="14"/>
              </w:rPr>
              <w:t>te</w:t>
            </w:r>
            <w:r>
              <w:rPr>
                <w:rFonts w:ascii="Arial" w:hAnsi="Arial" w:cs="Arial"/>
                <w:spacing w:val="-1"/>
                <w:sz w:val="14"/>
                <w:szCs w:val="14"/>
              </w:rPr>
              <w:t xml:space="preserve"> e</w:t>
            </w:r>
            <w:r>
              <w:rPr>
                <w:rFonts w:ascii="Arial" w:hAnsi="Arial" w:cs="Arial"/>
                <w:spacing w:val="1"/>
                <w:sz w:val="14"/>
                <w:szCs w:val="14"/>
              </w:rPr>
              <w:t>m</w:t>
            </w:r>
            <w:r>
              <w:rPr>
                <w:rFonts w:ascii="Arial" w:hAnsi="Arial" w:cs="Arial"/>
                <w:spacing w:val="-1"/>
                <w:sz w:val="14"/>
                <w:szCs w:val="14"/>
              </w:rPr>
              <w:t>b</w:t>
            </w:r>
            <w:r>
              <w:rPr>
                <w:rFonts w:ascii="Arial" w:hAnsi="Arial" w:cs="Arial"/>
                <w:sz w:val="14"/>
                <w:szCs w:val="14"/>
              </w:rPr>
              <w:t>ara</w:t>
            </w:r>
            <w:r>
              <w:rPr>
                <w:rFonts w:ascii="Arial" w:hAnsi="Arial" w:cs="Arial"/>
                <w:spacing w:val="-1"/>
                <w:sz w:val="14"/>
                <w:szCs w:val="14"/>
              </w:rPr>
              <w:t>z</w:t>
            </w:r>
            <w:r>
              <w:rPr>
                <w:rFonts w:ascii="Arial" w:hAnsi="Arial" w:cs="Arial"/>
                <w:spacing w:val="2"/>
                <w:sz w:val="14"/>
                <w:szCs w:val="14"/>
              </w:rPr>
              <w:t>o</w:t>
            </w:r>
            <w:r>
              <w:rPr>
                <w:rFonts w:ascii="Arial" w:hAnsi="Arial" w:cs="Arial"/>
                <w:spacing w:val="-1"/>
                <w:sz w:val="14"/>
                <w:szCs w:val="14"/>
              </w:rPr>
              <w:t>.</w:t>
            </w:r>
          </w:p>
        </w:tc>
        <w:tc>
          <w:tcPr>
            <w:tcW w:w="2410" w:type="dxa"/>
            <w:tcBorders>
              <w:top w:val="single" w:sz="4" w:space="0" w:color="auto"/>
              <w:left w:val="single" w:sz="4" w:space="0" w:color="auto"/>
              <w:bottom w:val="single" w:sz="4" w:space="0" w:color="auto"/>
              <w:right w:val="single" w:sz="4" w:space="0" w:color="auto"/>
            </w:tcBorders>
            <w:hideMark/>
          </w:tcPr>
          <w:p w:rsidR="007661F0" w:rsidRDefault="007661F0">
            <w:pPr>
              <w:spacing w:line="260" w:lineRule="exact"/>
              <w:ind w:left="102"/>
              <w:rPr>
                <w:rFonts w:ascii="Arial" w:eastAsia="Calibri" w:hAnsi="Arial" w:cs="Arial"/>
                <w:position w:val="1"/>
                <w:sz w:val="14"/>
                <w:szCs w:val="14"/>
              </w:rPr>
            </w:pPr>
            <w:r>
              <w:rPr>
                <w:rFonts w:ascii="Arial" w:eastAsia="Calibri" w:hAnsi="Arial" w:cs="Arial"/>
                <w:spacing w:val="1"/>
                <w:position w:val="1"/>
                <w:sz w:val="14"/>
                <w:szCs w:val="14"/>
              </w:rPr>
              <w:t>- Periodo Intergenésico C</w:t>
            </w:r>
            <w:r>
              <w:rPr>
                <w:rFonts w:ascii="Arial" w:eastAsia="Calibri" w:hAnsi="Arial" w:cs="Arial"/>
                <w:spacing w:val="-1"/>
                <w:position w:val="1"/>
                <w:sz w:val="14"/>
                <w:szCs w:val="14"/>
              </w:rPr>
              <w:t>o</w:t>
            </w:r>
            <w:r>
              <w:rPr>
                <w:rFonts w:ascii="Arial" w:eastAsia="Calibri" w:hAnsi="Arial" w:cs="Arial"/>
                <w:spacing w:val="1"/>
                <w:position w:val="1"/>
                <w:sz w:val="14"/>
                <w:szCs w:val="14"/>
              </w:rPr>
              <w:t>r</w:t>
            </w:r>
            <w:r>
              <w:rPr>
                <w:rFonts w:ascii="Arial" w:eastAsia="Calibri" w:hAnsi="Arial" w:cs="Arial"/>
                <w:position w:val="1"/>
                <w:sz w:val="14"/>
                <w:szCs w:val="14"/>
              </w:rPr>
              <w:t>t</w:t>
            </w:r>
            <w:r>
              <w:rPr>
                <w:rFonts w:ascii="Arial" w:eastAsia="Calibri" w:hAnsi="Arial" w:cs="Arial"/>
                <w:spacing w:val="-1"/>
                <w:position w:val="1"/>
                <w:sz w:val="14"/>
                <w:szCs w:val="14"/>
              </w:rPr>
              <w:t xml:space="preserve">o:   </w:t>
            </w:r>
            <w:r>
              <w:rPr>
                <w:rFonts w:ascii="Arial" w:eastAsia="Calibri" w:hAnsi="Arial" w:cs="Arial"/>
                <w:position w:val="1"/>
                <w:sz w:val="14"/>
                <w:szCs w:val="14"/>
              </w:rPr>
              <w:t>&lt;</w:t>
            </w:r>
            <w:r>
              <w:rPr>
                <w:rFonts w:ascii="Arial" w:eastAsia="Calibri" w:hAnsi="Arial" w:cs="Arial"/>
                <w:spacing w:val="1"/>
                <w:position w:val="1"/>
                <w:sz w:val="14"/>
                <w:szCs w:val="14"/>
              </w:rPr>
              <w:t xml:space="preserve"> </w:t>
            </w:r>
            <w:r>
              <w:rPr>
                <w:rFonts w:ascii="Arial" w:eastAsia="Calibri" w:hAnsi="Arial" w:cs="Arial"/>
                <w:position w:val="1"/>
                <w:sz w:val="14"/>
                <w:szCs w:val="14"/>
              </w:rPr>
              <w:t>2</w:t>
            </w:r>
            <w:r>
              <w:rPr>
                <w:rFonts w:ascii="Arial" w:eastAsia="Calibri" w:hAnsi="Arial" w:cs="Arial"/>
                <w:spacing w:val="-1"/>
                <w:position w:val="1"/>
                <w:sz w:val="14"/>
                <w:szCs w:val="14"/>
              </w:rPr>
              <w:t>4 meses</w:t>
            </w:r>
            <w:r>
              <w:rPr>
                <w:rFonts w:ascii="Arial" w:eastAsia="Calibri" w:hAnsi="Arial" w:cs="Arial"/>
                <w:position w:val="1"/>
                <w:sz w:val="14"/>
                <w:szCs w:val="14"/>
              </w:rPr>
              <w:t>.</w:t>
            </w:r>
          </w:p>
          <w:p w:rsidR="007661F0" w:rsidRDefault="007661F0">
            <w:pPr>
              <w:spacing w:before="41"/>
              <w:ind w:left="102"/>
              <w:rPr>
                <w:rFonts w:ascii="Arial" w:eastAsia="Calibri" w:hAnsi="Arial" w:cs="Arial"/>
                <w:sz w:val="14"/>
                <w:szCs w:val="14"/>
              </w:rPr>
            </w:pPr>
            <w:r>
              <w:rPr>
                <w:rFonts w:ascii="Arial" w:eastAsia="Calibri" w:hAnsi="Arial" w:cs="Arial"/>
                <w:sz w:val="14"/>
                <w:szCs w:val="14"/>
              </w:rPr>
              <w:t>- Periodo</w:t>
            </w:r>
            <w:r>
              <w:rPr>
                <w:rFonts w:ascii="Arial" w:eastAsia="Calibri" w:hAnsi="Arial" w:cs="Arial"/>
                <w:spacing w:val="-1"/>
                <w:sz w:val="14"/>
                <w:szCs w:val="14"/>
              </w:rPr>
              <w:t xml:space="preserve"> Intergenésico largo:     </w:t>
            </w:r>
            <w:r>
              <w:rPr>
                <w:rFonts w:ascii="Arial" w:eastAsia="Calibri" w:hAnsi="Arial" w:cs="Arial"/>
                <w:sz w:val="14"/>
                <w:szCs w:val="14"/>
              </w:rPr>
              <w:t>&gt;</w:t>
            </w:r>
            <w:r>
              <w:rPr>
                <w:rFonts w:ascii="Arial" w:eastAsia="Calibri" w:hAnsi="Arial" w:cs="Arial"/>
                <w:spacing w:val="-1"/>
                <w:sz w:val="14"/>
                <w:szCs w:val="14"/>
              </w:rPr>
              <w:t xml:space="preserve"> </w:t>
            </w:r>
            <w:r>
              <w:rPr>
                <w:rFonts w:ascii="Arial" w:eastAsia="Calibri" w:hAnsi="Arial" w:cs="Arial"/>
                <w:sz w:val="14"/>
                <w:szCs w:val="14"/>
              </w:rPr>
              <w:t>48 meses</w:t>
            </w:r>
          </w:p>
          <w:p w:rsidR="00C44172" w:rsidRDefault="00C44172" w:rsidP="00C44172">
            <w:pPr>
              <w:spacing w:line="260" w:lineRule="exact"/>
              <w:ind w:left="102"/>
              <w:rPr>
                <w:rFonts w:ascii="Arial" w:eastAsia="Calibri" w:hAnsi="Arial" w:cs="Arial"/>
                <w:sz w:val="14"/>
                <w:szCs w:val="14"/>
              </w:rPr>
            </w:pPr>
            <w:r>
              <w:rPr>
                <w:rFonts w:ascii="Arial" w:eastAsia="Calibri" w:hAnsi="Arial" w:cs="Arial"/>
                <w:position w:val="1"/>
                <w:sz w:val="14"/>
                <w:szCs w:val="14"/>
              </w:rPr>
              <w:t>-Periodo Intergenésico Óptimo: 24 – 48 meses</w:t>
            </w:r>
          </w:p>
          <w:p w:rsidR="00C44172" w:rsidRDefault="00C44172">
            <w:pPr>
              <w:spacing w:before="41"/>
              <w:ind w:left="102"/>
              <w:rPr>
                <w:rFonts w:ascii="Arial" w:eastAsia="Calibri" w:hAnsi="Arial" w:cs="Arial"/>
                <w:sz w:val="14"/>
                <w:szCs w:val="14"/>
              </w:rPr>
            </w:pPr>
          </w:p>
        </w:tc>
        <w:tc>
          <w:tcPr>
            <w:tcW w:w="1850" w:type="dxa"/>
            <w:tcBorders>
              <w:top w:val="single" w:sz="4" w:space="0" w:color="auto"/>
              <w:left w:val="single" w:sz="4" w:space="0" w:color="auto"/>
              <w:bottom w:val="single" w:sz="4" w:space="0" w:color="auto"/>
              <w:right w:val="single" w:sz="4" w:space="0" w:color="auto"/>
            </w:tcBorders>
            <w:hideMark/>
          </w:tcPr>
          <w:p w:rsidR="007661F0" w:rsidRDefault="007661F0">
            <w:pPr>
              <w:spacing w:line="260" w:lineRule="exact"/>
              <w:rPr>
                <w:rFonts w:ascii="Arial" w:eastAsia="Symbol" w:hAnsi="Arial" w:cs="Arial"/>
                <w:sz w:val="14"/>
                <w:szCs w:val="14"/>
              </w:rPr>
            </w:pPr>
            <w:r>
              <w:rPr>
                <w:rFonts w:ascii="Arial" w:eastAsia="Symbol" w:hAnsi="Arial" w:cs="Arial"/>
                <w:sz w:val="14"/>
                <w:szCs w:val="14"/>
              </w:rPr>
              <w:t>- Periodo intergenésico corto.</w:t>
            </w:r>
          </w:p>
          <w:p w:rsidR="007661F0" w:rsidRDefault="007661F0">
            <w:pPr>
              <w:spacing w:before="40"/>
              <w:rPr>
                <w:rFonts w:ascii="Arial" w:eastAsia="Symbol" w:hAnsi="Arial" w:cs="Arial"/>
                <w:sz w:val="14"/>
                <w:szCs w:val="14"/>
              </w:rPr>
            </w:pPr>
            <w:r>
              <w:rPr>
                <w:rFonts w:ascii="Arial" w:eastAsia="Symbol" w:hAnsi="Arial" w:cs="Arial"/>
                <w:sz w:val="14"/>
                <w:szCs w:val="14"/>
              </w:rPr>
              <w:t>- Periodo intergenésico largo.</w:t>
            </w:r>
          </w:p>
          <w:p w:rsidR="00C44172" w:rsidRDefault="00C44172" w:rsidP="00C44172">
            <w:pPr>
              <w:spacing w:line="260" w:lineRule="exact"/>
              <w:rPr>
                <w:rFonts w:ascii="Arial" w:eastAsia="Calibri" w:hAnsi="Arial" w:cs="Arial"/>
                <w:sz w:val="14"/>
                <w:szCs w:val="14"/>
              </w:rPr>
            </w:pPr>
            <w:r>
              <w:rPr>
                <w:rFonts w:ascii="Arial" w:eastAsia="Symbol" w:hAnsi="Arial" w:cs="Arial"/>
                <w:sz w:val="14"/>
                <w:szCs w:val="14"/>
              </w:rPr>
              <w:t>-Periodo Intergenésico Óptimo</w:t>
            </w:r>
          </w:p>
          <w:p w:rsidR="00C44172" w:rsidRDefault="00C44172">
            <w:pPr>
              <w:spacing w:before="40"/>
              <w:rPr>
                <w:rFonts w:ascii="Arial" w:eastAsia="Calibri" w:hAnsi="Arial" w:cs="Arial"/>
                <w:sz w:val="14"/>
                <w:szCs w:val="14"/>
              </w:rPr>
            </w:pPr>
          </w:p>
        </w:tc>
        <w:tc>
          <w:tcPr>
            <w:tcW w:w="891" w:type="dxa"/>
            <w:tcBorders>
              <w:top w:val="single" w:sz="4" w:space="0" w:color="auto"/>
              <w:left w:val="single" w:sz="4" w:space="0" w:color="auto"/>
              <w:bottom w:val="single" w:sz="4" w:space="0" w:color="auto"/>
              <w:right w:val="single" w:sz="4" w:space="0" w:color="auto"/>
            </w:tcBorders>
          </w:tcPr>
          <w:p w:rsidR="007661F0" w:rsidRDefault="007661F0">
            <w:pPr>
              <w:spacing w:line="260" w:lineRule="exact"/>
              <w:ind w:left="458"/>
              <w:jc w:val="center"/>
              <w:rPr>
                <w:rFonts w:ascii="Arial" w:eastAsia="Calibri" w:hAnsi="Arial" w:cs="Arial"/>
                <w:spacing w:val="-1"/>
                <w:position w:val="1"/>
                <w:sz w:val="14"/>
                <w:szCs w:val="14"/>
              </w:rPr>
            </w:pPr>
          </w:p>
          <w:p w:rsidR="007661F0" w:rsidRDefault="007661F0">
            <w:pPr>
              <w:spacing w:line="260" w:lineRule="exact"/>
              <w:rPr>
                <w:rFonts w:ascii="Arial" w:eastAsia="Calibri" w:hAnsi="Arial" w:cs="Arial"/>
                <w:sz w:val="14"/>
                <w:szCs w:val="14"/>
              </w:rPr>
            </w:pPr>
            <w:r>
              <w:rPr>
                <w:rFonts w:ascii="Arial" w:eastAsia="Calibri" w:hAnsi="Arial" w:cs="Arial"/>
                <w:spacing w:val="-1"/>
                <w:position w:val="1"/>
                <w:sz w:val="14"/>
                <w:szCs w:val="14"/>
              </w:rPr>
              <w:t>-N</w:t>
            </w:r>
            <w:r>
              <w:rPr>
                <w:rFonts w:ascii="Arial" w:eastAsia="Calibri" w:hAnsi="Arial" w:cs="Arial"/>
                <w:spacing w:val="1"/>
                <w:position w:val="1"/>
                <w:sz w:val="14"/>
                <w:szCs w:val="14"/>
              </w:rPr>
              <w:t>om</w:t>
            </w:r>
            <w:r>
              <w:rPr>
                <w:rFonts w:ascii="Arial" w:eastAsia="Calibri" w:hAnsi="Arial" w:cs="Arial"/>
                <w:position w:val="1"/>
                <w:sz w:val="14"/>
                <w:szCs w:val="14"/>
              </w:rPr>
              <w:t>i</w:t>
            </w:r>
            <w:r>
              <w:rPr>
                <w:rFonts w:ascii="Arial" w:eastAsia="Calibri" w:hAnsi="Arial" w:cs="Arial"/>
                <w:spacing w:val="-1"/>
                <w:position w:val="1"/>
                <w:sz w:val="14"/>
                <w:szCs w:val="14"/>
              </w:rPr>
              <w:t>n</w:t>
            </w:r>
            <w:r>
              <w:rPr>
                <w:rFonts w:ascii="Arial" w:eastAsia="Calibri" w:hAnsi="Arial" w:cs="Arial"/>
                <w:position w:val="1"/>
                <w:sz w:val="14"/>
                <w:szCs w:val="14"/>
              </w:rPr>
              <w:t>al</w:t>
            </w:r>
          </w:p>
        </w:tc>
        <w:tc>
          <w:tcPr>
            <w:tcW w:w="1937" w:type="dxa"/>
            <w:tcBorders>
              <w:top w:val="single" w:sz="4" w:space="0" w:color="auto"/>
              <w:left w:val="single" w:sz="4" w:space="0" w:color="auto"/>
              <w:bottom w:val="single" w:sz="4" w:space="0" w:color="auto"/>
              <w:right w:val="single" w:sz="4" w:space="0" w:color="auto"/>
            </w:tcBorders>
            <w:hideMark/>
          </w:tcPr>
          <w:p w:rsidR="007661F0" w:rsidRDefault="007661F0">
            <w:pPr>
              <w:spacing w:line="260" w:lineRule="exact"/>
              <w:rPr>
                <w:rFonts w:ascii="Arial" w:eastAsia="Calibri" w:hAnsi="Arial" w:cs="Arial"/>
                <w:position w:val="1"/>
                <w:sz w:val="14"/>
                <w:szCs w:val="14"/>
              </w:rPr>
            </w:pPr>
            <w:r>
              <w:rPr>
                <w:rFonts w:ascii="Arial" w:eastAsia="Calibri" w:hAnsi="Arial" w:cs="Arial"/>
                <w:spacing w:val="1"/>
                <w:position w:val="1"/>
                <w:sz w:val="14"/>
                <w:szCs w:val="14"/>
              </w:rPr>
              <w:t>1- Periodo Intergenésico C</w:t>
            </w:r>
            <w:r>
              <w:rPr>
                <w:rFonts w:ascii="Arial" w:eastAsia="Calibri" w:hAnsi="Arial" w:cs="Arial"/>
                <w:spacing w:val="-1"/>
                <w:position w:val="1"/>
                <w:sz w:val="14"/>
                <w:szCs w:val="14"/>
              </w:rPr>
              <w:t>o</w:t>
            </w:r>
            <w:r>
              <w:rPr>
                <w:rFonts w:ascii="Arial" w:eastAsia="Calibri" w:hAnsi="Arial" w:cs="Arial"/>
                <w:spacing w:val="1"/>
                <w:position w:val="1"/>
                <w:sz w:val="14"/>
                <w:szCs w:val="14"/>
              </w:rPr>
              <w:t>r</w:t>
            </w:r>
            <w:r>
              <w:rPr>
                <w:rFonts w:ascii="Arial" w:eastAsia="Calibri" w:hAnsi="Arial" w:cs="Arial"/>
                <w:position w:val="1"/>
                <w:sz w:val="14"/>
                <w:szCs w:val="14"/>
              </w:rPr>
              <w:t>t</w:t>
            </w:r>
            <w:r>
              <w:rPr>
                <w:rFonts w:ascii="Arial" w:eastAsia="Calibri" w:hAnsi="Arial" w:cs="Arial"/>
                <w:spacing w:val="-1"/>
                <w:position w:val="1"/>
                <w:sz w:val="14"/>
                <w:szCs w:val="14"/>
              </w:rPr>
              <w:t xml:space="preserve">o:   </w:t>
            </w:r>
            <w:r>
              <w:rPr>
                <w:rFonts w:ascii="Arial" w:eastAsia="Calibri" w:hAnsi="Arial" w:cs="Arial"/>
                <w:position w:val="1"/>
                <w:sz w:val="14"/>
                <w:szCs w:val="14"/>
              </w:rPr>
              <w:t>&lt;</w:t>
            </w:r>
            <w:r>
              <w:rPr>
                <w:rFonts w:ascii="Arial" w:eastAsia="Calibri" w:hAnsi="Arial" w:cs="Arial"/>
                <w:spacing w:val="1"/>
                <w:position w:val="1"/>
                <w:sz w:val="14"/>
                <w:szCs w:val="14"/>
              </w:rPr>
              <w:t xml:space="preserve"> </w:t>
            </w:r>
            <w:r>
              <w:rPr>
                <w:rFonts w:ascii="Arial" w:eastAsia="Calibri" w:hAnsi="Arial" w:cs="Arial"/>
                <w:position w:val="1"/>
                <w:sz w:val="14"/>
                <w:szCs w:val="14"/>
              </w:rPr>
              <w:t>2</w:t>
            </w:r>
            <w:r>
              <w:rPr>
                <w:rFonts w:ascii="Arial" w:eastAsia="Calibri" w:hAnsi="Arial" w:cs="Arial"/>
                <w:spacing w:val="-1"/>
                <w:position w:val="1"/>
                <w:sz w:val="14"/>
                <w:szCs w:val="14"/>
              </w:rPr>
              <w:t>4 meses</w:t>
            </w:r>
            <w:r>
              <w:rPr>
                <w:rFonts w:ascii="Arial" w:eastAsia="Calibri" w:hAnsi="Arial" w:cs="Arial"/>
                <w:position w:val="1"/>
                <w:sz w:val="14"/>
                <w:szCs w:val="14"/>
              </w:rPr>
              <w:t>.</w:t>
            </w:r>
          </w:p>
          <w:p w:rsidR="00C44172" w:rsidRDefault="00C44172">
            <w:pPr>
              <w:spacing w:line="260" w:lineRule="exact"/>
              <w:rPr>
                <w:rFonts w:ascii="Arial" w:eastAsia="Calibri" w:hAnsi="Arial" w:cs="Arial"/>
                <w:position w:val="1"/>
                <w:sz w:val="14"/>
                <w:szCs w:val="14"/>
              </w:rPr>
            </w:pPr>
            <w:r>
              <w:rPr>
                <w:rFonts w:ascii="Arial" w:eastAsia="Calibri" w:hAnsi="Arial" w:cs="Arial"/>
                <w:sz w:val="14"/>
                <w:szCs w:val="14"/>
              </w:rPr>
              <w:t>2- Periodo</w:t>
            </w:r>
            <w:r>
              <w:rPr>
                <w:rFonts w:ascii="Arial" w:eastAsia="Calibri" w:hAnsi="Arial" w:cs="Arial"/>
                <w:spacing w:val="-1"/>
                <w:sz w:val="14"/>
                <w:szCs w:val="14"/>
              </w:rPr>
              <w:t xml:space="preserve"> Intergenésico largo:     </w:t>
            </w:r>
            <w:r>
              <w:rPr>
                <w:rFonts w:ascii="Arial" w:eastAsia="Calibri" w:hAnsi="Arial" w:cs="Arial"/>
                <w:sz w:val="14"/>
                <w:szCs w:val="14"/>
              </w:rPr>
              <w:t>&gt;</w:t>
            </w:r>
            <w:r>
              <w:rPr>
                <w:rFonts w:ascii="Arial" w:eastAsia="Calibri" w:hAnsi="Arial" w:cs="Arial"/>
                <w:spacing w:val="-1"/>
                <w:sz w:val="14"/>
                <w:szCs w:val="14"/>
              </w:rPr>
              <w:t xml:space="preserve"> </w:t>
            </w:r>
            <w:r>
              <w:rPr>
                <w:rFonts w:ascii="Arial" w:eastAsia="Calibri" w:hAnsi="Arial" w:cs="Arial"/>
                <w:sz w:val="14"/>
                <w:szCs w:val="14"/>
              </w:rPr>
              <w:t>48 meses</w:t>
            </w:r>
          </w:p>
          <w:p w:rsidR="00E536FE" w:rsidRDefault="00E536FE">
            <w:pPr>
              <w:spacing w:line="260" w:lineRule="exact"/>
              <w:rPr>
                <w:rFonts w:ascii="Arial" w:eastAsia="Calibri" w:hAnsi="Arial" w:cs="Arial"/>
                <w:sz w:val="14"/>
                <w:szCs w:val="14"/>
              </w:rPr>
            </w:pPr>
            <w:r>
              <w:rPr>
                <w:rFonts w:ascii="Arial" w:eastAsia="Calibri" w:hAnsi="Arial" w:cs="Arial"/>
                <w:position w:val="1"/>
                <w:sz w:val="14"/>
                <w:szCs w:val="14"/>
              </w:rPr>
              <w:t xml:space="preserve">2. Periodo </w:t>
            </w:r>
            <w:r w:rsidR="00C44172">
              <w:rPr>
                <w:rFonts w:ascii="Arial" w:eastAsia="Calibri" w:hAnsi="Arial" w:cs="Arial"/>
                <w:position w:val="1"/>
                <w:sz w:val="14"/>
                <w:szCs w:val="14"/>
              </w:rPr>
              <w:t>Óptimo</w:t>
            </w:r>
            <w:r>
              <w:rPr>
                <w:rFonts w:ascii="Arial" w:eastAsia="Calibri" w:hAnsi="Arial" w:cs="Arial"/>
                <w:position w:val="1"/>
                <w:sz w:val="14"/>
                <w:szCs w:val="14"/>
              </w:rPr>
              <w:t xml:space="preserve"> ( 24 –a 48 meses)</w:t>
            </w:r>
          </w:p>
          <w:p w:rsidR="007661F0" w:rsidRDefault="007661F0">
            <w:pPr>
              <w:pStyle w:val="Prrafodelista"/>
              <w:ind w:left="0"/>
              <w:rPr>
                <w:rFonts w:ascii="Arial" w:hAnsi="Arial" w:cs="Arial"/>
                <w:color w:val="000000" w:themeColor="text1"/>
                <w:sz w:val="14"/>
                <w:szCs w:val="14"/>
              </w:rPr>
            </w:pPr>
          </w:p>
        </w:tc>
        <w:tc>
          <w:tcPr>
            <w:tcW w:w="1243" w:type="dxa"/>
            <w:tcBorders>
              <w:top w:val="single" w:sz="4" w:space="0" w:color="auto"/>
              <w:left w:val="single" w:sz="4" w:space="0" w:color="auto"/>
              <w:bottom w:val="single" w:sz="4" w:space="0" w:color="auto"/>
              <w:right w:val="single" w:sz="4" w:space="0" w:color="auto"/>
            </w:tcBorders>
            <w:hideMark/>
          </w:tcPr>
          <w:p w:rsidR="007661F0" w:rsidRDefault="007661F0">
            <w:pPr>
              <w:rPr>
                <w:rFonts w:ascii="Arial" w:hAnsi="Arial" w:cs="Arial"/>
                <w:color w:val="000000" w:themeColor="text1"/>
                <w:sz w:val="14"/>
                <w:szCs w:val="14"/>
              </w:rPr>
            </w:pPr>
            <w:r>
              <w:rPr>
                <w:rFonts w:ascii="Arial" w:hAnsi="Arial" w:cs="Arial"/>
                <w:color w:val="000000" w:themeColor="text1"/>
                <w:sz w:val="14"/>
                <w:szCs w:val="14"/>
              </w:rPr>
              <w:t xml:space="preserve">Ficha de recolección de datos </w:t>
            </w:r>
          </w:p>
        </w:tc>
      </w:tr>
      <w:tr w:rsidR="007661F0" w:rsidTr="007661F0">
        <w:trPr>
          <w:trHeight w:val="6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7661F0" w:rsidRDefault="007661F0">
            <w:pPr>
              <w:rPr>
                <w:rFonts w:ascii="Arial" w:hAnsi="Arial" w:cs="Arial"/>
                <w:color w:val="000000" w:themeColor="text1"/>
                <w:sz w:val="14"/>
                <w:szCs w:val="14"/>
                <w:lang w:val="es-ES"/>
              </w:rPr>
            </w:pPr>
          </w:p>
        </w:tc>
        <w:tc>
          <w:tcPr>
            <w:tcW w:w="1408" w:type="dxa"/>
            <w:tcBorders>
              <w:top w:val="single" w:sz="4" w:space="0" w:color="auto"/>
              <w:left w:val="single" w:sz="4" w:space="0" w:color="auto"/>
              <w:bottom w:val="single" w:sz="4" w:space="0" w:color="auto"/>
              <w:right w:val="single" w:sz="4" w:space="0" w:color="auto"/>
            </w:tcBorders>
            <w:vAlign w:val="center"/>
            <w:hideMark/>
          </w:tcPr>
          <w:p w:rsidR="007661F0" w:rsidRDefault="007661F0">
            <w:pPr>
              <w:pStyle w:val="Prrafodelista"/>
              <w:ind w:left="0"/>
              <w:rPr>
                <w:rFonts w:ascii="Arial" w:hAnsi="Arial" w:cs="Arial"/>
                <w:color w:val="000000" w:themeColor="text1"/>
                <w:sz w:val="14"/>
                <w:szCs w:val="14"/>
              </w:rPr>
            </w:pPr>
            <w:r>
              <w:rPr>
                <w:rFonts w:ascii="Arial" w:hAnsi="Arial" w:cs="Arial"/>
                <w:color w:val="000000" w:themeColor="text1"/>
                <w:sz w:val="14"/>
                <w:szCs w:val="14"/>
              </w:rPr>
              <w:t>Parto pretérmino previo</w:t>
            </w:r>
          </w:p>
        </w:tc>
        <w:tc>
          <w:tcPr>
            <w:tcW w:w="2521" w:type="dxa"/>
            <w:tcBorders>
              <w:top w:val="single" w:sz="4" w:space="0" w:color="auto"/>
              <w:left w:val="single" w:sz="4" w:space="0" w:color="auto"/>
              <w:bottom w:val="single" w:sz="4" w:space="0" w:color="auto"/>
              <w:right w:val="single" w:sz="4" w:space="0" w:color="auto"/>
            </w:tcBorders>
            <w:hideMark/>
          </w:tcPr>
          <w:p w:rsidR="007661F0" w:rsidRDefault="007661F0">
            <w:pPr>
              <w:pStyle w:val="Default"/>
              <w:jc w:val="both"/>
              <w:rPr>
                <w:rFonts w:ascii="Arial" w:hAnsi="Arial" w:cs="Arial"/>
                <w:color w:val="000000" w:themeColor="text1"/>
                <w:sz w:val="14"/>
                <w:szCs w:val="14"/>
              </w:rPr>
            </w:pPr>
            <w:r>
              <w:rPr>
                <w:rFonts w:ascii="Arial" w:hAnsi="Arial" w:cs="Arial"/>
                <w:color w:val="000000" w:themeColor="text1"/>
                <w:sz w:val="14"/>
                <w:szCs w:val="14"/>
              </w:rPr>
              <w:t>Recién nacido producto de un embarazo cuya edad gestacional oscila de 22 a 36 semanas de gestación</w:t>
            </w:r>
          </w:p>
        </w:tc>
        <w:tc>
          <w:tcPr>
            <w:tcW w:w="2410" w:type="dxa"/>
            <w:tcBorders>
              <w:top w:val="single" w:sz="4" w:space="0" w:color="auto"/>
              <w:left w:val="single" w:sz="4" w:space="0" w:color="auto"/>
              <w:bottom w:val="single" w:sz="4" w:space="0" w:color="auto"/>
              <w:right w:val="single" w:sz="4" w:space="0" w:color="auto"/>
            </w:tcBorders>
            <w:hideMark/>
          </w:tcPr>
          <w:p w:rsidR="007661F0" w:rsidRDefault="007661F0">
            <w:pPr>
              <w:pStyle w:val="Default"/>
              <w:jc w:val="both"/>
              <w:rPr>
                <w:rFonts w:ascii="Arial" w:hAnsi="Arial" w:cs="Arial"/>
                <w:color w:val="000000" w:themeColor="text1"/>
                <w:sz w:val="14"/>
                <w:szCs w:val="14"/>
              </w:rPr>
            </w:pPr>
            <w:r>
              <w:rPr>
                <w:rFonts w:ascii="Arial" w:hAnsi="Arial" w:cs="Arial"/>
                <w:color w:val="000000" w:themeColor="text1"/>
                <w:sz w:val="14"/>
                <w:szCs w:val="14"/>
              </w:rPr>
              <w:t>Partos prematuros descritos en la Historia clínica perinatal de las gestantes durante el periodo de estudio</w:t>
            </w:r>
          </w:p>
        </w:tc>
        <w:tc>
          <w:tcPr>
            <w:tcW w:w="1850" w:type="dxa"/>
            <w:tcBorders>
              <w:top w:val="single" w:sz="4" w:space="0" w:color="auto"/>
              <w:left w:val="single" w:sz="4" w:space="0" w:color="auto"/>
              <w:bottom w:val="single" w:sz="4" w:space="0" w:color="auto"/>
              <w:right w:val="single" w:sz="4" w:space="0" w:color="auto"/>
            </w:tcBorders>
            <w:hideMark/>
          </w:tcPr>
          <w:p w:rsidR="007661F0" w:rsidRDefault="007661F0">
            <w:pPr>
              <w:pStyle w:val="Default"/>
              <w:jc w:val="both"/>
              <w:rPr>
                <w:rFonts w:ascii="Arial" w:hAnsi="Arial" w:cs="Arial"/>
                <w:color w:val="000000" w:themeColor="text1"/>
                <w:sz w:val="14"/>
                <w:szCs w:val="14"/>
              </w:rPr>
            </w:pPr>
            <w:r>
              <w:rPr>
                <w:rFonts w:ascii="Arial" w:hAnsi="Arial" w:cs="Arial"/>
                <w:color w:val="000000" w:themeColor="text1"/>
                <w:sz w:val="14"/>
                <w:szCs w:val="14"/>
              </w:rPr>
              <w:t>Recién nacidos producto de partos con edad gestacional de 22 a &lt; 37 semanas</w:t>
            </w:r>
          </w:p>
        </w:tc>
        <w:tc>
          <w:tcPr>
            <w:tcW w:w="891" w:type="dxa"/>
            <w:tcBorders>
              <w:top w:val="single" w:sz="4" w:space="0" w:color="auto"/>
              <w:left w:val="single" w:sz="4" w:space="0" w:color="auto"/>
              <w:bottom w:val="single" w:sz="4" w:space="0" w:color="auto"/>
              <w:right w:val="single" w:sz="4" w:space="0" w:color="auto"/>
            </w:tcBorders>
            <w:hideMark/>
          </w:tcPr>
          <w:p w:rsidR="007661F0" w:rsidRDefault="007661F0">
            <w:pPr>
              <w:pStyle w:val="Prrafodelista"/>
              <w:ind w:left="0"/>
              <w:jc w:val="both"/>
              <w:rPr>
                <w:rFonts w:ascii="Arial" w:hAnsi="Arial" w:cs="Arial"/>
                <w:color w:val="000000" w:themeColor="text1"/>
                <w:sz w:val="14"/>
                <w:szCs w:val="14"/>
              </w:rPr>
            </w:pPr>
            <w:r>
              <w:rPr>
                <w:rFonts w:ascii="Arial" w:hAnsi="Arial" w:cs="Arial"/>
                <w:color w:val="000000" w:themeColor="text1"/>
                <w:sz w:val="14"/>
                <w:szCs w:val="14"/>
              </w:rPr>
              <w:t>Nominal</w:t>
            </w:r>
          </w:p>
        </w:tc>
        <w:tc>
          <w:tcPr>
            <w:tcW w:w="1937" w:type="dxa"/>
            <w:tcBorders>
              <w:top w:val="single" w:sz="4" w:space="0" w:color="auto"/>
              <w:left w:val="single" w:sz="4" w:space="0" w:color="auto"/>
              <w:bottom w:val="single" w:sz="4" w:space="0" w:color="auto"/>
              <w:right w:val="single" w:sz="4" w:space="0" w:color="auto"/>
            </w:tcBorders>
            <w:hideMark/>
          </w:tcPr>
          <w:p w:rsidR="007661F0" w:rsidRDefault="007661F0">
            <w:pPr>
              <w:pStyle w:val="Default"/>
              <w:rPr>
                <w:rFonts w:ascii="Arial" w:hAnsi="Arial" w:cs="Arial"/>
                <w:color w:val="000000" w:themeColor="text1"/>
                <w:sz w:val="14"/>
                <w:szCs w:val="14"/>
              </w:rPr>
            </w:pPr>
            <w:r>
              <w:rPr>
                <w:rFonts w:ascii="Arial" w:hAnsi="Arial" w:cs="Arial"/>
                <w:color w:val="000000" w:themeColor="text1"/>
                <w:sz w:val="14"/>
                <w:szCs w:val="14"/>
              </w:rPr>
              <w:t xml:space="preserve">1. Sí </w:t>
            </w:r>
          </w:p>
          <w:p w:rsidR="007661F0" w:rsidRDefault="007661F0">
            <w:pPr>
              <w:pStyle w:val="Prrafodelista"/>
              <w:ind w:left="0"/>
              <w:rPr>
                <w:rFonts w:ascii="Arial" w:hAnsi="Arial" w:cs="Arial"/>
                <w:color w:val="000000" w:themeColor="text1"/>
                <w:sz w:val="14"/>
                <w:szCs w:val="14"/>
              </w:rPr>
            </w:pPr>
            <w:r>
              <w:rPr>
                <w:rFonts w:ascii="Arial" w:hAnsi="Arial" w:cs="Arial"/>
                <w:color w:val="000000" w:themeColor="text1"/>
                <w:sz w:val="14"/>
                <w:szCs w:val="14"/>
              </w:rPr>
              <w:t xml:space="preserve">2. No. </w:t>
            </w:r>
          </w:p>
        </w:tc>
        <w:tc>
          <w:tcPr>
            <w:tcW w:w="1243" w:type="dxa"/>
            <w:tcBorders>
              <w:top w:val="single" w:sz="4" w:space="0" w:color="auto"/>
              <w:left w:val="single" w:sz="4" w:space="0" w:color="auto"/>
              <w:bottom w:val="single" w:sz="4" w:space="0" w:color="auto"/>
              <w:right w:val="single" w:sz="4" w:space="0" w:color="auto"/>
            </w:tcBorders>
            <w:hideMark/>
          </w:tcPr>
          <w:p w:rsidR="007661F0" w:rsidRDefault="007661F0">
            <w:pPr>
              <w:rPr>
                <w:rFonts w:ascii="Arial" w:hAnsi="Arial" w:cs="Arial"/>
                <w:color w:val="000000" w:themeColor="text1"/>
                <w:sz w:val="14"/>
                <w:szCs w:val="14"/>
              </w:rPr>
            </w:pPr>
            <w:r>
              <w:rPr>
                <w:rFonts w:ascii="Arial" w:hAnsi="Arial" w:cs="Arial"/>
                <w:color w:val="000000" w:themeColor="text1"/>
                <w:sz w:val="14"/>
                <w:szCs w:val="14"/>
              </w:rPr>
              <w:t xml:space="preserve">Ficha de recolección de datos </w:t>
            </w:r>
          </w:p>
        </w:tc>
      </w:tr>
      <w:tr w:rsidR="007661F0" w:rsidTr="007661F0">
        <w:tc>
          <w:tcPr>
            <w:tcW w:w="0" w:type="auto"/>
            <w:vMerge/>
            <w:tcBorders>
              <w:top w:val="single" w:sz="4" w:space="0" w:color="auto"/>
              <w:left w:val="single" w:sz="4" w:space="0" w:color="auto"/>
              <w:bottom w:val="single" w:sz="4" w:space="0" w:color="auto"/>
              <w:right w:val="single" w:sz="4" w:space="0" w:color="auto"/>
            </w:tcBorders>
            <w:vAlign w:val="center"/>
            <w:hideMark/>
          </w:tcPr>
          <w:p w:rsidR="007661F0" w:rsidRDefault="007661F0">
            <w:pPr>
              <w:rPr>
                <w:rFonts w:ascii="Arial" w:hAnsi="Arial" w:cs="Arial"/>
                <w:color w:val="000000" w:themeColor="text1"/>
                <w:sz w:val="14"/>
                <w:szCs w:val="14"/>
                <w:lang w:val="es-ES"/>
              </w:rPr>
            </w:pPr>
          </w:p>
        </w:tc>
        <w:tc>
          <w:tcPr>
            <w:tcW w:w="1408" w:type="dxa"/>
            <w:tcBorders>
              <w:top w:val="single" w:sz="4" w:space="0" w:color="auto"/>
              <w:left w:val="single" w:sz="4" w:space="0" w:color="auto"/>
              <w:bottom w:val="single" w:sz="4" w:space="0" w:color="auto"/>
              <w:right w:val="single" w:sz="4" w:space="0" w:color="auto"/>
            </w:tcBorders>
            <w:vAlign w:val="center"/>
            <w:hideMark/>
          </w:tcPr>
          <w:p w:rsidR="007661F0" w:rsidRDefault="007661F0">
            <w:pPr>
              <w:pStyle w:val="Prrafodelista"/>
              <w:ind w:left="0"/>
              <w:rPr>
                <w:rFonts w:ascii="Arial" w:hAnsi="Arial" w:cs="Arial"/>
                <w:color w:val="000000" w:themeColor="text1"/>
                <w:sz w:val="14"/>
                <w:szCs w:val="14"/>
              </w:rPr>
            </w:pPr>
            <w:r>
              <w:rPr>
                <w:rFonts w:ascii="Arial" w:hAnsi="Arial" w:cs="Arial"/>
                <w:color w:val="000000" w:themeColor="text1"/>
                <w:sz w:val="14"/>
                <w:szCs w:val="14"/>
              </w:rPr>
              <w:t>Anemia</w:t>
            </w:r>
          </w:p>
        </w:tc>
        <w:tc>
          <w:tcPr>
            <w:tcW w:w="2521" w:type="dxa"/>
            <w:tcBorders>
              <w:top w:val="single" w:sz="4" w:space="0" w:color="auto"/>
              <w:left w:val="single" w:sz="4" w:space="0" w:color="auto"/>
              <w:bottom w:val="single" w:sz="4" w:space="0" w:color="auto"/>
              <w:right w:val="single" w:sz="4" w:space="0" w:color="auto"/>
            </w:tcBorders>
            <w:hideMark/>
          </w:tcPr>
          <w:p w:rsidR="007661F0" w:rsidRDefault="007661F0">
            <w:pPr>
              <w:pStyle w:val="Default"/>
              <w:jc w:val="both"/>
              <w:rPr>
                <w:rFonts w:ascii="Arial" w:hAnsi="Arial" w:cs="Arial"/>
                <w:color w:val="000000" w:themeColor="text1"/>
                <w:sz w:val="14"/>
                <w:szCs w:val="14"/>
              </w:rPr>
            </w:pPr>
            <w:r>
              <w:rPr>
                <w:rFonts w:ascii="Arial" w:hAnsi="Arial" w:cs="Arial"/>
                <w:color w:val="000000" w:themeColor="text1"/>
                <w:sz w:val="14"/>
                <w:szCs w:val="14"/>
              </w:rPr>
              <w:t xml:space="preserve">Alteración en la sangre que se caracteriza por la disminución en la concentración de la Hemoglobina, el hematocrito o el número total de eritrocitos </w:t>
            </w:r>
          </w:p>
        </w:tc>
        <w:tc>
          <w:tcPr>
            <w:tcW w:w="2410" w:type="dxa"/>
            <w:tcBorders>
              <w:top w:val="single" w:sz="4" w:space="0" w:color="auto"/>
              <w:left w:val="single" w:sz="4" w:space="0" w:color="auto"/>
              <w:bottom w:val="single" w:sz="4" w:space="0" w:color="auto"/>
              <w:right w:val="single" w:sz="4" w:space="0" w:color="auto"/>
            </w:tcBorders>
          </w:tcPr>
          <w:p w:rsidR="007661F0" w:rsidRDefault="007661F0">
            <w:pPr>
              <w:pStyle w:val="Default"/>
              <w:jc w:val="both"/>
              <w:rPr>
                <w:rFonts w:ascii="Arial" w:hAnsi="Arial" w:cs="Arial"/>
                <w:color w:val="000000" w:themeColor="text1"/>
                <w:sz w:val="14"/>
                <w:szCs w:val="14"/>
              </w:rPr>
            </w:pPr>
            <w:r>
              <w:rPr>
                <w:rFonts w:ascii="Arial" w:hAnsi="Arial" w:cs="Arial"/>
                <w:color w:val="000000" w:themeColor="text1"/>
                <w:sz w:val="14"/>
                <w:szCs w:val="14"/>
              </w:rPr>
              <w:t xml:space="preserve">Valores menores a 11 g/dl de hemoglobina e inferior a 33% de hematocrito en </w:t>
            </w:r>
            <w:r w:rsidR="00CA3150">
              <w:rPr>
                <w:rFonts w:ascii="Arial" w:hAnsi="Arial" w:cs="Arial"/>
                <w:color w:val="000000" w:themeColor="text1"/>
                <w:sz w:val="14"/>
                <w:szCs w:val="14"/>
              </w:rPr>
              <w:t>gestantes durante</w:t>
            </w:r>
            <w:r>
              <w:rPr>
                <w:rFonts w:ascii="Arial" w:hAnsi="Arial" w:cs="Arial"/>
                <w:color w:val="000000" w:themeColor="text1"/>
                <w:sz w:val="14"/>
                <w:szCs w:val="14"/>
              </w:rPr>
              <w:t xml:space="preserve"> el periodo de estudio </w:t>
            </w:r>
          </w:p>
          <w:p w:rsidR="007661F0" w:rsidRDefault="007661F0">
            <w:pPr>
              <w:pStyle w:val="Prrafodelista"/>
              <w:ind w:left="0"/>
              <w:jc w:val="both"/>
              <w:rPr>
                <w:rFonts w:ascii="Arial" w:hAnsi="Arial" w:cs="Arial"/>
                <w:color w:val="000000" w:themeColor="text1"/>
                <w:sz w:val="14"/>
                <w:szCs w:val="14"/>
                <w:lang w:val="es-PE"/>
              </w:rPr>
            </w:pPr>
          </w:p>
        </w:tc>
        <w:tc>
          <w:tcPr>
            <w:tcW w:w="1850" w:type="dxa"/>
            <w:tcBorders>
              <w:top w:val="single" w:sz="4" w:space="0" w:color="auto"/>
              <w:left w:val="single" w:sz="4" w:space="0" w:color="auto"/>
              <w:bottom w:val="single" w:sz="4" w:space="0" w:color="auto"/>
              <w:right w:val="single" w:sz="4" w:space="0" w:color="auto"/>
            </w:tcBorders>
          </w:tcPr>
          <w:p w:rsidR="007661F0" w:rsidRDefault="007661F0">
            <w:pPr>
              <w:pStyle w:val="Default"/>
              <w:jc w:val="both"/>
              <w:rPr>
                <w:rFonts w:ascii="Arial" w:hAnsi="Arial" w:cs="Arial"/>
                <w:color w:val="000000" w:themeColor="text1"/>
                <w:sz w:val="14"/>
                <w:szCs w:val="14"/>
              </w:rPr>
            </w:pPr>
            <w:r>
              <w:rPr>
                <w:rFonts w:ascii="Arial" w:hAnsi="Arial" w:cs="Arial"/>
                <w:color w:val="000000" w:themeColor="text1"/>
                <w:sz w:val="14"/>
                <w:szCs w:val="14"/>
              </w:rPr>
              <w:t xml:space="preserve">Gestantes con anemia durante el periodo de estudio </w:t>
            </w:r>
          </w:p>
          <w:p w:rsidR="007661F0" w:rsidRDefault="007661F0">
            <w:pPr>
              <w:pStyle w:val="Prrafodelista"/>
              <w:ind w:left="0"/>
              <w:jc w:val="both"/>
              <w:rPr>
                <w:rFonts w:ascii="Arial" w:hAnsi="Arial" w:cs="Arial"/>
                <w:color w:val="000000" w:themeColor="text1"/>
                <w:sz w:val="14"/>
                <w:szCs w:val="14"/>
                <w:lang w:val="es-PE"/>
              </w:rPr>
            </w:pPr>
          </w:p>
        </w:tc>
        <w:tc>
          <w:tcPr>
            <w:tcW w:w="891" w:type="dxa"/>
            <w:tcBorders>
              <w:top w:val="single" w:sz="4" w:space="0" w:color="auto"/>
              <w:left w:val="single" w:sz="4" w:space="0" w:color="auto"/>
              <w:bottom w:val="single" w:sz="4" w:space="0" w:color="auto"/>
              <w:right w:val="single" w:sz="4" w:space="0" w:color="auto"/>
            </w:tcBorders>
            <w:hideMark/>
          </w:tcPr>
          <w:p w:rsidR="007661F0" w:rsidRDefault="007661F0">
            <w:pPr>
              <w:pStyle w:val="Prrafodelista"/>
              <w:ind w:left="0"/>
              <w:jc w:val="both"/>
              <w:rPr>
                <w:rFonts w:ascii="Arial" w:hAnsi="Arial" w:cs="Arial"/>
                <w:color w:val="000000" w:themeColor="text1"/>
                <w:sz w:val="14"/>
                <w:szCs w:val="14"/>
                <w:lang w:val="es-ES"/>
              </w:rPr>
            </w:pPr>
            <w:r>
              <w:rPr>
                <w:rFonts w:ascii="Arial" w:hAnsi="Arial" w:cs="Arial"/>
                <w:color w:val="000000" w:themeColor="text1"/>
                <w:sz w:val="14"/>
                <w:szCs w:val="14"/>
              </w:rPr>
              <w:t>Nominal</w:t>
            </w:r>
          </w:p>
        </w:tc>
        <w:tc>
          <w:tcPr>
            <w:tcW w:w="1937" w:type="dxa"/>
            <w:tcBorders>
              <w:top w:val="single" w:sz="4" w:space="0" w:color="auto"/>
              <w:left w:val="single" w:sz="4" w:space="0" w:color="auto"/>
              <w:bottom w:val="single" w:sz="4" w:space="0" w:color="auto"/>
              <w:right w:val="single" w:sz="4" w:space="0" w:color="auto"/>
            </w:tcBorders>
            <w:hideMark/>
          </w:tcPr>
          <w:p w:rsidR="007661F0" w:rsidRDefault="007661F0">
            <w:pPr>
              <w:pStyle w:val="Prrafodelista"/>
              <w:ind w:left="0"/>
              <w:jc w:val="both"/>
              <w:rPr>
                <w:rFonts w:ascii="Arial" w:hAnsi="Arial" w:cs="Arial"/>
                <w:color w:val="000000" w:themeColor="text1"/>
                <w:sz w:val="14"/>
                <w:szCs w:val="14"/>
              </w:rPr>
            </w:pPr>
            <w:r>
              <w:rPr>
                <w:rFonts w:ascii="Arial" w:hAnsi="Arial" w:cs="Arial"/>
                <w:color w:val="000000" w:themeColor="text1"/>
                <w:sz w:val="14"/>
                <w:szCs w:val="14"/>
              </w:rPr>
              <w:t>1 SI</w:t>
            </w:r>
          </w:p>
          <w:p w:rsidR="007661F0" w:rsidRDefault="007661F0">
            <w:pPr>
              <w:pStyle w:val="Prrafodelista"/>
              <w:ind w:left="0"/>
              <w:jc w:val="both"/>
              <w:rPr>
                <w:rFonts w:ascii="Arial" w:hAnsi="Arial" w:cs="Arial"/>
                <w:color w:val="000000" w:themeColor="text1"/>
                <w:sz w:val="14"/>
                <w:szCs w:val="14"/>
              </w:rPr>
            </w:pPr>
            <w:r>
              <w:rPr>
                <w:rFonts w:ascii="Arial" w:hAnsi="Arial" w:cs="Arial"/>
                <w:color w:val="000000" w:themeColor="text1"/>
                <w:sz w:val="14"/>
                <w:szCs w:val="14"/>
              </w:rPr>
              <w:t>2 NO</w:t>
            </w:r>
          </w:p>
        </w:tc>
        <w:tc>
          <w:tcPr>
            <w:tcW w:w="1243" w:type="dxa"/>
            <w:tcBorders>
              <w:top w:val="single" w:sz="4" w:space="0" w:color="auto"/>
              <w:left w:val="single" w:sz="4" w:space="0" w:color="auto"/>
              <w:bottom w:val="single" w:sz="4" w:space="0" w:color="auto"/>
              <w:right w:val="single" w:sz="4" w:space="0" w:color="auto"/>
            </w:tcBorders>
            <w:hideMark/>
          </w:tcPr>
          <w:p w:rsidR="007661F0" w:rsidRDefault="007661F0">
            <w:pPr>
              <w:rPr>
                <w:rFonts w:ascii="Arial" w:hAnsi="Arial" w:cs="Arial"/>
                <w:color w:val="000000" w:themeColor="text1"/>
                <w:sz w:val="14"/>
                <w:szCs w:val="14"/>
              </w:rPr>
            </w:pPr>
            <w:r>
              <w:rPr>
                <w:rFonts w:ascii="Arial" w:hAnsi="Arial" w:cs="Arial"/>
                <w:color w:val="000000" w:themeColor="text1"/>
                <w:sz w:val="14"/>
                <w:szCs w:val="14"/>
              </w:rPr>
              <w:t xml:space="preserve">Ficha de recolección de datos </w:t>
            </w:r>
          </w:p>
        </w:tc>
      </w:tr>
      <w:tr w:rsidR="007661F0" w:rsidTr="007661F0">
        <w:tc>
          <w:tcPr>
            <w:tcW w:w="0" w:type="auto"/>
            <w:vMerge/>
            <w:tcBorders>
              <w:top w:val="single" w:sz="4" w:space="0" w:color="auto"/>
              <w:left w:val="single" w:sz="4" w:space="0" w:color="auto"/>
              <w:bottom w:val="single" w:sz="4" w:space="0" w:color="auto"/>
              <w:right w:val="single" w:sz="4" w:space="0" w:color="auto"/>
            </w:tcBorders>
            <w:vAlign w:val="center"/>
            <w:hideMark/>
          </w:tcPr>
          <w:p w:rsidR="007661F0" w:rsidRDefault="007661F0">
            <w:pPr>
              <w:rPr>
                <w:rFonts w:ascii="Arial" w:hAnsi="Arial" w:cs="Arial"/>
                <w:color w:val="000000" w:themeColor="text1"/>
                <w:sz w:val="14"/>
                <w:szCs w:val="14"/>
                <w:lang w:val="es-ES"/>
              </w:rPr>
            </w:pPr>
          </w:p>
        </w:tc>
        <w:tc>
          <w:tcPr>
            <w:tcW w:w="1408" w:type="dxa"/>
            <w:tcBorders>
              <w:top w:val="single" w:sz="4" w:space="0" w:color="auto"/>
              <w:left w:val="single" w:sz="4" w:space="0" w:color="auto"/>
              <w:bottom w:val="single" w:sz="4" w:space="0" w:color="auto"/>
              <w:right w:val="single" w:sz="4" w:space="0" w:color="auto"/>
            </w:tcBorders>
            <w:vAlign w:val="center"/>
            <w:hideMark/>
          </w:tcPr>
          <w:p w:rsidR="007661F0" w:rsidRDefault="007661F0">
            <w:pPr>
              <w:pStyle w:val="Prrafodelista"/>
              <w:ind w:left="0"/>
              <w:rPr>
                <w:rFonts w:ascii="Arial" w:hAnsi="Arial" w:cs="Arial"/>
                <w:color w:val="000000" w:themeColor="text1"/>
                <w:sz w:val="14"/>
                <w:szCs w:val="14"/>
              </w:rPr>
            </w:pPr>
            <w:r>
              <w:rPr>
                <w:rFonts w:ascii="Arial" w:hAnsi="Arial" w:cs="Arial"/>
                <w:color w:val="000000" w:themeColor="text1"/>
                <w:sz w:val="14"/>
                <w:szCs w:val="14"/>
              </w:rPr>
              <w:t>Preclampsia</w:t>
            </w:r>
          </w:p>
        </w:tc>
        <w:tc>
          <w:tcPr>
            <w:tcW w:w="2521" w:type="dxa"/>
            <w:tcBorders>
              <w:top w:val="single" w:sz="4" w:space="0" w:color="auto"/>
              <w:left w:val="single" w:sz="4" w:space="0" w:color="auto"/>
              <w:bottom w:val="single" w:sz="4" w:space="0" w:color="auto"/>
              <w:right w:val="single" w:sz="4" w:space="0" w:color="auto"/>
            </w:tcBorders>
            <w:hideMark/>
          </w:tcPr>
          <w:p w:rsidR="007661F0" w:rsidRDefault="007661F0">
            <w:pPr>
              <w:pStyle w:val="Default"/>
              <w:rPr>
                <w:rFonts w:ascii="Arial" w:hAnsi="Arial" w:cs="Arial"/>
                <w:color w:val="000000" w:themeColor="text1"/>
                <w:sz w:val="14"/>
                <w:szCs w:val="14"/>
              </w:rPr>
            </w:pPr>
            <w:r>
              <w:rPr>
                <w:rFonts w:ascii="Arial" w:hAnsi="Arial" w:cs="Arial"/>
                <w:color w:val="000000" w:themeColor="text1"/>
                <w:sz w:val="14"/>
                <w:szCs w:val="14"/>
              </w:rPr>
              <w:t>Es una complicación exclusiva del embarazo, de causa desconocida; caracterizada clínicamente por presentar presión alta, proteinuria.</w:t>
            </w:r>
          </w:p>
        </w:tc>
        <w:tc>
          <w:tcPr>
            <w:tcW w:w="2410" w:type="dxa"/>
            <w:tcBorders>
              <w:top w:val="single" w:sz="4" w:space="0" w:color="auto"/>
              <w:left w:val="single" w:sz="4" w:space="0" w:color="auto"/>
              <w:bottom w:val="single" w:sz="4" w:space="0" w:color="auto"/>
              <w:right w:val="single" w:sz="4" w:space="0" w:color="auto"/>
            </w:tcBorders>
          </w:tcPr>
          <w:p w:rsidR="007661F0" w:rsidRDefault="007661F0">
            <w:pPr>
              <w:pStyle w:val="Default"/>
              <w:jc w:val="both"/>
              <w:rPr>
                <w:rFonts w:ascii="Arial" w:hAnsi="Arial" w:cs="Arial"/>
                <w:color w:val="000000" w:themeColor="text1"/>
                <w:sz w:val="14"/>
                <w:szCs w:val="14"/>
              </w:rPr>
            </w:pPr>
            <w:r>
              <w:rPr>
                <w:rFonts w:ascii="Arial" w:hAnsi="Arial" w:cs="Arial"/>
                <w:color w:val="000000" w:themeColor="text1"/>
                <w:sz w:val="14"/>
                <w:szCs w:val="14"/>
              </w:rPr>
              <w:t>Será definido por el diagnóstico descrito en la hoja perinatal de la gestante en estudio</w:t>
            </w:r>
          </w:p>
          <w:p w:rsidR="007661F0" w:rsidRDefault="007661F0">
            <w:pPr>
              <w:pStyle w:val="Prrafodelista"/>
              <w:ind w:left="0"/>
              <w:jc w:val="both"/>
              <w:rPr>
                <w:rFonts w:ascii="Arial" w:hAnsi="Arial" w:cs="Arial"/>
                <w:color w:val="000000" w:themeColor="text1"/>
                <w:sz w:val="14"/>
                <w:szCs w:val="14"/>
                <w:lang w:val="es-PE"/>
              </w:rPr>
            </w:pPr>
          </w:p>
        </w:tc>
        <w:tc>
          <w:tcPr>
            <w:tcW w:w="1850" w:type="dxa"/>
            <w:tcBorders>
              <w:top w:val="single" w:sz="4" w:space="0" w:color="auto"/>
              <w:left w:val="single" w:sz="4" w:space="0" w:color="auto"/>
              <w:bottom w:val="single" w:sz="4" w:space="0" w:color="auto"/>
              <w:right w:val="single" w:sz="4" w:space="0" w:color="auto"/>
            </w:tcBorders>
            <w:hideMark/>
          </w:tcPr>
          <w:p w:rsidR="007661F0" w:rsidRDefault="007661F0">
            <w:pPr>
              <w:pStyle w:val="Default"/>
              <w:jc w:val="both"/>
              <w:rPr>
                <w:rFonts w:ascii="Arial" w:hAnsi="Arial" w:cs="Arial"/>
                <w:color w:val="000000" w:themeColor="text1"/>
                <w:sz w:val="14"/>
                <w:szCs w:val="14"/>
              </w:rPr>
            </w:pPr>
            <w:r>
              <w:rPr>
                <w:rFonts w:ascii="Arial" w:hAnsi="Arial" w:cs="Arial"/>
                <w:color w:val="000000" w:themeColor="text1"/>
                <w:sz w:val="14"/>
                <w:szCs w:val="14"/>
              </w:rPr>
              <w:t xml:space="preserve">Pacientes con preeclampsia en la gestación actual </w:t>
            </w:r>
          </w:p>
          <w:p w:rsidR="007661F0" w:rsidRDefault="007661F0">
            <w:pPr>
              <w:pStyle w:val="Prrafodelista"/>
              <w:tabs>
                <w:tab w:val="left" w:pos="945"/>
              </w:tabs>
              <w:ind w:left="0"/>
              <w:jc w:val="both"/>
              <w:rPr>
                <w:rFonts w:ascii="Arial" w:hAnsi="Arial" w:cs="Arial"/>
                <w:color w:val="000000" w:themeColor="text1"/>
                <w:sz w:val="14"/>
                <w:szCs w:val="14"/>
                <w:lang w:val="es-PE"/>
              </w:rPr>
            </w:pPr>
            <w:r>
              <w:rPr>
                <w:rFonts w:ascii="Arial" w:hAnsi="Arial" w:cs="Arial"/>
                <w:color w:val="000000" w:themeColor="text1"/>
                <w:sz w:val="14"/>
                <w:szCs w:val="14"/>
                <w:lang w:val="es-PE"/>
              </w:rPr>
              <w:tab/>
            </w:r>
          </w:p>
        </w:tc>
        <w:tc>
          <w:tcPr>
            <w:tcW w:w="891" w:type="dxa"/>
            <w:tcBorders>
              <w:top w:val="single" w:sz="4" w:space="0" w:color="auto"/>
              <w:left w:val="single" w:sz="4" w:space="0" w:color="auto"/>
              <w:bottom w:val="single" w:sz="4" w:space="0" w:color="auto"/>
              <w:right w:val="single" w:sz="4" w:space="0" w:color="auto"/>
            </w:tcBorders>
            <w:hideMark/>
          </w:tcPr>
          <w:p w:rsidR="007661F0" w:rsidRDefault="007661F0">
            <w:pPr>
              <w:pStyle w:val="Prrafodelista"/>
              <w:ind w:left="0"/>
              <w:jc w:val="both"/>
              <w:rPr>
                <w:rFonts w:ascii="Arial" w:hAnsi="Arial" w:cs="Arial"/>
                <w:color w:val="000000" w:themeColor="text1"/>
                <w:sz w:val="14"/>
                <w:szCs w:val="14"/>
                <w:lang w:val="es-ES"/>
              </w:rPr>
            </w:pPr>
            <w:r>
              <w:rPr>
                <w:rFonts w:ascii="Arial" w:hAnsi="Arial" w:cs="Arial"/>
                <w:color w:val="000000" w:themeColor="text1"/>
                <w:sz w:val="14"/>
                <w:szCs w:val="14"/>
              </w:rPr>
              <w:t>Nominal</w:t>
            </w:r>
          </w:p>
        </w:tc>
        <w:tc>
          <w:tcPr>
            <w:tcW w:w="1937" w:type="dxa"/>
            <w:tcBorders>
              <w:top w:val="single" w:sz="4" w:space="0" w:color="auto"/>
              <w:left w:val="single" w:sz="4" w:space="0" w:color="auto"/>
              <w:bottom w:val="single" w:sz="4" w:space="0" w:color="auto"/>
              <w:right w:val="single" w:sz="4" w:space="0" w:color="auto"/>
            </w:tcBorders>
          </w:tcPr>
          <w:p w:rsidR="007661F0" w:rsidRDefault="007661F0">
            <w:pPr>
              <w:pStyle w:val="Prrafodelista"/>
              <w:ind w:left="0"/>
              <w:jc w:val="both"/>
              <w:rPr>
                <w:rFonts w:ascii="Arial" w:hAnsi="Arial" w:cs="Arial"/>
                <w:color w:val="000000" w:themeColor="text1"/>
                <w:sz w:val="14"/>
                <w:szCs w:val="14"/>
              </w:rPr>
            </w:pPr>
            <w:r>
              <w:rPr>
                <w:rFonts w:ascii="Arial" w:hAnsi="Arial" w:cs="Arial"/>
                <w:color w:val="000000" w:themeColor="text1"/>
                <w:sz w:val="14"/>
                <w:szCs w:val="14"/>
              </w:rPr>
              <w:t>1 SI</w:t>
            </w:r>
          </w:p>
          <w:p w:rsidR="007661F0" w:rsidRDefault="007661F0">
            <w:pPr>
              <w:pStyle w:val="Prrafodelista"/>
              <w:ind w:left="0"/>
              <w:jc w:val="both"/>
              <w:rPr>
                <w:rFonts w:ascii="Arial" w:hAnsi="Arial" w:cs="Arial"/>
                <w:color w:val="000000" w:themeColor="text1"/>
                <w:sz w:val="14"/>
                <w:szCs w:val="14"/>
              </w:rPr>
            </w:pPr>
            <w:r>
              <w:rPr>
                <w:rFonts w:ascii="Arial" w:hAnsi="Arial" w:cs="Arial"/>
                <w:color w:val="000000" w:themeColor="text1"/>
                <w:sz w:val="14"/>
                <w:szCs w:val="14"/>
              </w:rPr>
              <w:t>2 NO</w:t>
            </w:r>
          </w:p>
          <w:p w:rsidR="007661F0" w:rsidRDefault="007661F0">
            <w:pPr>
              <w:pStyle w:val="Prrafodelista"/>
              <w:ind w:left="0"/>
              <w:jc w:val="both"/>
              <w:rPr>
                <w:rFonts w:ascii="Arial" w:hAnsi="Arial" w:cs="Arial"/>
                <w:color w:val="000000" w:themeColor="text1"/>
                <w:sz w:val="14"/>
                <w:szCs w:val="14"/>
              </w:rPr>
            </w:pPr>
          </w:p>
        </w:tc>
        <w:tc>
          <w:tcPr>
            <w:tcW w:w="1243" w:type="dxa"/>
            <w:tcBorders>
              <w:top w:val="single" w:sz="4" w:space="0" w:color="auto"/>
              <w:left w:val="single" w:sz="4" w:space="0" w:color="auto"/>
              <w:bottom w:val="single" w:sz="4" w:space="0" w:color="auto"/>
              <w:right w:val="single" w:sz="4" w:space="0" w:color="auto"/>
            </w:tcBorders>
            <w:hideMark/>
          </w:tcPr>
          <w:p w:rsidR="007661F0" w:rsidRDefault="007661F0">
            <w:pPr>
              <w:rPr>
                <w:rFonts w:ascii="Arial" w:hAnsi="Arial" w:cs="Arial"/>
                <w:color w:val="000000" w:themeColor="text1"/>
                <w:sz w:val="14"/>
                <w:szCs w:val="14"/>
              </w:rPr>
            </w:pPr>
            <w:r>
              <w:rPr>
                <w:rFonts w:ascii="Arial" w:hAnsi="Arial" w:cs="Arial"/>
                <w:color w:val="000000" w:themeColor="text1"/>
                <w:sz w:val="14"/>
                <w:szCs w:val="14"/>
              </w:rPr>
              <w:t xml:space="preserve">Ficha de recolección de datos </w:t>
            </w:r>
          </w:p>
        </w:tc>
      </w:tr>
      <w:tr w:rsidR="007661F0" w:rsidTr="007661F0">
        <w:tc>
          <w:tcPr>
            <w:tcW w:w="0" w:type="auto"/>
            <w:vMerge/>
            <w:tcBorders>
              <w:top w:val="single" w:sz="4" w:space="0" w:color="auto"/>
              <w:left w:val="single" w:sz="4" w:space="0" w:color="auto"/>
              <w:bottom w:val="single" w:sz="4" w:space="0" w:color="auto"/>
              <w:right w:val="single" w:sz="4" w:space="0" w:color="auto"/>
            </w:tcBorders>
            <w:vAlign w:val="center"/>
            <w:hideMark/>
          </w:tcPr>
          <w:p w:rsidR="007661F0" w:rsidRDefault="007661F0">
            <w:pPr>
              <w:rPr>
                <w:rFonts w:ascii="Arial" w:hAnsi="Arial" w:cs="Arial"/>
                <w:color w:val="000000" w:themeColor="text1"/>
                <w:sz w:val="14"/>
                <w:szCs w:val="14"/>
                <w:lang w:val="es-ES"/>
              </w:rPr>
            </w:pPr>
          </w:p>
        </w:tc>
        <w:tc>
          <w:tcPr>
            <w:tcW w:w="1408" w:type="dxa"/>
            <w:tcBorders>
              <w:top w:val="single" w:sz="4" w:space="0" w:color="auto"/>
              <w:left w:val="single" w:sz="4" w:space="0" w:color="auto"/>
              <w:bottom w:val="single" w:sz="4" w:space="0" w:color="auto"/>
              <w:right w:val="single" w:sz="4" w:space="0" w:color="auto"/>
            </w:tcBorders>
            <w:vAlign w:val="center"/>
            <w:hideMark/>
          </w:tcPr>
          <w:p w:rsidR="007661F0" w:rsidRDefault="007661F0">
            <w:pPr>
              <w:pStyle w:val="Prrafodelista"/>
              <w:ind w:left="0"/>
              <w:rPr>
                <w:rFonts w:ascii="Arial" w:hAnsi="Arial" w:cs="Arial"/>
                <w:color w:val="000000" w:themeColor="text1"/>
                <w:sz w:val="14"/>
                <w:szCs w:val="14"/>
              </w:rPr>
            </w:pPr>
            <w:r>
              <w:rPr>
                <w:rFonts w:ascii="Arial" w:hAnsi="Arial" w:cs="Arial"/>
                <w:color w:val="000000" w:themeColor="text1"/>
                <w:sz w:val="14"/>
                <w:szCs w:val="14"/>
              </w:rPr>
              <w:t>Eclampsia</w:t>
            </w:r>
          </w:p>
        </w:tc>
        <w:tc>
          <w:tcPr>
            <w:tcW w:w="2521" w:type="dxa"/>
            <w:tcBorders>
              <w:top w:val="single" w:sz="4" w:space="0" w:color="auto"/>
              <w:left w:val="single" w:sz="4" w:space="0" w:color="auto"/>
              <w:bottom w:val="single" w:sz="4" w:space="0" w:color="auto"/>
              <w:right w:val="single" w:sz="4" w:space="0" w:color="auto"/>
            </w:tcBorders>
            <w:hideMark/>
          </w:tcPr>
          <w:p w:rsidR="007661F0" w:rsidRDefault="007661F0">
            <w:pPr>
              <w:pStyle w:val="Prrafodelista"/>
              <w:ind w:left="0"/>
              <w:jc w:val="both"/>
              <w:rPr>
                <w:rFonts w:ascii="Arial" w:hAnsi="Arial" w:cs="Arial"/>
                <w:color w:val="000000" w:themeColor="text1"/>
                <w:sz w:val="14"/>
                <w:szCs w:val="14"/>
                <w:lang w:val="es-PE"/>
              </w:rPr>
            </w:pPr>
            <w:r>
              <w:rPr>
                <w:rFonts w:ascii="Arial" w:hAnsi="Arial" w:cs="Arial"/>
                <w:sz w:val="14"/>
                <w:szCs w:val="14"/>
                <w:lang w:val="es-PE"/>
              </w:rPr>
              <w:t>complicación aguda de la preeclampsia en la que se presentan convulsiones generalizadas</w:t>
            </w:r>
          </w:p>
        </w:tc>
        <w:tc>
          <w:tcPr>
            <w:tcW w:w="2410" w:type="dxa"/>
            <w:tcBorders>
              <w:top w:val="single" w:sz="4" w:space="0" w:color="auto"/>
              <w:left w:val="single" w:sz="4" w:space="0" w:color="auto"/>
              <w:bottom w:val="single" w:sz="4" w:space="0" w:color="auto"/>
              <w:right w:val="single" w:sz="4" w:space="0" w:color="auto"/>
            </w:tcBorders>
            <w:hideMark/>
          </w:tcPr>
          <w:p w:rsidR="007661F0" w:rsidRDefault="007661F0">
            <w:pPr>
              <w:pStyle w:val="Default"/>
              <w:jc w:val="both"/>
              <w:rPr>
                <w:rFonts w:ascii="Arial" w:hAnsi="Arial" w:cs="Arial"/>
                <w:color w:val="000000" w:themeColor="text1"/>
                <w:sz w:val="14"/>
                <w:szCs w:val="14"/>
              </w:rPr>
            </w:pPr>
            <w:r>
              <w:rPr>
                <w:rFonts w:ascii="Arial" w:hAnsi="Arial" w:cs="Arial"/>
                <w:color w:val="000000" w:themeColor="text1"/>
                <w:sz w:val="14"/>
                <w:szCs w:val="14"/>
              </w:rPr>
              <w:t>Al cuadro de pre eclampsia se presenta convulsiones</w:t>
            </w:r>
          </w:p>
        </w:tc>
        <w:tc>
          <w:tcPr>
            <w:tcW w:w="1850" w:type="dxa"/>
            <w:tcBorders>
              <w:top w:val="single" w:sz="4" w:space="0" w:color="auto"/>
              <w:left w:val="single" w:sz="4" w:space="0" w:color="auto"/>
              <w:bottom w:val="single" w:sz="4" w:space="0" w:color="auto"/>
              <w:right w:val="single" w:sz="4" w:space="0" w:color="auto"/>
            </w:tcBorders>
            <w:hideMark/>
          </w:tcPr>
          <w:p w:rsidR="007661F0" w:rsidRDefault="007661F0">
            <w:pPr>
              <w:pStyle w:val="Default"/>
              <w:jc w:val="both"/>
              <w:rPr>
                <w:rFonts w:ascii="Arial" w:hAnsi="Arial" w:cs="Arial"/>
                <w:color w:val="000000" w:themeColor="text1"/>
                <w:sz w:val="14"/>
                <w:szCs w:val="14"/>
              </w:rPr>
            </w:pPr>
            <w:r>
              <w:rPr>
                <w:rFonts w:ascii="Arial" w:hAnsi="Arial" w:cs="Arial"/>
                <w:color w:val="000000" w:themeColor="text1"/>
                <w:sz w:val="14"/>
                <w:szCs w:val="14"/>
              </w:rPr>
              <w:t xml:space="preserve">Pacientes con eclampsia en la gestación actual </w:t>
            </w:r>
          </w:p>
          <w:p w:rsidR="007661F0" w:rsidRDefault="007661F0">
            <w:pPr>
              <w:pStyle w:val="Prrafodelista"/>
              <w:ind w:left="0"/>
              <w:jc w:val="both"/>
              <w:rPr>
                <w:rFonts w:ascii="Arial" w:hAnsi="Arial" w:cs="Arial"/>
                <w:color w:val="000000" w:themeColor="text1"/>
                <w:sz w:val="14"/>
                <w:szCs w:val="14"/>
                <w:lang w:val="es-PE"/>
              </w:rPr>
            </w:pPr>
            <w:r>
              <w:rPr>
                <w:rFonts w:ascii="Arial" w:hAnsi="Arial" w:cs="Arial"/>
                <w:color w:val="000000" w:themeColor="text1"/>
                <w:sz w:val="14"/>
                <w:szCs w:val="14"/>
                <w:lang w:val="es-PE"/>
              </w:rPr>
              <w:tab/>
            </w:r>
          </w:p>
        </w:tc>
        <w:tc>
          <w:tcPr>
            <w:tcW w:w="891" w:type="dxa"/>
            <w:tcBorders>
              <w:top w:val="single" w:sz="4" w:space="0" w:color="auto"/>
              <w:left w:val="single" w:sz="4" w:space="0" w:color="auto"/>
              <w:bottom w:val="single" w:sz="4" w:space="0" w:color="auto"/>
              <w:right w:val="single" w:sz="4" w:space="0" w:color="auto"/>
            </w:tcBorders>
            <w:hideMark/>
          </w:tcPr>
          <w:p w:rsidR="007661F0" w:rsidRDefault="007661F0">
            <w:pPr>
              <w:pStyle w:val="Prrafodelista"/>
              <w:ind w:left="0"/>
              <w:jc w:val="both"/>
              <w:rPr>
                <w:rFonts w:ascii="Arial" w:hAnsi="Arial" w:cs="Arial"/>
                <w:color w:val="000000" w:themeColor="text1"/>
                <w:sz w:val="14"/>
                <w:szCs w:val="14"/>
                <w:lang w:val="es-ES"/>
              </w:rPr>
            </w:pPr>
            <w:r>
              <w:rPr>
                <w:rFonts w:ascii="Arial" w:hAnsi="Arial" w:cs="Arial"/>
                <w:color w:val="000000" w:themeColor="text1"/>
                <w:sz w:val="14"/>
                <w:szCs w:val="14"/>
              </w:rPr>
              <w:t>Nominal</w:t>
            </w:r>
          </w:p>
        </w:tc>
        <w:tc>
          <w:tcPr>
            <w:tcW w:w="1937" w:type="dxa"/>
            <w:tcBorders>
              <w:top w:val="single" w:sz="4" w:space="0" w:color="auto"/>
              <w:left w:val="single" w:sz="4" w:space="0" w:color="auto"/>
              <w:bottom w:val="single" w:sz="4" w:space="0" w:color="auto"/>
              <w:right w:val="single" w:sz="4" w:space="0" w:color="auto"/>
            </w:tcBorders>
          </w:tcPr>
          <w:p w:rsidR="007661F0" w:rsidRDefault="007661F0">
            <w:pPr>
              <w:pStyle w:val="Prrafodelista"/>
              <w:ind w:left="0"/>
              <w:jc w:val="both"/>
              <w:rPr>
                <w:rFonts w:ascii="Arial" w:hAnsi="Arial" w:cs="Arial"/>
                <w:color w:val="000000" w:themeColor="text1"/>
                <w:sz w:val="14"/>
                <w:szCs w:val="14"/>
              </w:rPr>
            </w:pPr>
            <w:r>
              <w:rPr>
                <w:rFonts w:ascii="Arial" w:hAnsi="Arial" w:cs="Arial"/>
                <w:color w:val="000000" w:themeColor="text1"/>
                <w:sz w:val="14"/>
                <w:szCs w:val="14"/>
              </w:rPr>
              <w:t>1 SI</w:t>
            </w:r>
          </w:p>
          <w:p w:rsidR="007661F0" w:rsidRDefault="007661F0">
            <w:pPr>
              <w:pStyle w:val="Prrafodelista"/>
              <w:ind w:left="0"/>
              <w:jc w:val="both"/>
              <w:rPr>
                <w:rFonts w:ascii="Arial" w:hAnsi="Arial" w:cs="Arial"/>
                <w:color w:val="000000" w:themeColor="text1"/>
                <w:sz w:val="14"/>
                <w:szCs w:val="14"/>
              </w:rPr>
            </w:pPr>
            <w:r>
              <w:rPr>
                <w:rFonts w:ascii="Arial" w:hAnsi="Arial" w:cs="Arial"/>
                <w:color w:val="000000" w:themeColor="text1"/>
                <w:sz w:val="14"/>
                <w:szCs w:val="14"/>
              </w:rPr>
              <w:t>2 NO</w:t>
            </w:r>
          </w:p>
          <w:p w:rsidR="007661F0" w:rsidRDefault="007661F0">
            <w:pPr>
              <w:pStyle w:val="Prrafodelista"/>
              <w:ind w:left="0"/>
              <w:jc w:val="both"/>
              <w:rPr>
                <w:rFonts w:ascii="Arial" w:hAnsi="Arial" w:cs="Arial"/>
                <w:color w:val="000000" w:themeColor="text1"/>
                <w:sz w:val="14"/>
                <w:szCs w:val="14"/>
              </w:rPr>
            </w:pPr>
          </w:p>
        </w:tc>
        <w:tc>
          <w:tcPr>
            <w:tcW w:w="1243" w:type="dxa"/>
            <w:tcBorders>
              <w:top w:val="single" w:sz="4" w:space="0" w:color="auto"/>
              <w:left w:val="single" w:sz="4" w:space="0" w:color="auto"/>
              <w:bottom w:val="single" w:sz="4" w:space="0" w:color="auto"/>
              <w:right w:val="single" w:sz="4" w:space="0" w:color="auto"/>
            </w:tcBorders>
            <w:hideMark/>
          </w:tcPr>
          <w:p w:rsidR="007661F0" w:rsidRDefault="007661F0">
            <w:pPr>
              <w:rPr>
                <w:rFonts w:ascii="Arial" w:hAnsi="Arial" w:cs="Arial"/>
                <w:color w:val="000000" w:themeColor="text1"/>
                <w:sz w:val="14"/>
                <w:szCs w:val="14"/>
              </w:rPr>
            </w:pPr>
            <w:r>
              <w:rPr>
                <w:rFonts w:ascii="Arial" w:hAnsi="Arial" w:cs="Arial"/>
                <w:color w:val="000000" w:themeColor="text1"/>
                <w:sz w:val="14"/>
                <w:szCs w:val="14"/>
              </w:rPr>
              <w:t xml:space="preserve">Ficha de recolección de datos </w:t>
            </w:r>
          </w:p>
        </w:tc>
      </w:tr>
      <w:tr w:rsidR="007661F0" w:rsidTr="007661F0">
        <w:tc>
          <w:tcPr>
            <w:tcW w:w="0" w:type="auto"/>
            <w:vMerge/>
            <w:tcBorders>
              <w:top w:val="single" w:sz="4" w:space="0" w:color="auto"/>
              <w:left w:val="single" w:sz="4" w:space="0" w:color="auto"/>
              <w:bottom w:val="single" w:sz="4" w:space="0" w:color="auto"/>
              <w:right w:val="single" w:sz="4" w:space="0" w:color="auto"/>
            </w:tcBorders>
            <w:vAlign w:val="center"/>
            <w:hideMark/>
          </w:tcPr>
          <w:p w:rsidR="007661F0" w:rsidRDefault="007661F0">
            <w:pPr>
              <w:rPr>
                <w:rFonts w:ascii="Arial" w:hAnsi="Arial" w:cs="Arial"/>
                <w:color w:val="000000" w:themeColor="text1"/>
                <w:sz w:val="14"/>
                <w:szCs w:val="14"/>
                <w:lang w:val="es-ES"/>
              </w:rPr>
            </w:pPr>
          </w:p>
        </w:tc>
        <w:tc>
          <w:tcPr>
            <w:tcW w:w="1408" w:type="dxa"/>
            <w:tcBorders>
              <w:top w:val="single" w:sz="4" w:space="0" w:color="auto"/>
              <w:left w:val="single" w:sz="4" w:space="0" w:color="auto"/>
              <w:bottom w:val="single" w:sz="4" w:space="0" w:color="auto"/>
              <w:right w:val="single" w:sz="4" w:space="0" w:color="auto"/>
            </w:tcBorders>
            <w:vAlign w:val="center"/>
            <w:hideMark/>
          </w:tcPr>
          <w:p w:rsidR="007661F0" w:rsidRDefault="007661F0">
            <w:pPr>
              <w:pStyle w:val="Prrafodelista"/>
              <w:ind w:left="0"/>
              <w:rPr>
                <w:rFonts w:ascii="Arial" w:hAnsi="Arial" w:cs="Arial"/>
                <w:color w:val="000000" w:themeColor="text1"/>
                <w:sz w:val="14"/>
                <w:szCs w:val="14"/>
              </w:rPr>
            </w:pPr>
            <w:r>
              <w:rPr>
                <w:rFonts w:ascii="Arial" w:hAnsi="Arial" w:cs="Arial"/>
                <w:color w:val="000000" w:themeColor="text1"/>
                <w:sz w:val="14"/>
                <w:szCs w:val="14"/>
              </w:rPr>
              <w:t>Infecciones urinarias</w:t>
            </w:r>
          </w:p>
        </w:tc>
        <w:tc>
          <w:tcPr>
            <w:tcW w:w="2521" w:type="dxa"/>
            <w:tcBorders>
              <w:top w:val="single" w:sz="4" w:space="0" w:color="auto"/>
              <w:left w:val="single" w:sz="4" w:space="0" w:color="auto"/>
              <w:bottom w:val="single" w:sz="4" w:space="0" w:color="auto"/>
              <w:right w:val="single" w:sz="4" w:space="0" w:color="auto"/>
            </w:tcBorders>
          </w:tcPr>
          <w:p w:rsidR="007661F0" w:rsidRDefault="007661F0">
            <w:pPr>
              <w:pStyle w:val="Default"/>
              <w:jc w:val="both"/>
              <w:rPr>
                <w:rFonts w:ascii="Arial" w:hAnsi="Arial" w:cs="Arial"/>
                <w:color w:val="000000" w:themeColor="text1"/>
                <w:sz w:val="14"/>
                <w:szCs w:val="14"/>
              </w:rPr>
            </w:pPr>
            <w:r>
              <w:rPr>
                <w:rFonts w:ascii="Arial" w:hAnsi="Arial" w:cs="Arial"/>
                <w:color w:val="000000" w:themeColor="text1"/>
                <w:sz w:val="14"/>
                <w:szCs w:val="14"/>
              </w:rPr>
              <w:t xml:space="preserve">Consiste en la colonización y multiplicación microbiana, habitualmente bacteriana, a lo largo del trayecto del tracto urinario </w:t>
            </w:r>
          </w:p>
          <w:p w:rsidR="007661F0" w:rsidRDefault="007661F0">
            <w:pPr>
              <w:pStyle w:val="Prrafodelista"/>
              <w:ind w:left="0"/>
              <w:jc w:val="both"/>
              <w:rPr>
                <w:rFonts w:ascii="Arial" w:hAnsi="Arial" w:cs="Arial"/>
                <w:color w:val="000000" w:themeColor="text1"/>
                <w:sz w:val="14"/>
                <w:szCs w:val="14"/>
                <w:lang w:val="es-PE"/>
              </w:rPr>
            </w:pPr>
          </w:p>
        </w:tc>
        <w:tc>
          <w:tcPr>
            <w:tcW w:w="2410" w:type="dxa"/>
            <w:tcBorders>
              <w:top w:val="single" w:sz="4" w:space="0" w:color="auto"/>
              <w:left w:val="single" w:sz="4" w:space="0" w:color="auto"/>
              <w:bottom w:val="single" w:sz="4" w:space="0" w:color="auto"/>
              <w:right w:val="single" w:sz="4" w:space="0" w:color="auto"/>
            </w:tcBorders>
          </w:tcPr>
          <w:p w:rsidR="007661F0" w:rsidRDefault="007661F0">
            <w:pPr>
              <w:pStyle w:val="Default"/>
              <w:jc w:val="both"/>
              <w:rPr>
                <w:rFonts w:ascii="Arial" w:hAnsi="Arial" w:cs="Arial"/>
                <w:color w:val="000000" w:themeColor="text1"/>
                <w:sz w:val="14"/>
                <w:szCs w:val="14"/>
              </w:rPr>
            </w:pPr>
            <w:r>
              <w:rPr>
                <w:rFonts w:ascii="Arial" w:hAnsi="Arial" w:cs="Arial"/>
                <w:color w:val="000000" w:themeColor="text1"/>
                <w:sz w:val="14"/>
                <w:szCs w:val="14"/>
              </w:rPr>
              <w:t xml:space="preserve">Presencia de infección urinaria durante el embarazo, definida en la historia clínica perinatal de la gestante en estudio </w:t>
            </w:r>
          </w:p>
          <w:p w:rsidR="007661F0" w:rsidRDefault="007661F0">
            <w:pPr>
              <w:pStyle w:val="Prrafodelista"/>
              <w:ind w:left="0"/>
              <w:jc w:val="both"/>
              <w:rPr>
                <w:rFonts w:ascii="Arial" w:hAnsi="Arial" w:cs="Arial"/>
                <w:color w:val="000000" w:themeColor="text1"/>
                <w:sz w:val="14"/>
                <w:szCs w:val="14"/>
                <w:lang w:val="es-PE"/>
              </w:rPr>
            </w:pPr>
          </w:p>
        </w:tc>
        <w:tc>
          <w:tcPr>
            <w:tcW w:w="1850" w:type="dxa"/>
            <w:tcBorders>
              <w:top w:val="single" w:sz="4" w:space="0" w:color="auto"/>
              <w:left w:val="single" w:sz="4" w:space="0" w:color="auto"/>
              <w:bottom w:val="single" w:sz="4" w:space="0" w:color="auto"/>
              <w:right w:val="single" w:sz="4" w:space="0" w:color="auto"/>
            </w:tcBorders>
          </w:tcPr>
          <w:p w:rsidR="007661F0" w:rsidRDefault="007661F0">
            <w:pPr>
              <w:pStyle w:val="Default"/>
              <w:jc w:val="both"/>
              <w:rPr>
                <w:rFonts w:ascii="Arial" w:hAnsi="Arial" w:cs="Arial"/>
                <w:color w:val="000000" w:themeColor="text1"/>
                <w:sz w:val="14"/>
                <w:szCs w:val="14"/>
              </w:rPr>
            </w:pPr>
            <w:r>
              <w:rPr>
                <w:rFonts w:ascii="Arial" w:hAnsi="Arial" w:cs="Arial"/>
                <w:color w:val="000000" w:themeColor="text1"/>
                <w:sz w:val="14"/>
                <w:szCs w:val="14"/>
              </w:rPr>
              <w:t xml:space="preserve">Infección urinaria en la gestación actual </w:t>
            </w:r>
          </w:p>
          <w:p w:rsidR="007661F0" w:rsidRDefault="007661F0">
            <w:pPr>
              <w:pStyle w:val="Prrafodelista"/>
              <w:ind w:left="0"/>
              <w:jc w:val="both"/>
              <w:rPr>
                <w:rFonts w:ascii="Arial" w:hAnsi="Arial" w:cs="Arial"/>
                <w:color w:val="000000" w:themeColor="text1"/>
                <w:sz w:val="14"/>
                <w:szCs w:val="14"/>
                <w:lang w:val="es-PE"/>
              </w:rPr>
            </w:pPr>
          </w:p>
        </w:tc>
        <w:tc>
          <w:tcPr>
            <w:tcW w:w="891" w:type="dxa"/>
            <w:tcBorders>
              <w:top w:val="single" w:sz="4" w:space="0" w:color="auto"/>
              <w:left w:val="single" w:sz="4" w:space="0" w:color="auto"/>
              <w:bottom w:val="single" w:sz="4" w:space="0" w:color="auto"/>
              <w:right w:val="single" w:sz="4" w:space="0" w:color="auto"/>
            </w:tcBorders>
            <w:hideMark/>
          </w:tcPr>
          <w:p w:rsidR="007661F0" w:rsidRDefault="007661F0">
            <w:pPr>
              <w:pStyle w:val="Prrafodelista"/>
              <w:ind w:left="0"/>
              <w:jc w:val="both"/>
              <w:rPr>
                <w:rFonts w:ascii="Arial" w:hAnsi="Arial" w:cs="Arial"/>
                <w:color w:val="000000" w:themeColor="text1"/>
                <w:sz w:val="14"/>
                <w:szCs w:val="14"/>
                <w:lang w:val="es-ES"/>
              </w:rPr>
            </w:pPr>
            <w:r>
              <w:rPr>
                <w:rFonts w:ascii="Arial" w:hAnsi="Arial" w:cs="Arial"/>
                <w:color w:val="000000" w:themeColor="text1"/>
                <w:sz w:val="14"/>
                <w:szCs w:val="14"/>
              </w:rPr>
              <w:t>Nominal</w:t>
            </w:r>
          </w:p>
        </w:tc>
        <w:tc>
          <w:tcPr>
            <w:tcW w:w="1937" w:type="dxa"/>
            <w:tcBorders>
              <w:top w:val="single" w:sz="4" w:space="0" w:color="auto"/>
              <w:left w:val="single" w:sz="4" w:space="0" w:color="auto"/>
              <w:bottom w:val="single" w:sz="4" w:space="0" w:color="auto"/>
              <w:right w:val="single" w:sz="4" w:space="0" w:color="auto"/>
            </w:tcBorders>
          </w:tcPr>
          <w:p w:rsidR="007661F0" w:rsidRDefault="007661F0">
            <w:pPr>
              <w:pStyle w:val="Prrafodelista"/>
              <w:ind w:left="0"/>
              <w:jc w:val="both"/>
              <w:rPr>
                <w:rFonts w:ascii="Arial" w:hAnsi="Arial" w:cs="Arial"/>
                <w:color w:val="000000" w:themeColor="text1"/>
                <w:sz w:val="14"/>
                <w:szCs w:val="14"/>
              </w:rPr>
            </w:pPr>
            <w:r>
              <w:rPr>
                <w:rFonts w:ascii="Arial" w:hAnsi="Arial" w:cs="Arial"/>
                <w:color w:val="000000" w:themeColor="text1"/>
                <w:sz w:val="14"/>
                <w:szCs w:val="14"/>
              </w:rPr>
              <w:t>1 SI</w:t>
            </w:r>
          </w:p>
          <w:p w:rsidR="007661F0" w:rsidRDefault="007661F0">
            <w:pPr>
              <w:pStyle w:val="Prrafodelista"/>
              <w:ind w:left="0"/>
              <w:jc w:val="both"/>
              <w:rPr>
                <w:rFonts w:ascii="Arial" w:hAnsi="Arial" w:cs="Arial"/>
                <w:color w:val="000000" w:themeColor="text1"/>
                <w:sz w:val="14"/>
                <w:szCs w:val="14"/>
              </w:rPr>
            </w:pPr>
            <w:r>
              <w:rPr>
                <w:rFonts w:ascii="Arial" w:hAnsi="Arial" w:cs="Arial"/>
                <w:color w:val="000000" w:themeColor="text1"/>
                <w:sz w:val="14"/>
                <w:szCs w:val="14"/>
              </w:rPr>
              <w:t>2 NO</w:t>
            </w:r>
          </w:p>
          <w:p w:rsidR="007661F0" w:rsidRDefault="007661F0">
            <w:pPr>
              <w:pStyle w:val="Prrafodelista"/>
              <w:ind w:left="0"/>
              <w:jc w:val="both"/>
              <w:rPr>
                <w:rFonts w:ascii="Arial" w:hAnsi="Arial" w:cs="Arial"/>
                <w:color w:val="000000" w:themeColor="text1"/>
                <w:sz w:val="14"/>
                <w:szCs w:val="14"/>
              </w:rPr>
            </w:pPr>
          </w:p>
        </w:tc>
        <w:tc>
          <w:tcPr>
            <w:tcW w:w="1243" w:type="dxa"/>
            <w:tcBorders>
              <w:top w:val="single" w:sz="4" w:space="0" w:color="auto"/>
              <w:left w:val="single" w:sz="4" w:space="0" w:color="auto"/>
              <w:bottom w:val="single" w:sz="4" w:space="0" w:color="auto"/>
              <w:right w:val="single" w:sz="4" w:space="0" w:color="auto"/>
            </w:tcBorders>
            <w:hideMark/>
          </w:tcPr>
          <w:p w:rsidR="007661F0" w:rsidRDefault="007661F0">
            <w:pPr>
              <w:rPr>
                <w:rFonts w:ascii="Arial" w:hAnsi="Arial" w:cs="Arial"/>
                <w:color w:val="000000" w:themeColor="text1"/>
                <w:sz w:val="14"/>
                <w:szCs w:val="14"/>
              </w:rPr>
            </w:pPr>
            <w:r>
              <w:rPr>
                <w:rFonts w:ascii="Arial" w:hAnsi="Arial" w:cs="Arial"/>
                <w:color w:val="000000" w:themeColor="text1"/>
                <w:sz w:val="14"/>
                <w:szCs w:val="14"/>
              </w:rPr>
              <w:t xml:space="preserve">Ficha de recolección de datos </w:t>
            </w:r>
          </w:p>
        </w:tc>
      </w:tr>
      <w:tr w:rsidR="007661F0" w:rsidTr="000F2E32">
        <w:trPr>
          <w:trHeight w:val="11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661F0" w:rsidRDefault="007661F0">
            <w:pPr>
              <w:rPr>
                <w:rFonts w:ascii="Arial" w:hAnsi="Arial" w:cs="Arial"/>
                <w:color w:val="000000" w:themeColor="text1"/>
                <w:sz w:val="14"/>
                <w:szCs w:val="14"/>
                <w:lang w:val="es-ES"/>
              </w:rPr>
            </w:pPr>
          </w:p>
        </w:tc>
        <w:tc>
          <w:tcPr>
            <w:tcW w:w="1408" w:type="dxa"/>
            <w:tcBorders>
              <w:top w:val="single" w:sz="4" w:space="0" w:color="auto"/>
              <w:left w:val="single" w:sz="4" w:space="0" w:color="auto"/>
              <w:bottom w:val="single" w:sz="4" w:space="0" w:color="auto"/>
              <w:right w:val="single" w:sz="4" w:space="0" w:color="auto"/>
            </w:tcBorders>
          </w:tcPr>
          <w:p w:rsidR="001265B6" w:rsidRDefault="001265B6">
            <w:pPr>
              <w:pStyle w:val="Prrafodelista"/>
              <w:ind w:left="0"/>
              <w:jc w:val="both"/>
              <w:rPr>
                <w:rFonts w:ascii="Arial" w:hAnsi="Arial" w:cs="Arial"/>
                <w:color w:val="000000" w:themeColor="text1"/>
                <w:sz w:val="14"/>
                <w:szCs w:val="14"/>
              </w:rPr>
            </w:pPr>
          </w:p>
          <w:p w:rsidR="001265B6" w:rsidRDefault="001265B6">
            <w:pPr>
              <w:pStyle w:val="Prrafodelista"/>
              <w:ind w:left="0"/>
              <w:jc w:val="both"/>
              <w:rPr>
                <w:rFonts w:ascii="Arial" w:hAnsi="Arial" w:cs="Arial"/>
                <w:color w:val="000000" w:themeColor="text1"/>
                <w:sz w:val="14"/>
                <w:szCs w:val="14"/>
              </w:rPr>
            </w:pPr>
          </w:p>
          <w:p w:rsidR="001265B6" w:rsidRDefault="001265B6">
            <w:pPr>
              <w:pStyle w:val="Prrafodelista"/>
              <w:ind w:left="0"/>
              <w:jc w:val="both"/>
              <w:rPr>
                <w:rFonts w:ascii="Arial" w:hAnsi="Arial" w:cs="Arial"/>
                <w:color w:val="000000" w:themeColor="text1"/>
                <w:sz w:val="14"/>
                <w:szCs w:val="14"/>
              </w:rPr>
            </w:pPr>
          </w:p>
          <w:p w:rsidR="007661F0" w:rsidRDefault="001265B6">
            <w:pPr>
              <w:pStyle w:val="Prrafodelista"/>
              <w:ind w:left="0"/>
              <w:jc w:val="both"/>
              <w:rPr>
                <w:rFonts w:ascii="Arial" w:hAnsi="Arial" w:cs="Arial"/>
                <w:color w:val="000000" w:themeColor="text1"/>
                <w:sz w:val="14"/>
                <w:szCs w:val="14"/>
              </w:rPr>
            </w:pPr>
            <w:r>
              <w:rPr>
                <w:rFonts w:ascii="Arial" w:hAnsi="Arial" w:cs="Arial"/>
                <w:color w:val="000000" w:themeColor="text1"/>
                <w:sz w:val="14"/>
                <w:szCs w:val="14"/>
              </w:rPr>
              <w:t>Ruptura Prematura de Membranas</w:t>
            </w:r>
          </w:p>
        </w:tc>
        <w:tc>
          <w:tcPr>
            <w:tcW w:w="2521" w:type="dxa"/>
            <w:tcBorders>
              <w:top w:val="single" w:sz="4" w:space="0" w:color="auto"/>
              <w:left w:val="single" w:sz="4" w:space="0" w:color="auto"/>
              <w:bottom w:val="single" w:sz="4" w:space="0" w:color="auto"/>
              <w:right w:val="single" w:sz="4" w:space="0" w:color="auto"/>
            </w:tcBorders>
          </w:tcPr>
          <w:p w:rsidR="007661F0" w:rsidRPr="001265B6" w:rsidRDefault="007661F0">
            <w:pPr>
              <w:pStyle w:val="Sinespaciado"/>
              <w:rPr>
                <w:rFonts w:ascii="Arial" w:eastAsia="Calibri" w:hAnsi="Arial" w:cs="Arial"/>
                <w:position w:val="1"/>
                <w:sz w:val="14"/>
                <w:szCs w:val="14"/>
              </w:rPr>
            </w:pPr>
          </w:p>
          <w:p w:rsidR="001265B6" w:rsidRPr="001265B6" w:rsidRDefault="001265B6">
            <w:pPr>
              <w:pStyle w:val="Sinespaciado"/>
              <w:rPr>
                <w:rFonts w:ascii="Arial" w:eastAsia="Calibri" w:hAnsi="Arial" w:cs="Arial"/>
                <w:position w:val="1"/>
                <w:sz w:val="14"/>
                <w:szCs w:val="14"/>
              </w:rPr>
            </w:pPr>
            <w:r w:rsidRPr="001265B6">
              <w:rPr>
                <w:rFonts w:ascii="Arial" w:hAnsi="Arial" w:cs="Arial"/>
                <w:color w:val="000000" w:themeColor="text1"/>
                <w:sz w:val="14"/>
                <w:szCs w:val="14"/>
                <w:shd w:val="clear" w:color="auto" w:fill="FFFFFF"/>
              </w:rPr>
              <w:t>Es la solución de la continuidad de las membranas ovulares que permite la salida del líquido amniótico después de la semana 22 de la gestación y antes del inicio de trabajo de parto.</w:t>
            </w:r>
          </w:p>
        </w:tc>
        <w:tc>
          <w:tcPr>
            <w:tcW w:w="2410" w:type="dxa"/>
            <w:tcBorders>
              <w:top w:val="single" w:sz="4" w:space="0" w:color="auto"/>
              <w:left w:val="single" w:sz="4" w:space="0" w:color="auto"/>
              <w:bottom w:val="single" w:sz="4" w:space="0" w:color="auto"/>
              <w:right w:val="single" w:sz="4" w:space="0" w:color="auto"/>
            </w:tcBorders>
          </w:tcPr>
          <w:p w:rsidR="007661F0" w:rsidRDefault="007661F0">
            <w:pPr>
              <w:pStyle w:val="Sinespaciado"/>
              <w:rPr>
                <w:rFonts w:ascii="Arial" w:eastAsia="Calibri" w:hAnsi="Arial" w:cs="Arial"/>
                <w:position w:val="1"/>
                <w:sz w:val="14"/>
                <w:szCs w:val="14"/>
              </w:rPr>
            </w:pPr>
          </w:p>
          <w:p w:rsidR="001265B6" w:rsidRDefault="004D7261">
            <w:pPr>
              <w:pStyle w:val="Sinespaciado"/>
              <w:rPr>
                <w:rFonts w:ascii="Arial" w:eastAsia="Calibri" w:hAnsi="Arial" w:cs="Arial"/>
                <w:position w:val="1"/>
                <w:sz w:val="14"/>
                <w:szCs w:val="14"/>
              </w:rPr>
            </w:pPr>
            <w:r>
              <w:rPr>
                <w:rFonts w:ascii="Arial" w:hAnsi="Arial" w:cs="Arial"/>
                <w:color w:val="000000" w:themeColor="text1"/>
                <w:sz w:val="14"/>
                <w:szCs w:val="14"/>
              </w:rPr>
              <w:t>Gestante que presenta ruptura de las membranas entre las 22 semanas de gestación y antes que se presente el trabajo de parto.</w:t>
            </w:r>
          </w:p>
        </w:tc>
        <w:tc>
          <w:tcPr>
            <w:tcW w:w="1850" w:type="dxa"/>
            <w:tcBorders>
              <w:top w:val="single" w:sz="4" w:space="0" w:color="auto"/>
              <w:left w:val="single" w:sz="4" w:space="0" w:color="auto"/>
              <w:bottom w:val="single" w:sz="4" w:space="0" w:color="auto"/>
              <w:right w:val="single" w:sz="4" w:space="0" w:color="auto"/>
            </w:tcBorders>
          </w:tcPr>
          <w:p w:rsidR="007661F0" w:rsidRDefault="007661F0">
            <w:pPr>
              <w:pStyle w:val="Sinespaciado"/>
              <w:rPr>
                <w:rFonts w:ascii="Arial" w:hAnsi="Arial" w:cs="Arial"/>
                <w:color w:val="000000" w:themeColor="text1"/>
                <w:sz w:val="14"/>
                <w:szCs w:val="14"/>
              </w:rPr>
            </w:pPr>
          </w:p>
          <w:p w:rsidR="004D7261" w:rsidRDefault="004D7261">
            <w:pPr>
              <w:pStyle w:val="Sinespaciado"/>
              <w:rPr>
                <w:rFonts w:ascii="Arial" w:hAnsi="Arial" w:cs="Arial"/>
                <w:color w:val="000000" w:themeColor="text1"/>
                <w:sz w:val="14"/>
                <w:szCs w:val="14"/>
              </w:rPr>
            </w:pPr>
            <w:r>
              <w:rPr>
                <w:rFonts w:ascii="Arial" w:hAnsi="Arial" w:cs="Arial"/>
                <w:color w:val="000000" w:themeColor="text1"/>
                <w:sz w:val="14"/>
                <w:szCs w:val="14"/>
              </w:rPr>
              <w:t>Gestantes con ruptura prematura de membranas en la gestación actual</w:t>
            </w:r>
          </w:p>
        </w:tc>
        <w:tc>
          <w:tcPr>
            <w:tcW w:w="891" w:type="dxa"/>
            <w:tcBorders>
              <w:top w:val="single" w:sz="4" w:space="0" w:color="auto"/>
              <w:left w:val="single" w:sz="4" w:space="0" w:color="auto"/>
              <w:bottom w:val="single" w:sz="4" w:space="0" w:color="auto"/>
              <w:right w:val="single" w:sz="4" w:space="0" w:color="auto"/>
            </w:tcBorders>
          </w:tcPr>
          <w:p w:rsidR="007661F0" w:rsidRDefault="007661F0">
            <w:pPr>
              <w:pStyle w:val="Sinespaciado"/>
              <w:rPr>
                <w:rFonts w:ascii="Arial" w:hAnsi="Arial" w:cs="Arial"/>
                <w:color w:val="000000" w:themeColor="text1"/>
                <w:sz w:val="14"/>
                <w:szCs w:val="14"/>
              </w:rPr>
            </w:pPr>
          </w:p>
          <w:p w:rsidR="007818F9" w:rsidRDefault="007818F9">
            <w:pPr>
              <w:pStyle w:val="Sinespaciado"/>
              <w:rPr>
                <w:rFonts w:ascii="Arial" w:hAnsi="Arial" w:cs="Arial"/>
                <w:color w:val="000000" w:themeColor="text1"/>
                <w:sz w:val="14"/>
                <w:szCs w:val="14"/>
              </w:rPr>
            </w:pPr>
          </w:p>
          <w:p w:rsidR="007818F9" w:rsidRDefault="007818F9">
            <w:pPr>
              <w:pStyle w:val="Sinespaciado"/>
              <w:rPr>
                <w:rFonts w:ascii="Arial" w:hAnsi="Arial" w:cs="Arial"/>
                <w:color w:val="000000" w:themeColor="text1"/>
                <w:sz w:val="14"/>
                <w:szCs w:val="14"/>
              </w:rPr>
            </w:pPr>
            <w:r>
              <w:rPr>
                <w:rFonts w:ascii="Arial" w:hAnsi="Arial" w:cs="Arial"/>
                <w:color w:val="000000" w:themeColor="text1"/>
                <w:sz w:val="14"/>
                <w:szCs w:val="14"/>
              </w:rPr>
              <w:t>Nominal</w:t>
            </w:r>
          </w:p>
        </w:tc>
        <w:tc>
          <w:tcPr>
            <w:tcW w:w="1937" w:type="dxa"/>
            <w:tcBorders>
              <w:top w:val="single" w:sz="4" w:space="0" w:color="auto"/>
              <w:left w:val="single" w:sz="4" w:space="0" w:color="auto"/>
              <w:bottom w:val="single" w:sz="4" w:space="0" w:color="auto"/>
              <w:right w:val="single" w:sz="4" w:space="0" w:color="auto"/>
            </w:tcBorders>
          </w:tcPr>
          <w:p w:rsidR="007661F0" w:rsidRDefault="007661F0">
            <w:pPr>
              <w:pStyle w:val="Sinespaciado"/>
              <w:rPr>
                <w:rFonts w:ascii="Arial" w:hAnsi="Arial" w:cs="Arial"/>
                <w:color w:val="000000" w:themeColor="text1"/>
                <w:sz w:val="14"/>
                <w:szCs w:val="14"/>
              </w:rPr>
            </w:pPr>
          </w:p>
          <w:p w:rsidR="007818F9" w:rsidRDefault="007818F9">
            <w:pPr>
              <w:pStyle w:val="Sinespaciado"/>
              <w:rPr>
                <w:rFonts w:ascii="Arial" w:hAnsi="Arial" w:cs="Arial"/>
                <w:color w:val="000000" w:themeColor="text1"/>
                <w:sz w:val="14"/>
                <w:szCs w:val="14"/>
              </w:rPr>
            </w:pPr>
          </w:p>
          <w:p w:rsidR="007818F9" w:rsidRDefault="007818F9" w:rsidP="007818F9">
            <w:pPr>
              <w:pStyle w:val="Sinespaciado"/>
              <w:rPr>
                <w:rFonts w:ascii="Arial" w:hAnsi="Arial" w:cs="Arial"/>
                <w:color w:val="000000" w:themeColor="text1"/>
                <w:sz w:val="14"/>
                <w:szCs w:val="14"/>
              </w:rPr>
            </w:pPr>
            <w:r>
              <w:rPr>
                <w:rFonts w:ascii="Arial" w:hAnsi="Arial" w:cs="Arial"/>
                <w:color w:val="000000" w:themeColor="text1"/>
                <w:sz w:val="14"/>
                <w:szCs w:val="14"/>
              </w:rPr>
              <w:t>1 SI</w:t>
            </w:r>
          </w:p>
          <w:p w:rsidR="007818F9" w:rsidRDefault="007818F9" w:rsidP="007818F9">
            <w:pPr>
              <w:pStyle w:val="Sinespaciado"/>
              <w:rPr>
                <w:rFonts w:ascii="Arial" w:hAnsi="Arial" w:cs="Arial"/>
                <w:color w:val="000000" w:themeColor="text1"/>
                <w:sz w:val="14"/>
                <w:szCs w:val="14"/>
              </w:rPr>
            </w:pPr>
            <w:r>
              <w:rPr>
                <w:rFonts w:ascii="Arial" w:hAnsi="Arial" w:cs="Arial"/>
                <w:color w:val="000000" w:themeColor="text1"/>
                <w:sz w:val="14"/>
                <w:szCs w:val="14"/>
              </w:rPr>
              <w:t>2 NO</w:t>
            </w:r>
          </w:p>
          <w:p w:rsidR="007818F9" w:rsidRDefault="007818F9">
            <w:pPr>
              <w:pStyle w:val="Sinespaciado"/>
              <w:rPr>
                <w:rFonts w:ascii="Arial" w:hAnsi="Arial" w:cs="Arial"/>
                <w:color w:val="000000" w:themeColor="text1"/>
                <w:sz w:val="14"/>
                <w:szCs w:val="14"/>
              </w:rPr>
            </w:pPr>
          </w:p>
        </w:tc>
        <w:tc>
          <w:tcPr>
            <w:tcW w:w="1243" w:type="dxa"/>
            <w:tcBorders>
              <w:top w:val="single" w:sz="4" w:space="0" w:color="auto"/>
              <w:left w:val="single" w:sz="4" w:space="0" w:color="auto"/>
              <w:bottom w:val="single" w:sz="4" w:space="0" w:color="auto"/>
              <w:right w:val="single" w:sz="4" w:space="0" w:color="auto"/>
            </w:tcBorders>
          </w:tcPr>
          <w:p w:rsidR="007661F0" w:rsidRDefault="007661F0">
            <w:pPr>
              <w:pStyle w:val="Sinespaciado"/>
              <w:rPr>
                <w:rFonts w:ascii="Arial" w:hAnsi="Arial" w:cs="Arial"/>
                <w:color w:val="000000" w:themeColor="text1"/>
                <w:sz w:val="14"/>
                <w:szCs w:val="14"/>
              </w:rPr>
            </w:pPr>
          </w:p>
          <w:p w:rsidR="007818F9" w:rsidRDefault="007818F9">
            <w:pPr>
              <w:pStyle w:val="Sinespaciado"/>
              <w:rPr>
                <w:rFonts w:ascii="Arial" w:hAnsi="Arial" w:cs="Arial"/>
                <w:color w:val="000000" w:themeColor="text1"/>
                <w:sz w:val="14"/>
                <w:szCs w:val="14"/>
              </w:rPr>
            </w:pPr>
          </w:p>
          <w:p w:rsidR="007818F9" w:rsidRDefault="007818F9">
            <w:pPr>
              <w:pStyle w:val="Sinespaciado"/>
              <w:rPr>
                <w:rFonts w:ascii="Arial" w:hAnsi="Arial" w:cs="Arial"/>
                <w:color w:val="000000" w:themeColor="text1"/>
                <w:sz w:val="14"/>
                <w:szCs w:val="14"/>
              </w:rPr>
            </w:pPr>
            <w:r>
              <w:rPr>
                <w:rFonts w:ascii="Arial" w:hAnsi="Arial" w:cs="Arial"/>
                <w:color w:val="000000" w:themeColor="text1"/>
                <w:sz w:val="14"/>
                <w:szCs w:val="14"/>
              </w:rPr>
              <w:t>Ficha de recolección de datos</w:t>
            </w:r>
          </w:p>
        </w:tc>
      </w:tr>
      <w:tr w:rsidR="001265B6" w:rsidTr="000F2E32">
        <w:trPr>
          <w:trHeight w:val="1844"/>
        </w:trPr>
        <w:tc>
          <w:tcPr>
            <w:tcW w:w="0" w:type="auto"/>
            <w:tcBorders>
              <w:top w:val="single" w:sz="4" w:space="0" w:color="auto"/>
              <w:left w:val="single" w:sz="4" w:space="0" w:color="auto"/>
              <w:bottom w:val="single" w:sz="4" w:space="0" w:color="auto"/>
              <w:right w:val="single" w:sz="4" w:space="0" w:color="auto"/>
            </w:tcBorders>
            <w:vAlign w:val="center"/>
          </w:tcPr>
          <w:p w:rsidR="001265B6" w:rsidRDefault="001265B6" w:rsidP="001265B6">
            <w:pPr>
              <w:rPr>
                <w:rFonts w:ascii="Arial" w:hAnsi="Arial" w:cs="Arial"/>
                <w:color w:val="000000" w:themeColor="text1"/>
                <w:sz w:val="14"/>
                <w:szCs w:val="14"/>
                <w:lang w:val="es-ES"/>
              </w:rPr>
            </w:pPr>
          </w:p>
        </w:tc>
        <w:tc>
          <w:tcPr>
            <w:tcW w:w="1408" w:type="dxa"/>
            <w:tcBorders>
              <w:top w:val="single" w:sz="4" w:space="0" w:color="auto"/>
              <w:left w:val="single" w:sz="4" w:space="0" w:color="auto"/>
              <w:bottom w:val="single" w:sz="4" w:space="0" w:color="auto"/>
              <w:right w:val="single" w:sz="4" w:space="0" w:color="auto"/>
            </w:tcBorders>
          </w:tcPr>
          <w:p w:rsidR="001265B6" w:rsidRDefault="001265B6" w:rsidP="001265B6">
            <w:pPr>
              <w:pStyle w:val="Prrafodelista"/>
              <w:ind w:left="0"/>
              <w:jc w:val="both"/>
              <w:rPr>
                <w:rFonts w:ascii="Arial" w:hAnsi="Arial" w:cs="Arial"/>
                <w:color w:val="000000" w:themeColor="text1"/>
                <w:sz w:val="14"/>
                <w:szCs w:val="14"/>
              </w:rPr>
            </w:pPr>
            <w:r>
              <w:rPr>
                <w:rFonts w:ascii="Arial" w:hAnsi="Arial" w:cs="Arial"/>
                <w:color w:val="000000" w:themeColor="text1"/>
                <w:sz w:val="14"/>
                <w:szCs w:val="14"/>
              </w:rPr>
              <w:t>Flujo Vaginal</w:t>
            </w:r>
          </w:p>
        </w:tc>
        <w:tc>
          <w:tcPr>
            <w:tcW w:w="2521" w:type="dxa"/>
            <w:tcBorders>
              <w:top w:val="single" w:sz="4" w:space="0" w:color="auto"/>
              <w:left w:val="single" w:sz="4" w:space="0" w:color="auto"/>
              <w:bottom w:val="single" w:sz="4" w:space="0" w:color="auto"/>
              <w:right w:val="single" w:sz="4" w:space="0" w:color="auto"/>
            </w:tcBorders>
          </w:tcPr>
          <w:p w:rsidR="001265B6" w:rsidRPr="001265B6" w:rsidRDefault="001265B6" w:rsidP="001265B6">
            <w:pPr>
              <w:pStyle w:val="Sinespaciado"/>
              <w:rPr>
                <w:rFonts w:ascii="Arial" w:eastAsia="Calibri" w:hAnsi="Arial" w:cs="Arial"/>
                <w:position w:val="1"/>
                <w:sz w:val="14"/>
                <w:szCs w:val="14"/>
              </w:rPr>
            </w:pPr>
            <w:r w:rsidRPr="001265B6">
              <w:rPr>
                <w:rFonts w:ascii="Arial" w:hAnsi="Arial" w:cs="Arial"/>
                <w:sz w:val="14"/>
                <w:szCs w:val="14"/>
                <w:shd w:val="clear" w:color="auto" w:fill="FFFFFF"/>
              </w:rPr>
              <w:t>El Síndrome de flujo vaginal es un proceso infeccioso de la vagina caracterizado por uno o más de los siguientes síntomas: flujo, prurito vulvar, ardor, irritación, disuria, dispareunia, fetidez vaginal, determinados por la invasión y multiplicación de cualquier microorganismo y como resultado de un desbalance ambiental en el ecosistema vaginal.</w:t>
            </w:r>
          </w:p>
        </w:tc>
        <w:tc>
          <w:tcPr>
            <w:tcW w:w="2410" w:type="dxa"/>
            <w:tcBorders>
              <w:top w:val="single" w:sz="4" w:space="0" w:color="auto"/>
              <w:left w:val="single" w:sz="4" w:space="0" w:color="auto"/>
              <w:bottom w:val="single" w:sz="4" w:space="0" w:color="auto"/>
              <w:right w:val="single" w:sz="4" w:space="0" w:color="auto"/>
            </w:tcBorders>
          </w:tcPr>
          <w:p w:rsidR="001265B6" w:rsidRDefault="001265B6" w:rsidP="001265B6">
            <w:pPr>
              <w:pStyle w:val="Sinespaciado"/>
              <w:rPr>
                <w:rFonts w:ascii="Arial" w:eastAsia="Calibri" w:hAnsi="Arial" w:cs="Arial"/>
                <w:position w:val="1"/>
                <w:sz w:val="14"/>
                <w:szCs w:val="14"/>
                <w:vertAlign w:val="superscript"/>
              </w:rPr>
            </w:pPr>
            <w:r>
              <w:rPr>
                <w:rFonts w:ascii="Arial" w:eastAsia="Calibri" w:hAnsi="Arial" w:cs="Arial"/>
                <w:position w:val="1"/>
                <w:sz w:val="14"/>
                <w:szCs w:val="14"/>
              </w:rPr>
              <w:t>Flujo vaginal: Modificación del contenido vaginal fisiológico en cuanto a cantidad, color y olor o cuando sienten prurito o molestias. Al examen clínico se presenta un flujo puede ser: blanco grisáceo, amarillento, fluido homogéneo que se adhiere a las paredes vaginales muchas veces con olor fétido. (olor a pescado).</w:t>
            </w:r>
          </w:p>
          <w:p w:rsidR="001265B6" w:rsidRDefault="001265B6" w:rsidP="001265B6">
            <w:pPr>
              <w:pStyle w:val="Sinespaciado"/>
              <w:rPr>
                <w:rFonts w:ascii="Arial" w:eastAsia="Calibri" w:hAnsi="Arial" w:cs="Arial"/>
                <w:position w:val="1"/>
                <w:sz w:val="14"/>
                <w:szCs w:val="14"/>
              </w:rPr>
            </w:pPr>
          </w:p>
          <w:p w:rsidR="001265B6" w:rsidRDefault="001265B6" w:rsidP="001265B6">
            <w:pPr>
              <w:pStyle w:val="Sinespaciado"/>
              <w:rPr>
                <w:rFonts w:ascii="Arial" w:eastAsia="Calibri" w:hAnsi="Arial" w:cs="Arial"/>
                <w:position w:val="1"/>
                <w:sz w:val="14"/>
                <w:szCs w:val="14"/>
              </w:rPr>
            </w:pPr>
          </w:p>
        </w:tc>
        <w:tc>
          <w:tcPr>
            <w:tcW w:w="1850" w:type="dxa"/>
            <w:tcBorders>
              <w:top w:val="single" w:sz="4" w:space="0" w:color="auto"/>
              <w:left w:val="single" w:sz="4" w:space="0" w:color="auto"/>
              <w:bottom w:val="single" w:sz="4" w:space="0" w:color="auto"/>
              <w:right w:val="single" w:sz="4" w:space="0" w:color="auto"/>
            </w:tcBorders>
          </w:tcPr>
          <w:p w:rsidR="001265B6" w:rsidRDefault="001265B6" w:rsidP="001265B6">
            <w:pPr>
              <w:pStyle w:val="Sinespaciado"/>
              <w:rPr>
                <w:rFonts w:ascii="Arial" w:hAnsi="Arial" w:cs="Arial"/>
                <w:color w:val="000000" w:themeColor="text1"/>
                <w:sz w:val="14"/>
                <w:szCs w:val="14"/>
              </w:rPr>
            </w:pPr>
            <w:r>
              <w:rPr>
                <w:rFonts w:ascii="Arial" w:hAnsi="Arial" w:cs="Arial"/>
                <w:color w:val="000000" w:themeColor="text1"/>
                <w:sz w:val="14"/>
                <w:szCs w:val="14"/>
              </w:rPr>
              <w:t xml:space="preserve">Gestantes con Flujo Vaginal en la gestación actual </w:t>
            </w:r>
          </w:p>
          <w:p w:rsidR="001265B6" w:rsidRDefault="001265B6" w:rsidP="001265B6">
            <w:pPr>
              <w:pStyle w:val="Sinespaciado"/>
              <w:rPr>
                <w:rFonts w:ascii="Arial" w:hAnsi="Arial" w:cs="Arial"/>
                <w:color w:val="000000" w:themeColor="text1"/>
                <w:sz w:val="14"/>
                <w:szCs w:val="14"/>
              </w:rPr>
            </w:pPr>
          </w:p>
        </w:tc>
        <w:tc>
          <w:tcPr>
            <w:tcW w:w="891" w:type="dxa"/>
            <w:tcBorders>
              <w:top w:val="single" w:sz="4" w:space="0" w:color="auto"/>
              <w:left w:val="single" w:sz="4" w:space="0" w:color="auto"/>
              <w:bottom w:val="single" w:sz="4" w:space="0" w:color="auto"/>
              <w:right w:val="single" w:sz="4" w:space="0" w:color="auto"/>
            </w:tcBorders>
          </w:tcPr>
          <w:p w:rsidR="001265B6" w:rsidRDefault="001265B6" w:rsidP="001265B6">
            <w:pPr>
              <w:pStyle w:val="Sinespaciado"/>
              <w:rPr>
                <w:rFonts w:ascii="Arial" w:hAnsi="Arial" w:cs="Arial"/>
                <w:color w:val="000000" w:themeColor="text1"/>
                <w:sz w:val="14"/>
                <w:szCs w:val="14"/>
              </w:rPr>
            </w:pPr>
            <w:r>
              <w:rPr>
                <w:rFonts w:ascii="Arial" w:hAnsi="Arial" w:cs="Arial"/>
                <w:color w:val="000000" w:themeColor="text1"/>
                <w:sz w:val="14"/>
                <w:szCs w:val="14"/>
              </w:rPr>
              <w:t>Nominal</w:t>
            </w:r>
          </w:p>
        </w:tc>
        <w:tc>
          <w:tcPr>
            <w:tcW w:w="1937" w:type="dxa"/>
            <w:tcBorders>
              <w:top w:val="single" w:sz="4" w:space="0" w:color="auto"/>
              <w:left w:val="single" w:sz="4" w:space="0" w:color="auto"/>
              <w:bottom w:val="single" w:sz="4" w:space="0" w:color="auto"/>
              <w:right w:val="single" w:sz="4" w:space="0" w:color="auto"/>
            </w:tcBorders>
          </w:tcPr>
          <w:p w:rsidR="001265B6" w:rsidRDefault="001265B6" w:rsidP="001265B6">
            <w:pPr>
              <w:pStyle w:val="Sinespaciado"/>
              <w:rPr>
                <w:rFonts w:ascii="Arial" w:hAnsi="Arial" w:cs="Arial"/>
                <w:color w:val="000000" w:themeColor="text1"/>
                <w:sz w:val="14"/>
                <w:szCs w:val="14"/>
              </w:rPr>
            </w:pPr>
            <w:r>
              <w:rPr>
                <w:rFonts w:ascii="Arial" w:hAnsi="Arial" w:cs="Arial"/>
                <w:color w:val="000000" w:themeColor="text1"/>
                <w:sz w:val="14"/>
                <w:szCs w:val="14"/>
              </w:rPr>
              <w:t>1 SI</w:t>
            </w:r>
          </w:p>
          <w:p w:rsidR="001265B6" w:rsidRDefault="001265B6" w:rsidP="001265B6">
            <w:pPr>
              <w:pStyle w:val="Sinespaciado"/>
              <w:rPr>
                <w:rFonts w:ascii="Arial" w:hAnsi="Arial" w:cs="Arial"/>
                <w:color w:val="000000" w:themeColor="text1"/>
                <w:sz w:val="14"/>
                <w:szCs w:val="14"/>
              </w:rPr>
            </w:pPr>
            <w:r>
              <w:rPr>
                <w:rFonts w:ascii="Arial" w:hAnsi="Arial" w:cs="Arial"/>
                <w:color w:val="000000" w:themeColor="text1"/>
                <w:sz w:val="14"/>
                <w:szCs w:val="14"/>
              </w:rPr>
              <w:t>2 NO</w:t>
            </w:r>
          </w:p>
          <w:p w:rsidR="001265B6" w:rsidRDefault="001265B6" w:rsidP="001265B6">
            <w:pPr>
              <w:pStyle w:val="Sinespaciado"/>
              <w:rPr>
                <w:rFonts w:ascii="Arial" w:hAnsi="Arial" w:cs="Arial"/>
                <w:color w:val="000000" w:themeColor="text1"/>
                <w:sz w:val="14"/>
                <w:szCs w:val="14"/>
              </w:rPr>
            </w:pPr>
          </w:p>
        </w:tc>
        <w:tc>
          <w:tcPr>
            <w:tcW w:w="1243" w:type="dxa"/>
            <w:tcBorders>
              <w:top w:val="single" w:sz="4" w:space="0" w:color="auto"/>
              <w:left w:val="single" w:sz="4" w:space="0" w:color="auto"/>
              <w:bottom w:val="single" w:sz="4" w:space="0" w:color="auto"/>
              <w:right w:val="single" w:sz="4" w:space="0" w:color="auto"/>
            </w:tcBorders>
          </w:tcPr>
          <w:p w:rsidR="001265B6" w:rsidRDefault="001265B6" w:rsidP="001265B6">
            <w:pPr>
              <w:pStyle w:val="Sinespaciado"/>
              <w:rPr>
                <w:rFonts w:ascii="Arial" w:hAnsi="Arial" w:cs="Arial"/>
                <w:color w:val="000000" w:themeColor="text1"/>
                <w:sz w:val="14"/>
                <w:szCs w:val="14"/>
              </w:rPr>
            </w:pPr>
            <w:r>
              <w:rPr>
                <w:rFonts w:ascii="Arial" w:hAnsi="Arial" w:cs="Arial"/>
                <w:color w:val="000000" w:themeColor="text1"/>
                <w:sz w:val="14"/>
                <w:szCs w:val="14"/>
              </w:rPr>
              <w:t xml:space="preserve">Ficha de recolección de datos </w:t>
            </w:r>
          </w:p>
        </w:tc>
      </w:tr>
    </w:tbl>
    <w:p w:rsidR="007661F0" w:rsidRDefault="007661F0" w:rsidP="007661F0">
      <w:pPr>
        <w:spacing w:line="360" w:lineRule="auto"/>
        <w:jc w:val="both"/>
        <w:outlineLvl w:val="1"/>
        <w:rPr>
          <w:rFonts w:ascii="Arial" w:hAnsi="Arial" w:cs="Arial"/>
          <w:color w:val="000000" w:themeColor="text1"/>
          <w:sz w:val="24"/>
          <w:szCs w:val="24"/>
          <w:shd w:val="clear" w:color="auto" w:fill="FFFFFF"/>
        </w:rPr>
      </w:pPr>
    </w:p>
    <w:p w:rsidR="00DC235D" w:rsidRDefault="00DC235D" w:rsidP="007661F0">
      <w:pPr>
        <w:pStyle w:val="Descripcin"/>
        <w:jc w:val="center"/>
        <w:rPr>
          <w:rFonts w:ascii="Arial" w:hAnsi="Arial" w:cs="Arial"/>
          <w:i w:val="0"/>
          <w:color w:val="000000" w:themeColor="text1"/>
          <w:sz w:val="22"/>
        </w:rPr>
      </w:pPr>
    </w:p>
    <w:p w:rsidR="00545087" w:rsidRDefault="00545087" w:rsidP="007661F0">
      <w:pPr>
        <w:pStyle w:val="Descripcin"/>
        <w:jc w:val="center"/>
        <w:rPr>
          <w:rFonts w:ascii="Arial" w:hAnsi="Arial" w:cs="Arial"/>
          <w:i w:val="0"/>
          <w:color w:val="000000" w:themeColor="text1"/>
          <w:sz w:val="22"/>
        </w:rPr>
      </w:pPr>
    </w:p>
    <w:p w:rsidR="007661F0" w:rsidRDefault="007661F0" w:rsidP="007661F0">
      <w:pPr>
        <w:pStyle w:val="Descripcin"/>
        <w:jc w:val="center"/>
        <w:rPr>
          <w:rFonts w:ascii="Arial" w:hAnsi="Arial" w:cs="Arial"/>
          <w:i w:val="0"/>
          <w:color w:val="000000" w:themeColor="text1"/>
          <w:sz w:val="22"/>
        </w:rPr>
      </w:pPr>
      <w:r>
        <w:rPr>
          <w:rFonts w:ascii="Arial" w:hAnsi="Arial" w:cs="Arial"/>
          <w:i w:val="0"/>
          <w:color w:val="000000" w:themeColor="text1"/>
          <w:sz w:val="22"/>
        </w:rPr>
        <w:t xml:space="preserve">Tabla </w:t>
      </w:r>
      <w:r>
        <w:rPr>
          <w:rFonts w:ascii="Arial" w:hAnsi="Arial" w:cs="Arial"/>
          <w:i w:val="0"/>
          <w:color w:val="000000" w:themeColor="text1"/>
          <w:sz w:val="22"/>
        </w:rPr>
        <w:fldChar w:fldCharType="begin"/>
      </w:r>
      <w:r>
        <w:rPr>
          <w:rFonts w:ascii="Arial" w:hAnsi="Arial" w:cs="Arial"/>
          <w:i w:val="0"/>
          <w:color w:val="000000" w:themeColor="text1"/>
          <w:sz w:val="22"/>
        </w:rPr>
        <w:instrText xml:space="preserve"> SEQ Tabla \* ARABIC </w:instrText>
      </w:r>
      <w:r>
        <w:rPr>
          <w:rFonts w:ascii="Arial" w:hAnsi="Arial" w:cs="Arial"/>
          <w:i w:val="0"/>
          <w:color w:val="000000" w:themeColor="text1"/>
          <w:sz w:val="22"/>
        </w:rPr>
        <w:fldChar w:fldCharType="separate"/>
      </w:r>
      <w:r w:rsidR="006A3A03">
        <w:rPr>
          <w:rFonts w:ascii="Arial" w:hAnsi="Arial" w:cs="Arial"/>
          <w:i w:val="0"/>
          <w:noProof/>
          <w:color w:val="000000" w:themeColor="text1"/>
          <w:sz w:val="22"/>
        </w:rPr>
        <w:t>1</w:t>
      </w:r>
      <w:r>
        <w:rPr>
          <w:rFonts w:ascii="Arial" w:hAnsi="Arial" w:cs="Arial"/>
          <w:i w:val="0"/>
          <w:color w:val="000000" w:themeColor="text1"/>
          <w:sz w:val="22"/>
        </w:rPr>
        <w:fldChar w:fldCharType="end"/>
      </w:r>
      <w:r>
        <w:rPr>
          <w:rFonts w:ascii="Arial" w:hAnsi="Arial" w:cs="Arial"/>
          <w:i w:val="0"/>
          <w:color w:val="000000" w:themeColor="text1"/>
          <w:sz w:val="22"/>
        </w:rPr>
        <w:t>. Variable dependiente</w:t>
      </w:r>
    </w:p>
    <w:tbl>
      <w:tblPr>
        <w:tblW w:w="13325" w:type="dxa"/>
        <w:tblInd w:w="-292" w:type="dxa"/>
        <w:tblLayout w:type="fixed"/>
        <w:tblCellMar>
          <w:left w:w="0" w:type="dxa"/>
          <w:right w:w="0" w:type="dxa"/>
        </w:tblCellMar>
        <w:tblLook w:val="01E0" w:firstRow="1" w:lastRow="1" w:firstColumn="1" w:lastColumn="1" w:noHBand="0" w:noVBand="0"/>
      </w:tblPr>
      <w:tblGrid>
        <w:gridCol w:w="993"/>
        <w:gridCol w:w="1418"/>
        <w:gridCol w:w="2450"/>
        <w:gridCol w:w="2511"/>
        <w:gridCol w:w="1984"/>
        <w:gridCol w:w="709"/>
        <w:gridCol w:w="1985"/>
        <w:gridCol w:w="1275"/>
      </w:tblGrid>
      <w:tr w:rsidR="00083F17" w:rsidTr="00832592">
        <w:trPr>
          <w:trHeight w:hRule="exact" w:val="624"/>
        </w:trPr>
        <w:tc>
          <w:tcPr>
            <w:tcW w:w="993" w:type="dxa"/>
            <w:tcBorders>
              <w:top w:val="single" w:sz="6" w:space="0" w:color="000000"/>
              <w:left w:val="single" w:sz="6" w:space="0" w:color="000000"/>
              <w:bottom w:val="single" w:sz="6" w:space="0" w:color="000000"/>
              <w:right w:val="single" w:sz="6" w:space="0" w:color="000000"/>
            </w:tcBorders>
            <w:hideMark/>
          </w:tcPr>
          <w:p w:rsidR="00083F17" w:rsidRPr="00545087" w:rsidRDefault="00083F17">
            <w:pPr>
              <w:spacing w:line="360" w:lineRule="auto"/>
              <w:jc w:val="center"/>
              <w:rPr>
                <w:rFonts w:ascii="Arial" w:eastAsia="Calibri" w:hAnsi="Arial" w:cs="Arial"/>
                <w:color w:val="000000" w:themeColor="text1"/>
                <w:sz w:val="14"/>
                <w:szCs w:val="14"/>
              </w:rPr>
            </w:pPr>
            <w:r w:rsidRPr="00545087">
              <w:rPr>
                <w:rFonts w:ascii="Arial" w:eastAsia="Calibri" w:hAnsi="Arial" w:cs="Arial"/>
                <w:b/>
                <w:color w:val="000000" w:themeColor="text1"/>
                <w:spacing w:val="-1"/>
                <w:sz w:val="14"/>
                <w:szCs w:val="14"/>
              </w:rPr>
              <w:t>V</w:t>
            </w:r>
            <w:r w:rsidRPr="00545087">
              <w:rPr>
                <w:rFonts w:ascii="Arial" w:eastAsia="Calibri" w:hAnsi="Arial" w:cs="Arial"/>
                <w:b/>
                <w:color w:val="000000" w:themeColor="text1"/>
                <w:sz w:val="14"/>
                <w:szCs w:val="14"/>
              </w:rPr>
              <w:t>A</w:t>
            </w:r>
            <w:r w:rsidRPr="00545087">
              <w:rPr>
                <w:rFonts w:ascii="Arial" w:eastAsia="Calibri" w:hAnsi="Arial" w:cs="Arial"/>
                <w:b/>
                <w:color w:val="000000" w:themeColor="text1"/>
                <w:spacing w:val="1"/>
                <w:sz w:val="14"/>
                <w:szCs w:val="14"/>
              </w:rPr>
              <w:t>R</w:t>
            </w:r>
            <w:r w:rsidRPr="00545087">
              <w:rPr>
                <w:rFonts w:ascii="Arial" w:eastAsia="Calibri" w:hAnsi="Arial" w:cs="Arial"/>
                <w:b/>
                <w:color w:val="000000" w:themeColor="text1"/>
                <w:spacing w:val="-1"/>
                <w:sz w:val="14"/>
                <w:szCs w:val="14"/>
              </w:rPr>
              <w:t>I</w:t>
            </w:r>
            <w:r w:rsidRPr="00545087">
              <w:rPr>
                <w:rFonts w:ascii="Arial" w:eastAsia="Calibri" w:hAnsi="Arial" w:cs="Arial"/>
                <w:b/>
                <w:color w:val="000000" w:themeColor="text1"/>
                <w:sz w:val="14"/>
                <w:szCs w:val="14"/>
              </w:rPr>
              <w:t>A</w:t>
            </w:r>
            <w:r w:rsidRPr="00545087">
              <w:rPr>
                <w:rFonts w:ascii="Arial" w:eastAsia="Calibri" w:hAnsi="Arial" w:cs="Arial"/>
                <w:b/>
                <w:color w:val="000000" w:themeColor="text1"/>
                <w:spacing w:val="1"/>
                <w:sz w:val="14"/>
                <w:szCs w:val="14"/>
              </w:rPr>
              <w:t>B</w:t>
            </w:r>
            <w:r w:rsidRPr="00545087">
              <w:rPr>
                <w:rFonts w:ascii="Arial" w:eastAsia="Calibri" w:hAnsi="Arial" w:cs="Arial"/>
                <w:b/>
                <w:color w:val="000000" w:themeColor="text1"/>
                <w:spacing w:val="-2"/>
                <w:sz w:val="14"/>
                <w:szCs w:val="14"/>
              </w:rPr>
              <w:t>L</w:t>
            </w:r>
            <w:r w:rsidRPr="00545087">
              <w:rPr>
                <w:rFonts w:ascii="Arial" w:eastAsia="Calibri" w:hAnsi="Arial" w:cs="Arial"/>
                <w:b/>
                <w:color w:val="000000" w:themeColor="text1"/>
                <w:sz w:val="14"/>
                <w:szCs w:val="14"/>
              </w:rPr>
              <w:t>E</w:t>
            </w:r>
          </w:p>
        </w:tc>
        <w:tc>
          <w:tcPr>
            <w:tcW w:w="1418" w:type="dxa"/>
            <w:tcBorders>
              <w:top w:val="single" w:sz="6" w:space="0" w:color="000000"/>
              <w:left w:val="single" w:sz="6" w:space="0" w:color="000000"/>
              <w:bottom w:val="single" w:sz="6" w:space="0" w:color="000000"/>
              <w:right w:val="single" w:sz="6" w:space="0" w:color="000000"/>
            </w:tcBorders>
          </w:tcPr>
          <w:p w:rsidR="00083F17" w:rsidRPr="00545087" w:rsidRDefault="001707AD">
            <w:pPr>
              <w:spacing w:line="360" w:lineRule="auto"/>
              <w:jc w:val="center"/>
              <w:rPr>
                <w:rFonts w:ascii="Arial" w:eastAsia="Calibri" w:hAnsi="Arial" w:cs="Arial"/>
                <w:b/>
                <w:color w:val="000000" w:themeColor="text1"/>
                <w:sz w:val="14"/>
                <w:szCs w:val="14"/>
              </w:rPr>
            </w:pPr>
            <w:r w:rsidRPr="00545087">
              <w:rPr>
                <w:rFonts w:ascii="Arial" w:eastAsia="Calibri" w:hAnsi="Arial" w:cs="Arial"/>
                <w:b/>
                <w:color w:val="000000" w:themeColor="text1"/>
                <w:sz w:val="14"/>
                <w:szCs w:val="14"/>
              </w:rPr>
              <w:t>DIMENSION</w:t>
            </w:r>
          </w:p>
        </w:tc>
        <w:tc>
          <w:tcPr>
            <w:tcW w:w="2450" w:type="dxa"/>
            <w:tcBorders>
              <w:top w:val="single" w:sz="6" w:space="0" w:color="000000"/>
              <w:left w:val="single" w:sz="6" w:space="0" w:color="000000"/>
              <w:bottom w:val="single" w:sz="6" w:space="0" w:color="000000"/>
              <w:right w:val="single" w:sz="6" w:space="0" w:color="000000"/>
            </w:tcBorders>
            <w:hideMark/>
          </w:tcPr>
          <w:p w:rsidR="00083F17" w:rsidRPr="00545087" w:rsidRDefault="00083F17">
            <w:pPr>
              <w:spacing w:line="360" w:lineRule="auto"/>
              <w:jc w:val="center"/>
              <w:rPr>
                <w:rFonts w:ascii="Arial" w:eastAsia="Calibri" w:hAnsi="Arial" w:cs="Arial"/>
                <w:color w:val="000000" w:themeColor="text1"/>
                <w:sz w:val="14"/>
                <w:szCs w:val="14"/>
              </w:rPr>
            </w:pPr>
            <w:r w:rsidRPr="00545087">
              <w:rPr>
                <w:rFonts w:ascii="Arial" w:eastAsia="Calibri" w:hAnsi="Arial" w:cs="Arial"/>
                <w:b/>
                <w:color w:val="000000" w:themeColor="text1"/>
                <w:sz w:val="14"/>
                <w:szCs w:val="14"/>
              </w:rPr>
              <w:t>DEF</w:t>
            </w:r>
            <w:r w:rsidRPr="00545087">
              <w:rPr>
                <w:rFonts w:ascii="Arial" w:eastAsia="Calibri" w:hAnsi="Arial" w:cs="Arial"/>
                <w:b/>
                <w:color w:val="000000" w:themeColor="text1"/>
                <w:spacing w:val="-1"/>
                <w:sz w:val="14"/>
                <w:szCs w:val="14"/>
              </w:rPr>
              <w:t>I</w:t>
            </w:r>
            <w:r w:rsidRPr="00545087">
              <w:rPr>
                <w:rFonts w:ascii="Arial" w:eastAsia="Calibri" w:hAnsi="Arial" w:cs="Arial"/>
                <w:b/>
                <w:color w:val="000000" w:themeColor="text1"/>
                <w:spacing w:val="1"/>
                <w:sz w:val="14"/>
                <w:szCs w:val="14"/>
              </w:rPr>
              <w:t>N</w:t>
            </w:r>
            <w:r w:rsidRPr="00545087">
              <w:rPr>
                <w:rFonts w:ascii="Arial" w:eastAsia="Calibri" w:hAnsi="Arial" w:cs="Arial"/>
                <w:b/>
                <w:color w:val="000000" w:themeColor="text1"/>
                <w:spacing w:val="-1"/>
                <w:sz w:val="14"/>
                <w:szCs w:val="14"/>
              </w:rPr>
              <w:t>I</w:t>
            </w:r>
            <w:r w:rsidRPr="00545087">
              <w:rPr>
                <w:rFonts w:ascii="Arial" w:eastAsia="Calibri" w:hAnsi="Arial" w:cs="Arial"/>
                <w:b/>
                <w:color w:val="000000" w:themeColor="text1"/>
                <w:spacing w:val="1"/>
                <w:sz w:val="14"/>
                <w:szCs w:val="14"/>
              </w:rPr>
              <w:t>CI</w:t>
            </w:r>
            <w:r w:rsidRPr="00545087">
              <w:rPr>
                <w:rFonts w:ascii="Arial" w:eastAsia="Calibri" w:hAnsi="Arial" w:cs="Arial"/>
                <w:b/>
                <w:color w:val="000000" w:themeColor="text1"/>
                <w:spacing w:val="-3"/>
                <w:sz w:val="14"/>
                <w:szCs w:val="14"/>
              </w:rPr>
              <w:t>Ó</w:t>
            </w:r>
            <w:r w:rsidRPr="00545087">
              <w:rPr>
                <w:rFonts w:ascii="Arial" w:eastAsia="Calibri" w:hAnsi="Arial" w:cs="Arial"/>
                <w:b/>
                <w:color w:val="000000" w:themeColor="text1"/>
                <w:sz w:val="14"/>
                <w:szCs w:val="14"/>
              </w:rPr>
              <w:t>N</w:t>
            </w:r>
            <w:r w:rsidRPr="00545087">
              <w:rPr>
                <w:rFonts w:ascii="Arial" w:eastAsia="Calibri" w:hAnsi="Arial" w:cs="Arial"/>
                <w:b/>
                <w:color w:val="000000" w:themeColor="text1"/>
                <w:spacing w:val="-1"/>
                <w:sz w:val="14"/>
                <w:szCs w:val="14"/>
              </w:rPr>
              <w:t xml:space="preserve"> </w:t>
            </w:r>
            <w:r w:rsidRPr="00545087">
              <w:rPr>
                <w:rFonts w:ascii="Arial" w:eastAsia="Calibri" w:hAnsi="Arial" w:cs="Arial"/>
                <w:b/>
                <w:color w:val="000000" w:themeColor="text1"/>
                <w:spacing w:val="1"/>
                <w:sz w:val="14"/>
                <w:szCs w:val="14"/>
              </w:rPr>
              <w:t>C</w:t>
            </w:r>
            <w:r w:rsidRPr="00545087">
              <w:rPr>
                <w:rFonts w:ascii="Arial" w:eastAsia="Calibri" w:hAnsi="Arial" w:cs="Arial"/>
                <w:b/>
                <w:color w:val="000000" w:themeColor="text1"/>
                <w:sz w:val="14"/>
                <w:szCs w:val="14"/>
              </w:rPr>
              <w:t>O</w:t>
            </w:r>
            <w:r w:rsidRPr="00545087">
              <w:rPr>
                <w:rFonts w:ascii="Arial" w:eastAsia="Calibri" w:hAnsi="Arial" w:cs="Arial"/>
                <w:b/>
                <w:color w:val="000000" w:themeColor="text1"/>
                <w:spacing w:val="-2"/>
                <w:sz w:val="14"/>
                <w:szCs w:val="14"/>
              </w:rPr>
              <w:t>N</w:t>
            </w:r>
            <w:r w:rsidRPr="00545087">
              <w:rPr>
                <w:rFonts w:ascii="Arial" w:eastAsia="Calibri" w:hAnsi="Arial" w:cs="Arial"/>
                <w:b/>
                <w:color w:val="000000" w:themeColor="text1"/>
                <w:spacing w:val="1"/>
                <w:sz w:val="14"/>
                <w:szCs w:val="14"/>
              </w:rPr>
              <w:t>C</w:t>
            </w:r>
            <w:r w:rsidRPr="00545087">
              <w:rPr>
                <w:rFonts w:ascii="Arial" w:eastAsia="Calibri" w:hAnsi="Arial" w:cs="Arial"/>
                <w:b/>
                <w:color w:val="000000" w:themeColor="text1"/>
                <w:sz w:val="14"/>
                <w:szCs w:val="14"/>
              </w:rPr>
              <w:t>E</w:t>
            </w:r>
            <w:r w:rsidRPr="00545087">
              <w:rPr>
                <w:rFonts w:ascii="Arial" w:eastAsia="Calibri" w:hAnsi="Arial" w:cs="Arial"/>
                <w:b/>
                <w:color w:val="000000" w:themeColor="text1"/>
                <w:spacing w:val="-2"/>
                <w:sz w:val="14"/>
                <w:szCs w:val="14"/>
              </w:rPr>
              <w:t>P</w:t>
            </w:r>
            <w:r w:rsidRPr="00545087">
              <w:rPr>
                <w:rFonts w:ascii="Arial" w:eastAsia="Calibri" w:hAnsi="Arial" w:cs="Arial"/>
                <w:b/>
                <w:color w:val="000000" w:themeColor="text1"/>
                <w:spacing w:val="1"/>
                <w:sz w:val="14"/>
                <w:szCs w:val="14"/>
              </w:rPr>
              <w:t>T</w:t>
            </w:r>
            <w:r w:rsidRPr="00545087">
              <w:rPr>
                <w:rFonts w:ascii="Arial" w:eastAsia="Calibri" w:hAnsi="Arial" w:cs="Arial"/>
                <w:b/>
                <w:color w:val="000000" w:themeColor="text1"/>
                <w:sz w:val="14"/>
                <w:szCs w:val="14"/>
              </w:rPr>
              <w:t>U</w:t>
            </w:r>
            <w:r w:rsidRPr="00545087">
              <w:rPr>
                <w:rFonts w:ascii="Arial" w:eastAsia="Calibri" w:hAnsi="Arial" w:cs="Arial"/>
                <w:b/>
                <w:color w:val="000000" w:themeColor="text1"/>
                <w:spacing w:val="-2"/>
                <w:sz w:val="14"/>
                <w:szCs w:val="14"/>
              </w:rPr>
              <w:t>A</w:t>
            </w:r>
            <w:r w:rsidRPr="00545087">
              <w:rPr>
                <w:rFonts w:ascii="Arial" w:eastAsia="Calibri" w:hAnsi="Arial" w:cs="Arial"/>
                <w:b/>
                <w:color w:val="000000" w:themeColor="text1"/>
                <w:sz w:val="14"/>
                <w:szCs w:val="14"/>
              </w:rPr>
              <w:t>L</w:t>
            </w:r>
          </w:p>
        </w:tc>
        <w:tc>
          <w:tcPr>
            <w:tcW w:w="2511" w:type="dxa"/>
            <w:tcBorders>
              <w:top w:val="single" w:sz="6" w:space="0" w:color="000000"/>
              <w:left w:val="single" w:sz="6" w:space="0" w:color="000000"/>
              <w:bottom w:val="single" w:sz="6" w:space="0" w:color="000000"/>
              <w:right w:val="single" w:sz="6" w:space="0" w:color="000000"/>
            </w:tcBorders>
            <w:hideMark/>
          </w:tcPr>
          <w:p w:rsidR="00083F17" w:rsidRPr="00545087" w:rsidRDefault="00083F17">
            <w:pPr>
              <w:spacing w:line="360" w:lineRule="auto"/>
              <w:ind w:left="325"/>
              <w:jc w:val="center"/>
              <w:rPr>
                <w:rFonts w:ascii="Arial" w:eastAsia="Calibri" w:hAnsi="Arial" w:cs="Arial"/>
                <w:color w:val="000000" w:themeColor="text1"/>
                <w:sz w:val="14"/>
                <w:szCs w:val="14"/>
              </w:rPr>
            </w:pPr>
            <w:r w:rsidRPr="00545087">
              <w:rPr>
                <w:rFonts w:ascii="Arial" w:eastAsia="Calibri" w:hAnsi="Arial" w:cs="Arial"/>
                <w:b/>
                <w:color w:val="000000" w:themeColor="text1"/>
                <w:sz w:val="14"/>
                <w:szCs w:val="14"/>
              </w:rPr>
              <w:t>DEF</w:t>
            </w:r>
            <w:r w:rsidRPr="00545087">
              <w:rPr>
                <w:rFonts w:ascii="Arial" w:eastAsia="Calibri" w:hAnsi="Arial" w:cs="Arial"/>
                <w:b/>
                <w:color w:val="000000" w:themeColor="text1"/>
                <w:spacing w:val="-1"/>
                <w:sz w:val="14"/>
                <w:szCs w:val="14"/>
              </w:rPr>
              <w:t>I</w:t>
            </w:r>
            <w:r w:rsidRPr="00545087">
              <w:rPr>
                <w:rFonts w:ascii="Arial" w:eastAsia="Calibri" w:hAnsi="Arial" w:cs="Arial"/>
                <w:b/>
                <w:color w:val="000000" w:themeColor="text1"/>
                <w:spacing w:val="1"/>
                <w:sz w:val="14"/>
                <w:szCs w:val="14"/>
              </w:rPr>
              <w:t>N</w:t>
            </w:r>
            <w:r w:rsidRPr="00545087">
              <w:rPr>
                <w:rFonts w:ascii="Arial" w:eastAsia="Calibri" w:hAnsi="Arial" w:cs="Arial"/>
                <w:b/>
                <w:color w:val="000000" w:themeColor="text1"/>
                <w:spacing w:val="-1"/>
                <w:sz w:val="14"/>
                <w:szCs w:val="14"/>
              </w:rPr>
              <w:t>I</w:t>
            </w:r>
            <w:r w:rsidRPr="00545087">
              <w:rPr>
                <w:rFonts w:ascii="Arial" w:eastAsia="Calibri" w:hAnsi="Arial" w:cs="Arial"/>
                <w:b/>
                <w:color w:val="000000" w:themeColor="text1"/>
                <w:spacing w:val="1"/>
                <w:sz w:val="14"/>
                <w:szCs w:val="14"/>
              </w:rPr>
              <w:t>CI</w:t>
            </w:r>
            <w:r w:rsidRPr="00545087">
              <w:rPr>
                <w:rFonts w:ascii="Arial" w:eastAsia="Calibri" w:hAnsi="Arial" w:cs="Arial"/>
                <w:b/>
                <w:color w:val="000000" w:themeColor="text1"/>
                <w:spacing w:val="-3"/>
                <w:sz w:val="14"/>
                <w:szCs w:val="14"/>
              </w:rPr>
              <w:t>Ó</w:t>
            </w:r>
            <w:r w:rsidRPr="00545087">
              <w:rPr>
                <w:rFonts w:ascii="Arial" w:eastAsia="Calibri" w:hAnsi="Arial" w:cs="Arial"/>
                <w:b/>
                <w:color w:val="000000" w:themeColor="text1"/>
                <w:sz w:val="14"/>
                <w:szCs w:val="14"/>
              </w:rPr>
              <w:t>N</w:t>
            </w:r>
            <w:r w:rsidRPr="00545087">
              <w:rPr>
                <w:rFonts w:ascii="Arial" w:eastAsia="Calibri" w:hAnsi="Arial" w:cs="Arial"/>
                <w:b/>
                <w:color w:val="000000" w:themeColor="text1"/>
                <w:spacing w:val="1"/>
                <w:sz w:val="14"/>
                <w:szCs w:val="14"/>
              </w:rPr>
              <w:t xml:space="preserve"> </w:t>
            </w:r>
            <w:r w:rsidRPr="00545087">
              <w:rPr>
                <w:rFonts w:ascii="Arial" w:eastAsia="Calibri" w:hAnsi="Arial" w:cs="Arial"/>
                <w:b/>
                <w:color w:val="000000" w:themeColor="text1"/>
                <w:sz w:val="14"/>
                <w:szCs w:val="14"/>
              </w:rPr>
              <w:t>O</w:t>
            </w:r>
            <w:r w:rsidRPr="00545087">
              <w:rPr>
                <w:rFonts w:ascii="Arial" w:eastAsia="Calibri" w:hAnsi="Arial" w:cs="Arial"/>
                <w:b/>
                <w:color w:val="000000" w:themeColor="text1"/>
                <w:spacing w:val="-2"/>
                <w:sz w:val="14"/>
                <w:szCs w:val="14"/>
              </w:rPr>
              <w:t>P</w:t>
            </w:r>
            <w:r w:rsidRPr="00545087">
              <w:rPr>
                <w:rFonts w:ascii="Arial" w:eastAsia="Calibri" w:hAnsi="Arial" w:cs="Arial"/>
                <w:b/>
                <w:color w:val="000000" w:themeColor="text1"/>
                <w:sz w:val="14"/>
                <w:szCs w:val="14"/>
              </w:rPr>
              <w:t>ER</w:t>
            </w:r>
            <w:r w:rsidRPr="00545087">
              <w:rPr>
                <w:rFonts w:ascii="Arial" w:eastAsia="Calibri" w:hAnsi="Arial" w:cs="Arial"/>
                <w:b/>
                <w:color w:val="000000" w:themeColor="text1"/>
                <w:spacing w:val="-2"/>
                <w:sz w:val="14"/>
                <w:szCs w:val="14"/>
              </w:rPr>
              <w:t>A</w:t>
            </w:r>
            <w:r w:rsidRPr="00545087">
              <w:rPr>
                <w:rFonts w:ascii="Arial" w:eastAsia="Calibri" w:hAnsi="Arial" w:cs="Arial"/>
                <w:b/>
                <w:color w:val="000000" w:themeColor="text1"/>
                <w:spacing w:val="1"/>
                <w:sz w:val="14"/>
                <w:szCs w:val="14"/>
              </w:rPr>
              <w:t>CI</w:t>
            </w:r>
            <w:r w:rsidRPr="00545087">
              <w:rPr>
                <w:rFonts w:ascii="Arial" w:eastAsia="Calibri" w:hAnsi="Arial" w:cs="Arial"/>
                <w:b/>
                <w:color w:val="000000" w:themeColor="text1"/>
                <w:spacing w:val="-3"/>
                <w:sz w:val="14"/>
                <w:szCs w:val="14"/>
              </w:rPr>
              <w:t>O</w:t>
            </w:r>
            <w:r w:rsidRPr="00545087">
              <w:rPr>
                <w:rFonts w:ascii="Arial" w:eastAsia="Calibri" w:hAnsi="Arial" w:cs="Arial"/>
                <w:b/>
                <w:color w:val="000000" w:themeColor="text1"/>
                <w:spacing w:val="-1"/>
                <w:sz w:val="14"/>
                <w:szCs w:val="14"/>
              </w:rPr>
              <w:t>N</w:t>
            </w:r>
            <w:r w:rsidRPr="00545087">
              <w:rPr>
                <w:rFonts w:ascii="Arial" w:eastAsia="Calibri" w:hAnsi="Arial" w:cs="Arial"/>
                <w:b/>
                <w:color w:val="000000" w:themeColor="text1"/>
                <w:sz w:val="14"/>
                <w:szCs w:val="14"/>
              </w:rPr>
              <w:t>AL</w:t>
            </w:r>
          </w:p>
        </w:tc>
        <w:tc>
          <w:tcPr>
            <w:tcW w:w="1984" w:type="dxa"/>
            <w:tcBorders>
              <w:top w:val="single" w:sz="6" w:space="0" w:color="000000"/>
              <w:left w:val="single" w:sz="6" w:space="0" w:color="000000"/>
              <w:bottom w:val="single" w:sz="6" w:space="0" w:color="000000"/>
              <w:right w:val="single" w:sz="6" w:space="0" w:color="000000"/>
            </w:tcBorders>
            <w:hideMark/>
          </w:tcPr>
          <w:p w:rsidR="00083F17" w:rsidRPr="00545087" w:rsidRDefault="00083F17" w:rsidP="00FB0FC3">
            <w:pPr>
              <w:spacing w:line="360" w:lineRule="auto"/>
              <w:rPr>
                <w:rFonts w:ascii="Arial" w:eastAsia="Calibri" w:hAnsi="Arial" w:cs="Arial"/>
                <w:color w:val="000000" w:themeColor="text1"/>
                <w:sz w:val="14"/>
                <w:szCs w:val="14"/>
              </w:rPr>
            </w:pPr>
            <w:r w:rsidRPr="00545087">
              <w:rPr>
                <w:rFonts w:ascii="Arial" w:eastAsia="Calibri" w:hAnsi="Arial" w:cs="Arial"/>
                <w:b/>
                <w:color w:val="000000" w:themeColor="text1"/>
                <w:spacing w:val="1"/>
                <w:sz w:val="14"/>
                <w:szCs w:val="14"/>
              </w:rPr>
              <w:t>IN</w:t>
            </w:r>
            <w:r w:rsidRPr="00545087">
              <w:rPr>
                <w:rFonts w:ascii="Arial" w:eastAsia="Calibri" w:hAnsi="Arial" w:cs="Arial"/>
                <w:b/>
                <w:color w:val="000000" w:themeColor="text1"/>
                <w:spacing w:val="-2"/>
                <w:sz w:val="14"/>
                <w:szCs w:val="14"/>
              </w:rPr>
              <w:t>D</w:t>
            </w:r>
            <w:r w:rsidRPr="00545087">
              <w:rPr>
                <w:rFonts w:ascii="Arial" w:eastAsia="Calibri" w:hAnsi="Arial" w:cs="Arial"/>
                <w:b/>
                <w:color w:val="000000" w:themeColor="text1"/>
                <w:spacing w:val="1"/>
                <w:sz w:val="14"/>
                <w:szCs w:val="14"/>
              </w:rPr>
              <w:t>I</w:t>
            </w:r>
            <w:r w:rsidRPr="00545087">
              <w:rPr>
                <w:rFonts w:ascii="Arial" w:eastAsia="Calibri" w:hAnsi="Arial" w:cs="Arial"/>
                <w:b/>
                <w:color w:val="000000" w:themeColor="text1"/>
                <w:spacing w:val="-2"/>
                <w:sz w:val="14"/>
                <w:szCs w:val="14"/>
              </w:rPr>
              <w:t>C</w:t>
            </w:r>
            <w:r w:rsidRPr="00545087">
              <w:rPr>
                <w:rFonts w:ascii="Arial" w:eastAsia="Calibri" w:hAnsi="Arial" w:cs="Arial"/>
                <w:b/>
                <w:color w:val="000000" w:themeColor="text1"/>
                <w:sz w:val="14"/>
                <w:szCs w:val="14"/>
              </w:rPr>
              <w:t>ADO</w:t>
            </w:r>
            <w:r w:rsidRPr="00545087">
              <w:rPr>
                <w:rFonts w:ascii="Arial" w:eastAsia="Calibri" w:hAnsi="Arial" w:cs="Arial"/>
                <w:b/>
                <w:color w:val="000000" w:themeColor="text1"/>
                <w:spacing w:val="-2"/>
                <w:sz w:val="14"/>
                <w:szCs w:val="14"/>
              </w:rPr>
              <w:t>R</w:t>
            </w:r>
          </w:p>
        </w:tc>
        <w:tc>
          <w:tcPr>
            <w:tcW w:w="709" w:type="dxa"/>
            <w:tcBorders>
              <w:top w:val="single" w:sz="6" w:space="0" w:color="000000"/>
              <w:left w:val="single" w:sz="6" w:space="0" w:color="000000"/>
              <w:bottom w:val="single" w:sz="6" w:space="0" w:color="000000"/>
              <w:right w:val="single" w:sz="6" w:space="0" w:color="000000"/>
            </w:tcBorders>
            <w:hideMark/>
          </w:tcPr>
          <w:p w:rsidR="00083F17" w:rsidRPr="00545087" w:rsidRDefault="00083F17">
            <w:pPr>
              <w:pStyle w:val="Sinespaciado"/>
              <w:spacing w:line="360" w:lineRule="auto"/>
              <w:jc w:val="center"/>
              <w:rPr>
                <w:rFonts w:ascii="Arial" w:hAnsi="Arial" w:cs="Arial"/>
                <w:b/>
                <w:color w:val="000000" w:themeColor="text1"/>
                <w:sz w:val="14"/>
                <w:szCs w:val="14"/>
              </w:rPr>
            </w:pPr>
            <w:r w:rsidRPr="00545087">
              <w:rPr>
                <w:rFonts w:ascii="Arial" w:hAnsi="Arial" w:cs="Arial"/>
                <w:b/>
                <w:color w:val="000000" w:themeColor="text1"/>
                <w:sz w:val="14"/>
                <w:szCs w:val="14"/>
              </w:rPr>
              <w:t>ESCALA DE</w:t>
            </w:r>
          </w:p>
          <w:p w:rsidR="00083F17" w:rsidRPr="00545087" w:rsidRDefault="00083F17">
            <w:pPr>
              <w:pStyle w:val="Sinespaciado"/>
              <w:spacing w:line="360" w:lineRule="auto"/>
              <w:jc w:val="center"/>
              <w:rPr>
                <w:rFonts w:ascii="Arial" w:hAnsi="Arial" w:cs="Arial"/>
                <w:b/>
                <w:color w:val="000000" w:themeColor="text1"/>
                <w:sz w:val="14"/>
                <w:szCs w:val="14"/>
              </w:rPr>
            </w:pPr>
            <w:r w:rsidRPr="00545087">
              <w:rPr>
                <w:rFonts w:ascii="Arial" w:hAnsi="Arial" w:cs="Arial"/>
                <w:b/>
                <w:color w:val="000000" w:themeColor="text1"/>
                <w:sz w:val="14"/>
                <w:szCs w:val="14"/>
              </w:rPr>
              <w:t>MEDIC</w:t>
            </w:r>
            <w:r w:rsidRPr="00545087">
              <w:rPr>
                <w:rFonts w:ascii="Arial" w:hAnsi="Arial" w:cs="Arial"/>
                <w:b/>
                <w:color w:val="000000" w:themeColor="text1"/>
                <w:spacing w:val="1"/>
                <w:sz w:val="14"/>
                <w:szCs w:val="14"/>
              </w:rPr>
              <w:t>I</w:t>
            </w:r>
            <w:r w:rsidRPr="00545087">
              <w:rPr>
                <w:rFonts w:ascii="Arial" w:hAnsi="Arial" w:cs="Arial"/>
                <w:b/>
                <w:color w:val="000000" w:themeColor="text1"/>
                <w:spacing w:val="-3"/>
                <w:sz w:val="14"/>
                <w:szCs w:val="14"/>
              </w:rPr>
              <w:t>Ó</w:t>
            </w:r>
            <w:r w:rsidRPr="00545087">
              <w:rPr>
                <w:rFonts w:ascii="Arial" w:hAnsi="Arial" w:cs="Arial"/>
                <w:b/>
                <w:color w:val="000000" w:themeColor="text1"/>
                <w:sz w:val="14"/>
                <w:szCs w:val="14"/>
              </w:rPr>
              <w:t>N</w:t>
            </w:r>
          </w:p>
        </w:tc>
        <w:tc>
          <w:tcPr>
            <w:tcW w:w="1985" w:type="dxa"/>
            <w:tcBorders>
              <w:top w:val="single" w:sz="6" w:space="0" w:color="000000"/>
              <w:left w:val="single" w:sz="6" w:space="0" w:color="000000"/>
              <w:bottom w:val="single" w:sz="6" w:space="0" w:color="000000"/>
              <w:right w:val="single" w:sz="6" w:space="0" w:color="000000"/>
            </w:tcBorders>
          </w:tcPr>
          <w:p w:rsidR="00083F17" w:rsidRPr="00545087" w:rsidRDefault="001707AD" w:rsidP="00FB0FC3">
            <w:pPr>
              <w:pStyle w:val="Sinespaciado"/>
              <w:spacing w:line="360" w:lineRule="auto"/>
              <w:rPr>
                <w:rFonts w:ascii="Arial" w:hAnsi="Arial" w:cs="Arial"/>
                <w:b/>
                <w:color w:val="000000" w:themeColor="text1"/>
                <w:sz w:val="14"/>
                <w:szCs w:val="14"/>
              </w:rPr>
            </w:pPr>
            <w:r w:rsidRPr="00545087">
              <w:rPr>
                <w:rFonts w:ascii="Arial" w:hAnsi="Arial" w:cs="Arial"/>
                <w:b/>
                <w:color w:val="000000" w:themeColor="text1"/>
                <w:sz w:val="14"/>
                <w:szCs w:val="14"/>
              </w:rPr>
              <w:t>UNIDAD DE MEDIDA</w:t>
            </w:r>
          </w:p>
        </w:tc>
        <w:tc>
          <w:tcPr>
            <w:tcW w:w="1275" w:type="dxa"/>
            <w:tcBorders>
              <w:top w:val="single" w:sz="6" w:space="0" w:color="000000"/>
              <w:left w:val="single" w:sz="6" w:space="0" w:color="000000"/>
              <w:bottom w:val="single" w:sz="6" w:space="0" w:color="000000"/>
              <w:right w:val="single" w:sz="6" w:space="0" w:color="000000"/>
            </w:tcBorders>
          </w:tcPr>
          <w:p w:rsidR="00083F17" w:rsidRPr="00545087" w:rsidRDefault="00083F17" w:rsidP="00FB0FC3">
            <w:pPr>
              <w:pStyle w:val="Sinespaciado"/>
              <w:spacing w:line="360" w:lineRule="auto"/>
              <w:rPr>
                <w:rFonts w:ascii="Arial" w:hAnsi="Arial" w:cs="Arial"/>
                <w:b/>
                <w:color w:val="000000" w:themeColor="text1"/>
                <w:sz w:val="14"/>
                <w:szCs w:val="14"/>
              </w:rPr>
            </w:pPr>
            <w:r w:rsidRPr="00545087">
              <w:rPr>
                <w:rFonts w:ascii="Arial" w:hAnsi="Arial" w:cs="Arial"/>
                <w:b/>
                <w:color w:val="000000" w:themeColor="text1"/>
                <w:sz w:val="14"/>
                <w:szCs w:val="14"/>
              </w:rPr>
              <w:t>INSTRUMENTO</w:t>
            </w:r>
          </w:p>
        </w:tc>
      </w:tr>
      <w:tr w:rsidR="00545087" w:rsidTr="00832592">
        <w:trPr>
          <w:trHeight w:hRule="exact" w:val="866"/>
        </w:trPr>
        <w:tc>
          <w:tcPr>
            <w:tcW w:w="993" w:type="dxa"/>
            <w:vMerge w:val="restart"/>
            <w:tcBorders>
              <w:top w:val="single" w:sz="6" w:space="0" w:color="000000"/>
              <w:left w:val="single" w:sz="6" w:space="0" w:color="000000"/>
              <w:right w:val="single" w:sz="6" w:space="0" w:color="000000"/>
            </w:tcBorders>
          </w:tcPr>
          <w:p w:rsidR="00545087" w:rsidRPr="00545087" w:rsidRDefault="00545087" w:rsidP="00545087">
            <w:pPr>
              <w:spacing w:line="360" w:lineRule="auto"/>
              <w:rPr>
                <w:rFonts w:ascii="Arial" w:hAnsi="Arial" w:cs="Arial"/>
                <w:color w:val="000000" w:themeColor="text1"/>
                <w:sz w:val="14"/>
                <w:szCs w:val="14"/>
              </w:rPr>
            </w:pPr>
          </w:p>
          <w:p w:rsidR="00545087" w:rsidRPr="00545087" w:rsidRDefault="00545087" w:rsidP="00545087">
            <w:pPr>
              <w:spacing w:line="360" w:lineRule="auto"/>
              <w:rPr>
                <w:rFonts w:ascii="Arial" w:hAnsi="Arial" w:cs="Arial"/>
                <w:color w:val="000000" w:themeColor="text1"/>
                <w:sz w:val="14"/>
                <w:szCs w:val="14"/>
              </w:rPr>
            </w:pPr>
          </w:p>
          <w:p w:rsidR="00545087" w:rsidRPr="00545087" w:rsidRDefault="00545087" w:rsidP="00545087">
            <w:pPr>
              <w:spacing w:line="360" w:lineRule="auto"/>
              <w:rPr>
                <w:rFonts w:ascii="Arial" w:hAnsi="Arial" w:cs="Arial"/>
                <w:color w:val="000000" w:themeColor="text1"/>
                <w:sz w:val="14"/>
                <w:szCs w:val="14"/>
              </w:rPr>
            </w:pPr>
          </w:p>
          <w:p w:rsidR="00545087" w:rsidRPr="00545087" w:rsidRDefault="00545087" w:rsidP="00545087">
            <w:pPr>
              <w:spacing w:line="360" w:lineRule="auto"/>
              <w:rPr>
                <w:rFonts w:ascii="Arial" w:hAnsi="Arial" w:cs="Arial"/>
                <w:color w:val="000000" w:themeColor="text1"/>
                <w:sz w:val="14"/>
                <w:szCs w:val="14"/>
              </w:rPr>
            </w:pPr>
          </w:p>
          <w:p w:rsidR="00545087" w:rsidRPr="00545087" w:rsidRDefault="00545087" w:rsidP="00545087">
            <w:pPr>
              <w:spacing w:line="360" w:lineRule="auto"/>
              <w:rPr>
                <w:rFonts w:ascii="Arial" w:hAnsi="Arial" w:cs="Arial"/>
                <w:color w:val="000000" w:themeColor="text1"/>
                <w:sz w:val="14"/>
                <w:szCs w:val="14"/>
              </w:rPr>
            </w:pPr>
            <w:r w:rsidRPr="00545087">
              <w:rPr>
                <w:rFonts w:ascii="Arial" w:hAnsi="Arial" w:cs="Arial"/>
                <w:color w:val="000000" w:themeColor="text1"/>
                <w:sz w:val="14"/>
                <w:szCs w:val="14"/>
              </w:rPr>
              <w:t>Parto  Prematuro</w:t>
            </w:r>
          </w:p>
        </w:tc>
        <w:tc>
          <w:tcPr>
            <w:tcW w:w="1418" w:type="dxa"/>
            <w:tcBorders>
              <w:top w:val="single" w:sz="6" w:space="0" w:color="000000"/>
              <w:left w:val="single" w:sz="6" w:space="0" w:color="000000"/>
              <w:bottom w:val="single" w:sz="6" w:space="0" w:color="000000"/>
              <w:right w:val="single" w:sz="6" w:space="0" w:color="000000"/>
            </w:tcBorders>
          </w:tcPr>
          <w:p w:rsidR="00545087" w:rsidRPr="00545087" w:rsidRDefault="00545087" w:rsidP="00545087">
            <w:pPr>
              <w:pStyle w:val="Sinespaciado"/>
              <w:spacing w:line="360" w:lineRule="auto"/>
              <w:rPr>
                <w:rFonts w:ascii="Arial" w:hAnsi="Arial" w:cs="Arial"/>
                <w:color w:val="000000" w:themeColor="text1"/>
                <w:sz w:val="14"/>
                <w:szCs w:val="14"/>
              </w:rPr>
            </w:pPr>
            <w:r w:rsidRPr="00545087">
              <w:rPr>
                <w:rFonts w:ascii="Arial" w:hAnsi="Arial" w:cs="Arial"/>
                <w:color w:val="000000" w:themeColor="text1"/>
                <w:sz w:val="14"/>
                <w:szCs w:val="14"/>
              </w:rPr>
              <w:t>Parto Pre término tardío.</w:t>
            </w:r>
          </w:p>
        </w:tc>
        <w:tc>
          <w:tcPr>
            <w:tcW w:w="2450" w:type="dxa"/>
            <w:tcBorders>
              <w:top w:val="single" w:sz="6" w:space="0" w:color="000000"/>
              <w:left w:val="single" w:sz="6" w:space="0" w:color="000000"/>
              <w:bottom w:val="single" w:sz="6" w:space="0" w:color="000000"/>
              <w:right w:val="single" w:sz="6" w:space="0" w:color="000000"/>
            </w:tcBorders>
          </w:tcPr>
          <w:p w:rsidR="00545087" w:rsidRPr="00545087" w:rsidRDefault="00545087" w:rsidP="00545087">
            <w:pPr>
              <w:pStyle w:val="Sinespaciado"/>
              <w:spacing w:line="360" w:lineRule="auto"/>
              <w:rPr>
                <w:rFonts w:ascii="Arial" w:hAnsi="Arial" w:cs="Arial"/>
                <w:color w:val="000000" w:themeColor="text1"/>
                <w:sz w:val="14"/>
                <w:szCs w:val="14"/>
              </w:rPr>
            </w:pPr>
            <w:r w:rsidRPr="00545087">
              <w:rPr>
                <w:rFonts w:ascii="Arial" w:hAnsi="Arial" w:cs="Arial"/>
                <w:b/>
                <w:color w:val="000000" w:themeColor="text1"/>
                <w:sz w:val="14"/>
                <w:szCs w:val="14"/>
              </w:rPr>
              <w:t>Parto Pre Término tardío</w:t>
            </w:r>
            <w:r w:rsidRPr="00545087">
              <w:rPr>
                <w:rFonts w:ascii="Arial" w:hAnsi="Arial" w:cs="Arial"/>
                <w:color w:val="000000" w:themeColor="text1"/>
                <w:sz w:val="14"/>
                <w:szCs w:val="14"/>
              </w:rPr>
              <w:t>: Parto que se produce entre las semanas 34 y 36 de gestación.</w:t>
            </w:r>
          </w:p>
          <w:p w:rsidR="00545087" w:rsidRPr="00545087" w:rsidRDefault="00545087" w:rsidP="00545087">
            <w:pPr>
              <w:pStyle w:val="Sinespaciado"/>
              <w:spacing w:line="360" w:lineRule="auto"/>
              <w:rPr>
                <w:rFonts w:ascii="Arial" w:hAnsi="Arial" w:cs="Arial"/>
                <w:color w:val="000000" w:themeColor="text1"/>
                <w:sz w:val="14"/>
                <w:szCs w:val="14"/>
              </w:rPr>
            </w:pPr>
          </w:p>
          <w:p w:rsidR="00545087" w:rsidRPr="00545087" w:rsidRDefault="00545087" w:rsidP="00545087">
            <w:pPr>
              <w:pStyle w:val="Sinespaciado"/>
              <w:spacing w:line="360" w:lineRule="auto"/>
              <w:rPr>
                <w:rFonts w:ascii="Arial" w:hAnsi="Arial" w:cs="Arial"/>
                <w:color w:val="000000" w:themeColor="text1"/>
                <w:sz w:val="14"/>
                <w:szCs w:val="14"/>
              </w:rPr>
            </w:pPr>
          </w:p>
          <w:p w:rsidR="00545087" w:rsidRPr="00545087" w:rsidRDefault="00545087" w:rsidP="00545087">
            <w:pPr>
              <w:pStyle w:val="Sinespaciado"/>
              <w:spacing w:line="360" w:lineRule="auto"/>
              <w:rPr>
                <w:rFonts w:ascii="Arial" w:hAnsi="Arial" w:cs="Arial"/>
                <w:color w:val="000000" w:themeColor="text1"/>
                <w:sz w:val="14"/>
                <w:szCs w:val="14"/>
              </w:rPr>
            </w:pPr>
          </w:p>
          <w:p w:rsidR="00545087" w:rsidRPr="00545087" w:rsidRDefault="00545087" w:rsidP="00545087">
            <w:pPr>
              <w:pStyle w:val="Sinespaciado"/>
              <w:spacing w:line="360" w:lineRule="auto"/>
              <w:rPr>
                <w:rFonts w:ascii="Arial" w:hAnsi="Arial" w:cs="Arial"/>
                <w:color w:val="000000" w:themeColor="text1"/>
                <w:sz w:val="14"/>
                <w:szCs w:val="14"/>
              </w:rPr>
            </w:pPr>
          </w:p>
          <w:p w:rsidR="00545087" w:rsidRPr="00545087" w:rsidRDefault="00545087" w:rsidP="00545087">
            <w:pPr>
              <w:pStyle w:val="Sinespaciado"/>
              <w:spacing w:line="360" w:lineRule="auto"/>
              <w:rPr>
                <w:rFonts w:ascii="Arial" w:eastAsia="Calibri" w:hAnsi="Arial" w:cs="Arial"/>
                <w:color w:val="000000" w:themeColor="text1"/>
                <w:position w:val="1"/>
                <w:sz w:val="14"/>
                <w:szCs w:val="14"/>
              </w:rPr>
            </w:pPr>
          </w:p>
        </w:tc>
        <w:tc>
          <w:tcPr>
            <w:tcW w:w="2511" w:type="dxa"/>
            <w:tcBorders>
              <w:top w:val="single" w:sz="6" w:space="0" w:color="000000"/>
              <w:left w:val="single" w:sz="6" w:space="0" w:color="000000"/>
              <w:bottom w:val="single" w:sz="6" w:space="0" w:color="000000"/>
              <w:right w:val="single" w:sz="6" w:space="0" w:color="000000"/>
            </w:tcBorders>
            <w:hideMark/>
          </w:tcPr>
          <w:p w:rsidR="00545087" w:rsidRPr="00545087" w:rsidRDefault="00545087" w:rsidP="00545087">
            <w:pPr>
              <w:pStyle w:val="Sinespaciado"/>
              <w:spacing w:line="360" w:lineRule="auto"/>
              <w:rPr>
                <w:rFonts w:ascii="Arial" w:hAnsi="Arial" w:cs="Arial"/>
                <w:color w:val="000000" w:themeColor="text1"/>
                <w:sz w:val="14"/>
                <w:szCs w:val="14"/>
              </w:rPr>
            </w:pPr>
            <w:r w:rsidRPr="00545087">
              <w:rPr>
                <w:rFonts w:ascii="Arial" w:hAnsi="Arial" w:cs="Arial"/>
                <w:b/>
                <w:color w:val="000000" w:themeColor="text1"/>
                <w:sz w:val="14"/>
                <w:szCs w:val="14"/>
              </w:rPr>
              <w:t>Parto Pre Término tardío</w:t>
            </w:r>
            <w:r w:rsidR="00832592">
              <w:rPr>
                <w:rFonts w:ascii="Arial" w:hAnsi="Arial" w:cs="Arial"/>
                <w:color w:val="000000" w:themeColor="text1"/>
                <w:sz w:val="14"/>
                <w:szCs w:val="14"/>
              </w:rPr>
              <w:t xml:space="preserve">: Parto que ocurre entre </w:t>
            </w:r>
            <w:r w:rsidR="00832592" w:rsidRPr="00545087">
              <w:rPr>
                <w:rFonts w:ascii="Arial" w:hAnsi="Arial" w:cs="Arial"/>
                <w:color w:val="000000" w:themeColor="text1"/>
                <w:sz w:val="14"/>
                <w:szCs w:val="14"/>
              </w:rPr>
              <w:t>34</w:t>
            </w:r>
            <w:r w:rsidRPr="00545087">
              <w:rPr>
                <w:rFonts w:ascii="Arial" w:hAnsi="Arial" w:cs="Arial"/>
                <w:color w:val="000000" w:themeColor="text1"/>
                <w:sz w:val="14"/>
                <w:szCs w:val="14"/>
              </w:rPr>
              <w:t xml:space="preserve"> y 36 </w:t>
            </w:r>
            <w:r w:rsidR="00832592">
              <w:rPr>
                <w:rFonts w:ascii="Arial" w:hAnsi="Arial" w:cs="Arial"/>
                <w:color w:val="000000" w:themeColor="text1"/>
                <w:sz w:val="14"/>
                <w:szCs w:val="14"/>
              </w:rPr>
              <w:t xml:space="preserve">semanas </w:t>
            </w:r>
            <w:r w:rsidRPr="00545087">
              <w:rPr>
                <w:rFonts w:ascii="Arial" w:hAnsi="Arial" w:cs="Arial"/>
                <w:color w:val="000000" w:themeColor="text1"/>
                <w:sz w:val="14"/>
                <w:szCs w:val="14"/>
              </w:rPr>
              <w:t>de gestación.</w:t>
            </w:r>
          </w:p>
          <w:p w:rsidR="00545087" w:rsidRPr="00545087" w:rsidRDefault="00545087" w:rsidP="00545087">
            <w:pPr>
              <w:pStyle w:val="Sinespaciado"/>
              <w:spacing w:line="360" w:lineRule="auto"/>
              <w:rPr>
                <w:rFonts w:ascii="Arial" w:hAnsi="Arial" w:cs="Arial"/>
                <w:color w:val="000000" w:themeColor="text1"/>
                <w:sz w:val="14"/>
                <w:szCs w:val="14"/>
              </w:rPr>
            </w:pPr>
          </w:p>
          <w:p w:rsidR="00545087" w:rsidRPr="00545087" w:rsidRDefault="00545087" w:rsidP="00545087">
            <w:pPr>
              <w:pStyle w:val="Sinespaciado"/>
              <w:spacing w:line="360" w:lineRule="auto"/>
              <w:rPr>
                <w:rFonts w:ascii="Arial" w:hAnsi="Arial" w:cs="Arial"/>
                <w:color w:val="000000" w:themeColor="text1"/>
                <w:sz w:val="14"/>
                <w:szCs w:val="14"/>
              </w:rPr>
            </w:pPr>
          </w:p>
          <w:p w:rsidR="00545087" w:rsidRPr="00545087" w:rsidRDefault="00545087" w:rsidP="00545087">
            <w:pPr>
              <w:pStyle w:val="Sinespaciado"/>
              <w:spacing w:line="360" w:lineRule="auto"/>
              <w:rPr>
                <w:rFonts w:ascii="Arial" w:hAnsi="Arial" w:cs="Arial"/>
                <w:color w:val="000000" w:themeColor="text1"/>
                <w:sz w:val="14"/>
                <w:szCs w:val="14"/>
              </w:rPr>
            </w:pPr>
          </w:p>
          <w:p w:rsidR="00545087" w:rsidRPr="00545087" w:rsidRDefault="00545087" w:rsidP="00545087">
            <w:pPr>
              <w:pStyle w:val="Sinespaciado"/>
              <w:spacing w:line="360" w:lineRule="auto"/>
              <w:rPr>
                <w:rFonts w:ascii="Arial" w:hAnsi="Arial" w:cs="Arial"/>
                <w:color w:val="000000" w:themeColor="text1"/>
                <w:sz w:val="14"/>
                <w:szCs w:val="14"/>
              </w:rPr>
            </w:pPr>
          </w:p>
          <w:p w:rsidR="00545087" w:rsidRPr="00545087" w:rsidRDefault="00545087" w:rsidP="00545087">
            <w:pPr>
              <w:pStyle w:val="Sinespaciado"/>
              <w:spacing w:line="360" w:lineRule="auto"/>
              <w:rPr>
                <w:rFonts w:ascii="Arial" w:eastAsia="Calibri" w:hAnsi="Arial" w:cs="Arial"/>
                <w:color w:val="000000" w:themeColor="text1"/>
                <w:position w:val="1"/>
                <w:sz w:val="14"/>
                <w:szCs w:val="14"/>
              </w:rPr>
            </w:pPr>
          </w:p>
        </w:tc>
        <w:tc>
          <w:tcPr>
            <w:tcW w:w="1984" w:type="dxa"/>
            <w:tcBorders>
              <w:top w:val="single" w:sz="6" w:space="0" w:color="000000"/>
              <w:left w:val="single" w:sz="6" w:space="0" w:color="000000"/>
              <w:bottom w:val="single" w:sz="6" w:space="0" w:color="000000"/>
              <w:right w:val="single" w:sz="6" w:space="0" w:color="000000"/>
            </w:tcBorders>
          </w:tcPr>
          <w:p w:rsidR="00545087" w:rsidRPr="00545087" w:rsidRDefault="00545087" w:rsidP="00545087">
            <w:pPr>
              <w:pStyle w:val="Sinespaciado"/>
              <w:spacing w:line="360" w:lineRule="auto"/>
              <w:rPr>
                <w:rFonts w:ascii="Arial" w:hAnsi="Arial" w:cs="Arial"/>
                <w:color w:val="000000" w:themeColor="text1"/>
                <w:sz w:val="14"/>
                <w:szCs w:val="14"/>
              </w:rPr>
            </w:pPr>
            <w:r w:rsidRPr="00545087">
              <w:rPr>
                <w:rFonts w:ascii="Arial" w:hAnsi="Arial" w:cs="Arial"/>
                <w:b/>
                <w:color w:val="000000" w:themeColor="text1"/>
                <w:sz w:val="14"/>
                <w:szCs w:val="14"/>
              </w:rPr>
              <w:t>Parto Pre Término Tardío</w:t>
            </w:r>
          </w:p>
          <w:p w:rsidR="00545087" w:rsidRPr="00545087" w:rsidRDefault="00545087" w:rsidP="00545087">
            <w:pPr>
              <w:pStyle w:val="Sinespaciado"/>
              <w:spacing w:line="360" w:lineRule="auto"/>
              <w:rPr>
                <w:rFonts w:ascii="Arial" w:hAnsi="Arial" w:cs="Arial"/>
                <w:color w:val="000000" w:themeColor="text1"/>
                <w:sz w:val="14"/>
                <w:szCs w:val="14"/>
              </w:rPr>
            </w:pPr>
          </w:p>
          <w:p w:rsidR="00545087" w:rsidRPr="00545087" w:rsidRDefault="00545087" w:rsidP="00545087">
            <w:pPr>
              <w:pStyle w:val="Sinespaciado"/>
              <w:spacing w:line="360" w:lineRule="auto"/>
              <w:rPr>
                <w:rFonts w:ascii="Arial" w:hAnsi="Arial" w:cs="Arial"/>
                <w:color w:val="000000" w:themeColor="text1"/>
                <w:sz w:val="14"/>
                <w:szCs w:val="14"/>
              </w:rPr>
            </w:pPr>
          </w:p>
          <w:p w:rsidR="00545087" w:rsidRPr="00545087" w:rsidRDefault="00545087" w:rsidP="00545087">
            <w:pPr>
              <w:pStyle w:val="Sinespaciado"/>
              <w:spacing w:line="360" w:lineRule="auto"/>
              <w:rPr>
                <w:rFonts w:ascii="Arial" w:hAnsi="Arial" w:cs="Arial"/>
                <w:color w:val="000000" w:themeColor="text1"/>
                <w:sz w:val="14"/>
                <w:szCs w:val="14"/>
              </w:rPr>
            </w:pPr>
          </w:p>
          <w:p w:rsidR="00545087" w:rsidRPr="00545087" w:rsidRDefault="00545087" w:rsidP="00545087">
            <w:pPr>
              <w:pStyle w:val="Sinespaciado"/>
              <w:spacing w:line="360" w:lineRule="auto"/>
              <w:rPr>
                <w:rFonts w:ascii="Arial" w:hAnsi="Arial" w:cs="Arial"/>
                <w:color w:val="000000" w:themeColor="text1"/>
                <w:sz w:val="14"/>
                <w:szCs w:val="14"/>
              </w:rPr>
            </w:pPr>
          </w:p>
          <w:p w:rsidR="00545087" w:rsidRPr="00545087" w:rsidRDefault="00545087" w:rsidP="00545087">
            <w:pPr>
              <w:pStyle w:val="Sinespaciado"/>
              <w:spacing w:line="360" w:lineRule="auto"/>
              <w:rPr>
                <w:rFonts w:ascii="Arial" w:eastAsia="Calibri" w:hAnsi="Arial" w:cs="Arial"/>
                <w:color w:val="000000" w:themeColor="text1"/>
                <w:position w:val="1"/>
                <w:sz w:val="14"/>
                <w:szCs w:val="14"/>
              </w:rPr>
            </w:pPr>
          </w:p>
        </w:tc>
        <w:tc>
          <w:tcPr>
            <w:tcW w:w="709" w:type="dxa"/>
            <w:tcBorders>
              <w:top w:val="single" w:sz="6" w:space="0" w:color="000000"/>
              <w:left w:val="single" w:sz="6" w:space="0" w:color="000000"/>
              <w:bottom w:val="single" w:sz="6" w:space="0" w:color="000000"/>
              <w:right w:val="single" w:sz="6" w:space="0" w:color="000000"/>
            </w:tcBorders>
          </w:tcPr>
          <w:p w:rsidR="00545087" w:rsidRPr="00545087" w:rsidRDefault="00545087" w:rsidP="00545087">
            <w:pPr>
              <w:spacing w:line="360" w:lineRule="auto"/>
              <w:rPr>
                <w:rFonts w:ascii="Arial" w:eastAsia="Calibri" w:hAnsi="Arial" w:cs="Arial"/>
                <w:color w:val="000000" w:themeColor="text1"/>
                <w:spacing w:val="-1"/>
                <w:position w:val="1"/>
                <w:sz w:val="14"/>
                <w:szCs w:val="14"/>
              </w:rPr>
            </w:pPr>
          </w:p>
          <w:p w:rsidR="00545087" w:rsidRPr="00545087" w:rsidRDefault="00545087" w:rsidP="00545087">
            <w:pPr>
              <w:spacing w:line="360" w:lineRule="auto"/>
              <w:rPr>
                <w:rFonts w:ascii="Arial" w:eastAsia="Calibri" w:hAnsi="Arial" w:cs="Arial"/>
                <w:color w:val="000000" w:themeColor="text1"/>
                <w:spacing w:val="-1"/>
                <w:position w:val="1"/>
                <w:sz w:val="14"/>
                <w:szCs w:val="14"/>
              </w:rPr>
            </w:pPr>
            <w:r w:rsidRPr="00545087">
              <w:rPr>
                <w:rFonts w:ascii="Arial" w:eastAsia="Calibri" w:hAnsi="Arial" w:cs="Arial"/>
                <w:color w:val="000000" w:themeColor="text1"/>
                <w:spacing w:val="-1"/>
                <w:position w:val="1"/>
                <w:sz w:val="14"/>
                <w:szCs w:val="14"/>
              </w:rPr>
              <w:t>Nominal</w:t>
            </w:r>
          </w:p>
        </w:tc>
        <w:tc>
          <w:tcPr>
            <w:tcW w:w="1985" w:type="dxa"/>
            <w:tcBorders>
              <w:top w:val="single" w:sz="6" w:space="0" w:color="000000"/>
              <w:left w:val="single" w:sz="6" w:space="0" w:color="000000"/>
              <w:bottom w:val="single" w:sz="6" w:space="0" w:color="000000"/>
              <w:right w:val="single" w:sz="6" w:space="0" w:color="000000"/>
            </w:tcBorders>
          </w:tcPr>
          <w:p w:rsidR="00545087" w:rsidRPr="00545087" w:rsidRDefault="00545087" w:rsidP="00545087">
            <w:pPr>
              <w:pStyle w:val="Sinespaciado"/>
              <w:spacing w:line="360" w:lineRule="auto"/>
              <w:rPr>
                <w:rFonts w:ascii="Arial" w:hAnsi="Arial" w:cs="Arial"/>
                <w:color w:val="000000" w:themeColor="text1"/>
                <w:sz w:val="14"/>
                <w:szCs w:val="14"/>
              </w:rPr>
            </w:pPr>
            <w:r w:rsidRPr="00545087">
              <w:rPr>
                <w:rFonts w:ascii="Arial" w:hAnsi="Arial" w:cs="Arial"/>
                <w:b/>
                <w:color w:val="000000" w:themeColor="text1"/>
                <w:sz w:val="14"/>
                <w:szCs w:val="14"/>
              </w:rPr>
              <w:t>Prematuro tardío</w:t>
            </w:r>
            <w:r w:rsidRPr="00545087">
              <w:rPr>
                <w:rFonts w:ascii="Arial" w:hAnsi="Arial" w:cs="Arial"/>
                <w:color w:val="000000" w:themeColor="text1"/>
                <w:sz w:val="14"/>
                <w:szCs w:val="14"/>
              </w:rPr>
              <w:t xml:space="preserve">:      </w:t>
            </w:r>
          </w:p>
          <w:p w:rsidR="00832592" w:rsidRDefault="00832592" w:rsidP="00832592">
            <w:pPr>
              <w:pStyle w:val="Sinespaciado"/>
              <w:rPr>
                <w:rFonts w:ascii="Arial" w:hAnsi="Arial" w:cs="Arial"/>
                <w:color w:val="000000" w:themeColor="text1"/>
                <w:sz w:val="14"/>
                <w:szCs w:val="14"/>
              </w:rPr>
            </w:pPr>
            <w:r>
              <w:rPr>
                <w:rFonts w:ascii="Arial" w:hAnsi="Arial" w:cs="Arial"/>
                <w:color w:val="000000" w:themeColor="text1"/>
                <w:sz w:val="14"/>
                <w:szCs w:val="14"/>
              </w:rPr>
              <w:t>1 SI</w:t>
            </w:r>
          </w:p>
          <w:p w:rsidR="00832592" w:rsidRDefault="00832592" w:rsidP="00832592">
            <w:pPr>
              <w:pStyle w:val="Sinespaciado"/>
              <w:rPr>
                <w:rFonts w:ascii="Arial" w:hAnsi="Arial" w:cs="Arial"/>
                <w:color w:val="000000" w:themeColor="text1"/>
                <w:sz w:val="14"/>
                <w:szCs w:val="14"/>
              </w:rPr>
            </w:pPr>
          </w:p>
          <w:p w:rsidR="00545087" w:rsidRPr="00545087" w:rsidRDefault="00545087" w:rsidP="00545087">
            <w:pPr>
              <w:pStyle w:val="Sinespaciado"/>
              <w:spacing w:line="360" w:lineRule="auto"/>
              <w:rPr>
                <w:rFonts w:ascii="Arial" w:eastAsia="Calibri" w:hAnsi="Arial" w:cs="Arial"/>
                <w:color w:val="000000" w:themeColor="text1"/>
                <w:spacing w:val="-1"/>
                <w:position w:val="1"/>
                <w:sz w:val="14"/>
                <w:szCs w:val="14"/>
              </w:rPr>
            </w:pPr>
          </w:p>
        </w:tc>
        <w:tc>
          <w:tcPr>
            <w:tcW w:w="1275" w:type="dxa"/>
            <w:tcBorders>
              <w:top w:val="single" w:sz="6" w:space="0" w:color="000000"/>
              <w:left w:val="single" w:sz="6" w:space="0" w:color="000000"/>
              <w:bottom w:val="single" w:sz="6" w:space="0" w:color="000000"/>
              <w:right w:val="single" w:sz="6" w:space="0" w:color="000000"/>
            </w:tcBorders>
          </w:tcPr>
          <w:p w:rsidR="00545087" w:rsidRPr="00545087" w:rsidRDefault="00545087" w:rsidP="00545087">
            <w:pPr>
              <w:spacing w:line="360" w:lineRule="auto"/>
              <w:ind w:left="147"/>
              <w:rPr>
                <w:rFonts w:ascii="Arial" w:eastAsia="Calibri" w:hAnsi="Arial" w:cs="Arial"/>
                <w:color w:val="000000" w:themeColor="text1"/>
                <w:spacing w:val="-1"/>
                <w:position w:val="1"/>
                <w:sz w:val="14"/>
                <w:szCs w:val="14"/>
              </w:rPr>
            </w:pPr>
            <w:r w:rsidRPr="00545087">
              <w:rPr>
                <w:rFonts w:ascii="Arial" w:eastAsia="Calibri" w:hAnsi="Arial" w:cs="Arial"/>
                <w:color w:val="000000" w:themeColor="text1"/>
                <w:spacing w:val="-1"/>
                <w:position w:val="1"/>
                <w:sz w:val="14"/>
                <w:szCs w:val="14"/>
              </w:rPr>
              <w:t>Ficha de recolección de datos.</w:t>
            </w:r>
          </w:p>
        </w:tc>
      </w:tr>
      <w:tr w:rsidR="00545087" w:rsidTr="00832592">
        <w:trPr>
          <w:trHeight w:hRule="exact" w:val="1023"/>
        </w:trPr>
        <w:tc>
          <w:tcPr>
            <w:tcW w:w="993" w:type="dxa"/>
            <w:vMerge/>
            <w:tcBorders>
              <w:left w:val="single" w:sz="6" w:space="0" w:color="000000"/>
              <w:right w:val="single" w:sz="6" w:space="0" w:color="000000"/>
            </w:tcBorders>
          </w:tcPr>
          <w:p w:rsidR="00545087" w:rsidRPr="00545087" w:rsidRDefault="00545087" w:rsidP="00545087">
            <w:pPr>
              <w:spacing w:line="360" w:lineRule="auto"/>
              <w:rPr>
                <w:rFonts w:ascii="Arial" w:hAnsi="Arial" w:cs="Arial"/>
                <w:color w:val="000000" w:themeColor="text1"/>
                <w:sz w:val="14"/>
                <w:szCs w:val="14"/>
              </w:rPr>
            </w:pPr>
          </w:p>
        </w:tc>
        <w:tc>
          <w:tcPr>
            <w:tcW w:w="1418" w:type="dxa"/>
            <w:tcBorders>
              <w:top w:val="single" w:sz="6" w:space="0" w:color="000000"/>
              <w:left w:val="single" w:sz="6" w:space="0" w:color="000000"/>
              <w:bottom w:val="single" w:sz="6" w:space="0" w:color="000000"/>
              <w:right w:val="single" w:sz="6" w:space="0" w:color="000000"/>
            </w:tcBorders>
          </w:tcPr>
          <w:p w:rsidR="00545087" w:rsidRPr="00545087" w:rsidRDefault="00545087" w:rsidP="00545087">
            <w:pPr>
              <w:pStyle w:val="Sinespaciado"/>
              <w:spacing w:line="360" w:lineRule="auto"/>
              <w:rPr>
                <w:rFonts w:ascii="Arial" w:hAnsi="Arial" w:cs="Arial"/>
                <w:color w:val="000000" w:themeColor="text1"/>
                <w:sz w:val="14"/>
                <w:szCs w:val="14"/>
              </w:rPr>
            </w:pPr>
          </w:p>
          <w:p w:rsidR="00545087" w:rsidRPr="00545087" w:rsidRDefault="00545087" w:rsidP="00545087">
            <w:pPr>
              <w:pStyle w:val="Sinespaciado"/>
              <w:spacing w:line="360" w:lineRule="auto"/>
              <w:rPr>
                <w:rFonts w:ascii="Arial" w:hAnsi="Arial" w:cs="Arial"/>
                <w:color w:val="000000" w:themeColor="text1"/>
                <w:sz w:val="14"/>
                <w:szCs w:val="14"/>
              </w:rPr>
            </w:pPr>
            <w:r w:rsidRPr="00545087">
              <w:rPr>
                <w:rFonts w:ascii="Arial" w:hAnsi="Arial" w:cs="Arial"/>
                <w:color w:val="000000" w:themeColor="text1"/>
                <w:sz w:val="14"/>
                <w:szCs w:val="14"/>
              </w:rPr>
              <w:t>Parto Pre Término Moderado</w:t>
            </w:r>
          </w:p>
        </w:tc>
        <w:tc>
          <w:tcPr>
            <w:tcW w:w="2450" w:type="dxa"/>
            <w:tcBorders>
              <w:top w:val="single" w:sz="6" w:space="0" w:color="000000"/>
              <w:left w:val="single" w:sz="6" w:space="0" w:color="000000"/>
              <w:bottom w:val="single" w:sz="6" w:space="0" w:color="000000"/>
              <w:right w:val="single" w:sz="6" w:space="0" w:color="000000"/>
            </w:tcBorders>
          </w:tcPr>
          <w:p w:rsidR="00545087" w:rsidRPr="00545087" w:rsidRDefault="00545087" w:rsidP="00545087">
            <w:pPr>
              <w:pStyle w:val="Sinespaciado"/>
              <w:spacing w:line="360" w:lineRule="auto"/>
              <w:rPr>
                <w:rFonts w:ascii="Arial" w:hAnsi="Arial" w:cs="Arial"/>
                <w:color w:val="000000" w:themeColor="text1"/>
                <w:sz w:val="14"/>
                <w:szCs w:val="14"/>
              </w:rPr>
            </w:pPr>
            <w:r w:rsidRPr="00545087">
              <w:rPr>
                <w:rFonts w:ascii="Arial" w:hAnsi="Arial" w:cs="Arial"/>
                <w:b/>
                <w:color w:val="000000" w:themeColor="text1"/>
                <w:sz w:val="14"/>
                <w:szCs w:val="14"/>
              </w:rPr>
              <w:t>Parto Pre Término moderado</w:t>
            </w:r>
            <w:r w:rsidRPr="00545087">
              <w:rPr>
                <w:rFonts w:ascii="Arial" w:hAnsi="Arial" w:cs="Arial"/>
                <w:color w:val="000000" w:themeColor="text1"/>
                <w:sz w:val="14"/>
                <w:szCs w:val="14"/>
              </w:rPr>
              <w:t>: Parto que se produce entre las semanas 32 y 33 de gestación.</w:t>
            </w:r>
          </w:p>
          <w:p w:rsidR="00545087" w:rsidRPr="00545087" w:rsidRDefault="00545087" w:rsidP="00545087">
            <w:pPr>
              <w:pStyle w:val="Sinespaciado"/>
              <w:spacing w:line="360" w:lineRule="auto"/>
              <w:rPr>
                <w:rFonts w:ascii="Arial" w:hAnsi="Arial" w:cs="Arial"/>
                <w:color w:val="000000" w:themeColor="text1"/>
                <w:sz w:val="14"/>
                <w:szCs w:val="14"/>
              </w:rPr>
            </w:pPr>
          </w:p>
        </w:tc>
        <w:tc>
          <w:tcPr>
            <w:tcW w:w="2511" w:type="dxa"/>
            <w:tcBorders>
              <w:top w:val="single" w:sz="6" w:space="0" w:color="000000"/>
              <w:left w:val="single" w:sz="6" w:space="0" w:color="000000"/>
              <w:bottom w:val="single" w:sz="6" w:space="0" w:color="000000"/>
              <w:right w:val="single" w:sz="6" w:space="0" w:color="000000"/>
            </w:tcBorders>
          </w:tcPr>
          <w:p w:rsidR="00545087" w:rsidRPr="00545087" w:rsidRDefault="00545087" w:rsidP="00545087">
            <w:pPr>
              <w:pStyle w:val="Sinespaciado"/>
              <w:spacing w:line="360" w:lineRule="auto"/>
              <w:rPr>
                <w:rFonts w:ascii="Arial" w:hAnsi="Arial" w:cs="Arial"/>
                <w:color w:val="000000" w:themeColor="text1"/>
                <w:sz w:val="14"/>
                <w:szCs w:val="14"/>
              </w:rPr>
            </w:pPr>
            <w:r w:rsidRPr="00545087">
              <w:rPr>
                <w:rFonts w:ascii="Arial" w:hAnsi="Arial" w:cs="Arial"/>
                <w:b/>
                <w:color w:val="000000" w:themeColor="text1"/>
                <w:sz w:val="14"/>
                <w:szCs w:val="14"/>
              </w:rPr>
              <w:t>Parto Pre Término moderado</w:t>
            </w:r>
            <w:r w:rsidRPr="00545087">
              <w:rPr>
                <w:rFonts w:ascii="Arial" w:hAnsi="Arial" w:cs="Arial"/>
                <w:color w:val="000000" w:themeColor="text1"/>
                <w:sz w:val="14"/>
                <w:szCs w:val="14"/>
              </w:rPr>
              <w:t xml:space="preserve">: Parto que </w:t>
            </w:r>
            <w:r w:rsidR="00832592">
              <w:rPr>
                <w:rFonts w:ascii="Arial" w:hAnsi="Arial" w:cs="Arial"/>
                <w:color w:val="000000" w:themeColor="text1"/>
                <w:sz w:val="14"/>
                <w:szCs w:val="14"/>
              </w:rPr>
              <w:t xml:space="preserve">ocurre </w:t>
            </w:r>
            <w:r w:rsidRPr="00545087">
              <w:rPr>
                <w:rFonts w:ascii="Arial" w:hAnsi="Arial" w:cs="Arial"/>
                <w:color w:val="000000" w:themeColor="text1"/>
                <w:sz w:val="14"/>
                <w:szCs w:val="14"/>
              </w:rPr>
              <w:t>entre</w:t>
            </w:r>
            <w:r w:rsidR="00832592">
              <w:rPr>
                <w:rFonts w:ascii="Arial" w:hAnsi="Arial" w:cs="Arial"/>
                <w:color w:val="000000" w:themeColor="text1"/>
                <w:sz w:val="14"/>
                <w:szCs w:val="14"/>
              </w:rPr>
              <w:t xml:space="preserve"> las </w:t>
            </w:r>
            <w:r w:rsidR="00832592" w:rsidRPr="00545087">
              <w:rPr>
                <w:rFonts w:ascii="Arial" w:hAnsi="Arial" w:cs="Arial"/>
                <w:color w:val="000000" w:themeColor="text1"/>
                <w:sz w:val="14"/>
                <w:szCs w:val="14"/>
              </w:rPr>
              <w:t>32</w:t>
            </w:r>
            <w:r w:rsidRPr="00545087">
              <w:rPr>
                <w:rFonts w:ascii="Arial" w:hAnsi="Arial" w:cs="Arial"/>
                <w:color w:val="000000" w:themeColor="text1"/>
                <w:sz w:val="14"/>
                <w:szCs w:val="14"/>
              </w:rPr>
              <w:t xml:space="preserve"> y 33 </w:t>
            </w:r>
            <w:r w:rsidR="00832592">
              <w:rPr>
                <w:rFonts w:ascii="Arial" w:hAnsi="Arial" w:cs="Arial"/>
                <w:color w:val="000000" w:themeColor="text1"/>
                <w:sz w:val="14"/>
                <w:szCs w:val="14"/>
              </w:rPr>
              <w:t xml:space="preserve">semanas </w:t>
            </w:r>
            <w:r w:rsidRPr="00545087">
              <w:rPr>
                <w:rFonts w:ascii="Arial" w:hAnsi="Arial" w:cs="Arial"/>
                <w:color w:val="000000" w:themeColor="text1"/>
                <w:sz w:val="14"/>
                <w:szCs w:val="14"/>
              </w:rPr>
              <w:t>de gestación.</w:t>
            </w:r>
          </w:p>
          <w:p w:rsidR="00545087" w:rsidRPr="00545087" w:rsidRDefault="00545087" w:rsidP="00545087">
            <w:pPr>
              <w:pStyle w:val="Sinespaciado"/>
              <w:spacing w:line="360" w:lineRule="auto"/>
              <w:rPr>
                <w:rFonts w:ascii="Arial" w:hAnsi="Arial" w:cs="Arial"/>
                <w:color w:val="000000" w:themeColor="text1"/>
                <w:sz w:val="14"/>
                <w:szCs w:val="14"/>
              </w:rPr>
            </w:pPr>
          </w:p>
        </w:tc>
        <w:tc>
          <w:tcPr>
            <w:tcW w:w="1984" w:type="dxa"/>
            <w:tcBorders>
              <w:top w:val="single" w:sz="6" w:space="0" w:color="000000"/>
              <w:left w:val="single" w:sz="6" w:space="0" w:color="000000"/>
              <w:bottom w:val="single" w:sz="6" w:space="0" w:color="000000"/>
              <w:right w:val="single" w:sz="6" w:space="0" w:color="000000"/>
            </w:tcBorders>
          </w:tcPr>
          <w:p w:rsidR="00545087" w:rsidRPr="00545087" w:rsidRDefault="00545087" w:rsidP="00545087">
            <w:pPr>
              <w:pStyle w:val="Sinespaciado"/>
              <w:spacing w:line="360" w:lineRule="auto"/>
              <w:rPr>
                <w:rFonts w:ascii="Arial" w:hAnsi="Arial" w:cs="Arial"/>
                <w:color w:val="000000" w:themeColor="text1"/>
                <w:sz w:val="14"/>
                <w:szCs w:val="14"/>
              </w:rPr>
            </w:pPr>
            <w:r w:rsidRPr="00545087">
              <w:rPr>
                <w:rFonts w:ascii="Arial" w:hAnsi="Arial" w:cs="Arial"/>
                <w:b/>
                <w:color w:val="000000" w:themeColor="text1"/>
                <w:sz w:val="14"/>
                <w:szCs w:val="14"/>
              </w:rPr>
              <w:t>Parto Pre Término moderado</w:t>
            </w:r>
          </w:p>
          <w:p w:rsidR="00545087" w:rsidRPr="00545087" w:rsidRDefault="00545087" w:rsidP="00545087">
            <w:pPr>
              <w:pStyle w:val="Sinespaciado"/>
              <w:spacing w:line="360" w:lineRule="auto"/>
              <w:rPr>
                <w:rFonts w:ascii="Arial" w:hAnsi="Arial" w:cs="Arial"/>
                <w:color w:val="000000" w:themeColor="text1"/>
                <w:sz w:val="14"/>
                <w:szCs w:val="14"/>
              </w:rPr>
            </w:pPr>
          </w:p>
        </w:tc>
        <w:tc>
          <w:tcPr>
            <w:tcW w:w="709" w:type="dxa"/>
            <w:tcBorders>
              <w:top w:val="single" w:sz="6" w:space="0" w:color="000000"/>
              <w:left w:val="single" w:sz="6" w:space="0" w:color="000000"/>
              <w:bottom w:val="single" w:sz="6" w:space="0" w:color="000000"/>
              <w:right w:val="single" w:sz="6" w:space="0" w:color="000000"/>
            </w:tcBorders>
          </w:tcPr>
          <w:p w:rsidR="00545087" w:rsidRPr="00545087" w:rsidRDefault="00545087" w:rsidP="00545087">
            <w:pPr>
              <w:spacing w:line="360" w:lineRule="auto"/>
              <w:rPr>
                <w:rFonts w:ascii="Arial" w:eastAsia="Calibri" w:hAnsi="Arial" w:cs="Arial"/>
                <w:color w:val="000000" w:themeColor="text1"/>
                <w:spacing w:val="-1"/>
                <w:position w:val="1"/>
                <w:sz w:val="14"/>
                <w:szCs w:val="14"/>
              </w:rPr>
            </w:pPr>
          </w:p>
          <w:p w:rsidR="00545087" w:rsidRPr="00545087" w:rsidRDefault="00545087" w:rsidP="00545087">
            <w:pPr>
              <w:spacing w:line="360" w:lineRule="auto"/>
              <w:rPr>
                <w:rFonts w:ascii="Arial" w:eastAsia="Calibri" w:hAnsi="Arial" w:cs="Arial"/>
                <w:color w:val="000000" w:themeColor="text1"/>
                <w:spacing w:val="-1"/>
                <w:position w:val="1"/>
                <w:sz w:val="14"/>
                <w:szCs w:val="14"/>
              </w:rPr>
            </w:pPr>
            <w:r w:rsidRPr="00545087">
              <w:rPr>
                <w:rFonts w:ascii="Arial" w:eastAsia="Calibri" w:hAnsi="Arial" w:cs="Arial"/>
                <w:color w:val="000000" w:themeColor="text1"/>
                <w:spacing w:val="-1"/>
                <w:position w:val="1"/>
                <w:sz w:val="14"/>
                <w:szCs w:val="14"/>
              </w:rPr>
              <w:t>Nominal</w:t>
            </w:r>
          </w:p>
        </w:tc>
        <w:tc>
          <w:tcPr>
            <w:tcW w:w="1985" w:type="dxa"/>
            <w:tcBorders>
              <w:top w:val="single" w:sz="6" w:space="0" w:color="000000"/>
              <w:left w:val="single" w:sz="6" w:space="0" w:color="000000"/>
              <w:bottom w:val="single" w:sz="6" w:space="0" w:color="000000"/>
              <w:right w:val="single" w:sz="6" w:space="0" w:color="000000"/>
            </w:tcBorders>
          </w:tcPr>
          <w:p w:rsidR="00545087" w:rsidRDefault="00545087" w:rsidP="00832592">
            <w:pPr>
              <w:pStyle w:val="Sinespaciado"/>
              <w:spacing w:line="360" w:lineRule="auto"/>
              <w:rPr>
                <w:rFonts w:ascii="Arial" w:hAnsi="Arial" w:cs="Arial"/>
                <w:color w:val="000000" w:themeColor="text1"/>
                <w:sz w:val="14"/>
                <w:szCs w:val="14"/>
              </w:rPr>
            </w:pPr>
            <w:r w:rsidRPr="00545087">
              <w:rPr>
                <w:rFonts w:ascii="Arial" w:hAnsi="Arial" w:cs="Arial"/>
                <w:b/>
                <w:color w:val="000000" w:themeColor="text1"/>
                <w:sz w:val="14"/>
                <w:szCs w:val="14"/>
              </w:rPr>
              <w:t>Prematuro moderado</w:t>
            </w:r>
            <w:r w:rsidRPr="00545087">
              <w:rPr>
                <w:rFonts w:ascii="Arial" w:hAnsi="Arial" w:cs="Arial"/>
                <w:color w:val="000000" w:themeColor="text1"/>
                <w:sz w:val="14"/>
                <w:szCs w:val="14"/>
              </w:rPr>
              <w:t>:</w:t>
            </w:r>
          </w:p>
          <w:p w:rsidR="00832592" w:rsidRDefault="00832592" w:rsidP="00832592">
            <w:pPr>
              <w:pStyle w:val="Sinespaciado"/>
              <w:rPr>
                <w:rFonts w:ascii="Arial" w:hAnsi="Arial" w:cs="Arial"/>
                <w:color w:val="000000" w:themeColor="text1"/>
                <w:sz w:val="14"/>
                <w:szCs w:val="14"/>
              </w:rPr>
            </w:pPr>
            <w:r>
              <w:rPr>
                <w:rFonts w:ascii="Arial" w:hAnsi="Arial" w:cs="Arial"/>
                <w:color w:val="000000" w:themeColor="text1"/>
                <w:sz w:val="14"/>
                <w:szCs w:val="14"/>
              </w:rPr>
              <w:t>1 SI</w:t>
            </w:r>
          </w:p>
          <w:p w:rsidR="00832592" w:rsidRDefault="00832592" w:rsidP="00832592">
            <w:pPr>
              <w:pStyle w:val="Sinespaciado"/>
              <w:rPr>
                <w:rFonts w:ascii="Arial" w:hAnsi="Arial" w:cs="Arial"/>
                <w:color w:val="000000" w:themeColor="text1"/>
                <w:sz w:val="14"/>
                <w:szCs w:val="14"/>
              </w:rPr>
            </w:pPr>
          </w:p>
          <w:p w:rsidR="00832592" w:rsidRPr="00545087" w:rsidRDefault="00832592" w:rsidP="00832592">
            <w:pPr>
              <w:pStyle w:val="Sinespaciado"/>
              <w:spacing w:line="360" w:lineRule="auto"/>
              <w:rPr>
                <w:rFonts w:ascii="Arial" w:eastAsia="Calibri" w:hAnsi="Arial" w:cs="Arial"/>
                <w:color w:val="000000" w:themeColor="text1"/>
                <w:spacing w:val="-1"/>
                <w:position w:val="1"/>
                <w:sz w:val="14"/>
                <w:szCs w:val="14"/>
              </w:rPr>
            </w:pPr>
          </w:p>
        </w:tc>
        <w:tc>
          <w:tcPr>
            <w:tcW w:w="1275" w:type="dxa"/>
            <w:tcBorders>
              <w:top w:val="single" w:sz="6" w:space="0" w:color="000000"/>
              <w:left w:val="single" w:sz="6" w:space="0" w:color="000000"/>
              <w:bottom w:val="single" w:sz="6" w:space="0" w:color="000000"/>
              <w:right w:val="single" w:sz="6" w:space="0" w:color="000000"/>
            </w:tcBorders>
          </w:tcPr>
          <w:p w:rsidR="00545087" w:rsidRPr="00545087" w:rsidRDefault="00545087" w:rsidP="00545087">
            <w:pPr>
              <w:spacing w:line="360" w:lineRule="auto"/>
              <w:ind w:left="147"/>
              <w:rPr>
                <w:rFonts w:ascii="Arial" w:eastAsia="Calibri" w:hAnsi="Arial" w:cs="Arial"/>
                <w:color w:val="000000" w:themeColor="text1"/>
                <w:spacing w:val="-1"/>
                <w:position w:val="1"/>
                <w:sz w:val="14"/>
                <w:szCs w:val="14"/>
              </w:rPr>
            </w:pPr>
            <w:r w:rsidRPr="00545087">
              <w:rPr>
                <w:rFonts w:ascii="Arial" w:eastAsia="Calibri" w:hAnsi="Arial" w:cs="Arial"/>
                <w:color w:val="000000" w:themeColor="text1"/>
                <w:spacing w:val="-1"/>
                <w:position w:val="1"/>
                <w:sz w:val="14"/>
                <w:szCs w:val="14"/>
              </w:rPr>
              <w:t>Ficha de recolección de datos.</w:t>
            </w:r>
          </w:p>
        </w:tc>
      </w:tr>
      <w:tr w:rsidR="00545087" w:rsidTr="00832592">
        <w:trPr>
          <w:trHeight w:hRule="exact" w:val="853"/>
        </w:trPr>
        <w:tc>
          <w:tcPr>
            <w:tcW w:w="993" w:type="dxa"/>
            <w:vMerge/>
            <w:tcBorders>
              <w:left w:val="single" w:sz="6" w:space="0" w:color="000000"/>
              <w:right w:val="single" w:sz="6" w:space="0" w:color="000000"/>
            </w:tcBorders>
          </w:tcPr>
          <w:p w:rsidR="00545087" w:rsidRPr="00545087" w:rsidRDefault="00545087" w:rsidP="00545087">
            <w:pPr>
              <w:spacing w:line="360" w:lineRule="auto"/>
              <w:rPr>
                <w:rFonts w:ascii="Arial" w:hAnsi="Arial" w:cs="Arial"/>
                <w:color w:val="000000" w:themeColor="text1"/>
                <w:sz w:val="14"/>
                <w:szCs w:val="14"/>
              </w:rPr>
            </w:pPr>
          </w:p>
        </w:tc>
        <w:tc>
          <w:tcPr>
            <w:tcW w:w="1418" w:type="dxa"/>
            <w:tcBorders>
              <w:top w:val="single" w:sz="6" w:space="0" w:color="000000"/>
              <w:left w:val="single" w:sz="6" w:space="0" w:color="000000"/>
              <w:bottom w:val="single" w:sz="6" w:space="0" w:color="000000"/>
              <w:right w:val="single" w:sz="6" w:space="0" w:color="000000"/>
            </w:tcBorders>
          </w:tcPr>
          <w:p w:rsidR="00545087" w:rsidRPr="00545087" w:rsidRDefault="00545087" w:rsidP="00545087">
            <w:pPr>
              <w:pStyle w:val="Sinespaciado"/>
              <w:spacing w:line="360" w:lineRule="auto"/>
              <w:rPr>
                <w:rFonts w:ascii="Arial" w:hAnsi="Arial" w:cs="Arial"/>
                <w:color w:val="000000" w:themeColor="text1"/>
                <w:sz w:val="14"/>
                <w:szCs w:val="14"/>
              </w:rPr>
            </w:pPr>
          </w:p>
          <w:p w:rsidR="00545087" w:rsidRPr="00545087" w:rsidRDefault="00545087" w:rsidP="00545087">
            <w:pPr>
              <w:pStyle w:val="Sinespaciado"/>
              <w:spacing w:line="360" w:lineRule="auto"/>
              <w:rPr>
                <w:rFonts w:ascii="Arial" w:hAnsi="Arial" w:cs="Arial"/>
                <w:color w:val="000000" w:themeColor="text1"/>
                <w:sz w:val="14"/>
                <w:szCs w:val="14"/>
              </w:rPr>
            </w:pPr>
            <w:r w:rsidRPr="00545087">
              <w:rPr>
                <w:rFonts w:ascii="Arial" w:hAnsi="Arial" w:cs="Arial"/>
                <w:color w:val="000000" w:themeColor="text1"/>
                <w:sz w:val="14"/>
                <w:szCs w:val="14"/>
              </w:rPr>
              <w:t>Parto Pre Término extremo</w:t>
            </w:r>
          </w:p>
        </w:tc>
        <w:tc>
          <w:tcPr>
            <w:tcW w:w="2450" w:type="dxa"/>
            <w:tcBorders>
              <w:top w:val="single" w:sz="6" w:space="0" w:color="000000"/>
              <w:left w:val="single" w:sz="6" w:space="0" w:color="000000"/>
              <w:bottom w:val="single" w:sz="6" w:space="0" w:color="000000"/>
              <w:right w:val="single" w:sz="6" w:space="0" w:color="000000"/>
            </w:tcBorders>
          </w:tcPr>
          <w:p w:rsidR="00545087" w:rsidRPr="00545087" w:rsidRDefault="00545087" w:rsidP="00545087">
            <w:pPr>
              <w:pStyle w:val="Sinespaciado"/>
              <w:spacing w:line="360" w:lineRule="auto"/>
              <w:rPr>
                <w:rFonts w:ascii="Arial" w:hAnsi="Arial" w:cs="Arial"/>
                <w:color w:val="000000" w:themeColor="text1"/>
                <w:sz w:val="14"/>
                <w:szCs w:val="14"/>
              </w:rPr>
            </w:pPr>
            <w:r w:rsidRPr="00545087">
              <w:rPr>
                <w:rFonts w:ascii="Arial" w:hAnsi="Arial" w:cs="Arial"/>
                <w:b/>
                <w:color w:val="000000" w:themeColor="text1"/>
                <w:sz w:val="14"/>
                <w:szCs w:val="14"/>
              </w:rPr>
              <w:t>Parto Pre Término extremo</w:t>
            </w:r>
            <w:r w:rsidRPr="00545087">
              <w:rPr>
                <w:rFonts w:ascii="Arial" w:hAnsi="Arial" w:cs="Arial"/>
                <w:color w:val="000000" w:themeColor="text1"/>
                <w:sz w:val="14"/>
                <w:szCs w:val="14"/>
              </w:rPr>
              <w:t>: Parto que se produce antes de las 32 semanas de gestación.</w:t>
            </w:r>
          </w:p>
          <w:p w:rsidR="00545087" w:rsidRPr="00545087" w:rsidRDefault="00545087" w:rsidP="00545087">
            <w:pPr>
              <w:pStyle w:val="Sinespaciado"/>
              <w:spacing w:line="360" w:lineRule="auto"/>
              <w:rPr>
                <w:rFonts w:ascii="Arial" w:hAnsi="Arial" w:cs="Arial"/>
                <w:color w:val="000000" w:themeColor="text1"/>
                <w:sz w:val="14"/>
                <w:szCs w:val="14"/>
              </w:rPr>
            </w:pPr>
          </w:p>
        </w:tc>
        <w:tc>
          <w:tcPr>
            <w:tcW w:w="2511" w:type="dxa"/>
            <w:tcBorders>
              <w:top w:val="single" w:sz="6" w:space="0" w:color="000000"/>
              <w:left w:val="single" w:sz="6" w:space="0" w:color="000000"/>
              <w:bottom w:val="single" w:sz="6" w:space="0" w:color="000000"/>
              <w:right w:val="single" w:sz="6" w:space="0" w:color="000000"/>
            </w:tcBorders>
          </w:tcPr>
          <w:p w:rsidR="00545087" w:rsidRPr="00545087" w:rsidRDefault="00545087" w:rsidP="00545087">
            <w:pPr>
              <w:pStyle w:val="Sinespaciado"/>
              <w:spacing w:line="360" w:lineRule="auto"/>
              <w:rPr>
                <w:rFonts w:ascii="Arial" w:hAnsi="Arial" w:cs="Arial"/>
                <w:color w:val="000000" w:themeColor="text1"/>
                <w:sz w:val="14"/>
                <w:szCs w:val="14"/>
              </w:rPr>
            </w:pPr>
            <w:r w:rsidRPr="00545087">
              <w:rPr>
                <w:rFonts w:ascii="Arial" w:hAnsi="Arial" w:cs="Arial"/>
                <w:b/>
                <w:color w:val="000000" w:themeColor="text1"/>
                <w:sz w:val="14"/>
                <w:szCs w:val="14"/>
              </w:rPr>
              <w:t>Parto Pre Término extremo</w:t>
            </w:r>
            <w:r w:rsidRPr="00545087">
              <w:rPr>
                <w:rFonts w:ascii="Arial" w:hAnsi="Arial" w:cs="Arial"/>
                <w:color w:val="000000" w:themeColor="text1"/>
                <w:sz w:val="14"/>
                <w:szCs w:val="14"/>
              </w:rPr>
              <w:t xml:space="preserve">: Parto que </w:t>
            </w:r>
            <w:r w:rsidR="00832592">
              <w:rPr>
                <w:rFonts w:ascii="Arial" w:hAnsi="Arial" w:cs="Arial"/>
                <w:color w:val="000000" w:themeColor="text1"/>
                <w:sz w:val="14"/>
                <w:szCs w:val="14"/>
              </w:rPr>
              <w:t>ocurre an</w:t>
            </w:r>
            <w:r w:rsidRPr="00545087">
              <w:rPr>
                <w:rFonts w:ascii="Arial" w:hAnsi="Arial" w:cs="Arial"/>
                <w:color w:val="000000" w:themeColor="text1"/>
                <w:sz w:val="14"/>
                <w:szCs w:val="14"/>
              </w:rPr>
              <w:t>tes de las 32 semanas de gestación.</w:t>
            </w:r>
          </w:p>
          <w:p w:rsidR="00545087" w:rsidRPr="00545087" w:rsidRDefault="00545087" w:rsidP="00545087">
            <w:pPr>
              <w:pStyle w:val="Sinespaciado"/>
              <w:spacing w:line="360" w:lineRule="auto"/>
              <w:rPr>
                <w:rFonts w:ascii="Arial" w:hAnsi="Arial" w:cs="Arial"/>
                <w:color w:val="000000" w:themeColor="text1"/>
                <w:sz w:val="14"/>
                <w:szCs w:val="14"/>
              </w:rPr>
            </w:pPr>
          </w:p>
        </w:tc>
        <w:tc>
          <w:tcPr>
            <w:tcW w:w="1984" w:type="dxa"/>
            <w:tcBorders>
              <w:top w:val="single" w:sz="6" w:space="0" w:color="000000"/>
              <w:left w:val="single" w:sz="6" w:space="0" w:color="000000"/>
              <w:bottom w:val="single" w:sz="6" w:space="0" w:color="000000"/>
              <w:right w:val="single" w:sz="6" w:space="0" w:color="000000"/>
            </w:tcBorders>
          </w:tcPr>
          <w:p w:rsidR="00545087" w:rsidRPr="00545087" w:rsidRDefault="00545087" w:rsidP="00545087">
            <w:pPr>
              <w:pStyle w:val="Sinespaciado"/>
              <w:spacing w:line="360" w:lineRule="auto"/>
              <w:rPr>
                <w:rFonts w:ascii="Arial" w:hAnsi="Arial" w:cs="Arial"/>
                <w:color w:val="000000" w:themeColor="text1"/>
                <w:sz w:val="14"/>
                <w:szCs w:val="14"/>
              </w:rPr>
            </w:pPr>
            <w:r w:rsidRPr="00545087">
              <w:rPr>
                <w:rFonts w:ascii="Arial" w:hAnsi="Arial" w:cs="Arial"/>
                <w:b/>
                <w:color w:val="000000" w:themeColor="text1"/>
                <w:sz w:val="14"/>
                <w:szCs w:val="14"/>
              </w:rPr>
              <w:t>Parto Pre Término extremo</w:t>
            </w:r>
          </w:p>
        </w:tc>
        <w:tc>
          <w:tcPr>
            <w:tcW w:w="709" w:type="dxa"/>
            <w:tcBorders>
              <w:top w:val="single" w:sz="6" w:space="0" w:color="000000"/>
              <w:left w:val="single" w:sz="6" w:space="0" w:color="000000"/>
              <w:bottom w:val="single" w:sz="6" w:space="0" w:color="000000"/>
              <w:right w:val="single" w:sz="6" w:space="0" w:color="000000"/>
            </w:tcBorders>
          </w:tcPr>
          <w:p w:rsidR="00545087" w:rsidRPr="00545087" w:rsidRDefault="00545087" w:rsidP="00545087">
            <w:pPr>
              <w:spacing w:line="360" w:lineRule="auto"/>
              <w:ind w:left="458"/>
              <w:rPr>
                <w:rFonts w:ascii="Arial" w:eastAsia="Calibri" w:hAnsi="Arial" w:cs="Arial"/>
                <w:color w:val="000000" w:themeColor="text1"/>
                <w:spacing w:val="-1"/>
                <w:position w:val="1"/>
                <w:sz w:val="14"/>
                <w:szCs w:val="14"/>
              </w:rPr>
            </w:pPr>
          </w:p>
          <w:p w:rsidR="00545087" w:rsidRPr="00545087" w:rsidRDefault="00545087" w:rsidP="00545087">
            <w:pPr>
              <w:spacing w:line="360" w:lineRule="auto"/>
              <w:rPr>
                <w:rFonts w:ascii="Arial" w:eastAsia="Calibri" w:hAnsi="Arial" w:cs="Arial"/>
                <w:color w:val="000000" w:themeColor="text1"/>
                <w:spacing w:val="-1"/>
                <w:position w:val="1"/>
                <w:sz w:val="14"/>
                <w:szCs w:val="14"/>
              </w:rPr>
            </w:pPr>
            <w:r w:rsidRPr="00545087">
              <w:rPr>
                <w:rFonts w:ascii="Arial" w:eastAsia="Calibri" w:hAnsi="Arial" w:cs="Arial"/>
                <w:color w:val="000000" w:themeColor="text1"/>
                <w:spacing w:val="-1"/>
                <w:position w:val="1"/>
                <w:sz w:val="14"/>
                <w:szCs w:val="14"/>
              </w:rPr>
              <w:t>Nominal</w:t>
            </w:r>
          </w:p>
        </w:tc>
        <w:tc>
          <w:tcPr>
            <w:tcW w:w="1985" w:type="dxa"/>
            <w:tcBorders>
              <w:top w:val="single" w:sz="6" w:space="0" w:color="000000"/>
              <w:left w:val="single" w:sz="6" w:space="0" w:color="000000"/>
              <w:bottom w:val="single" w:sz="6" w:space="0" w:color="000000"/>
              <w:right w:val="single" w:sz="6" w:space="0" w:color="000000"/>
            </w:tcBorders>
          </w:tcPr>
          <w:p w:rsidR="00545087" w:rsidRDefault="00545087" w:rsidP="00545087">
            <w:pPr>
              <w:pStyle w:val="Sinespaciado"/>
              <w:spacing w:line="360" w:lineRule="auto"/>
              <w:rPr>
                <w:rFonts w:ascii="Arial" w:hAnsi="Arial" w:cs="Arial"/>
                <w:color w:val="000000" w:themeColor="text1"/>
                <w:sz w:val="14"/>
                <w:szCs w:val="14"/>
              </w:rPr>
            </w:pPr>
            <w:r w:rsidRPr="00545087">
              <w:rPr>
                <w:rFonts w:ascii="Arial" w:hAnsi="Arial" w:cs="Arial"/>
                <w:b/>
                <w:color w:val="000000" w:themeColor="text1"/>
                <w:sz w:val="14"/>
                <w:szCs w:val="14"/>
              </w:rPr>
              <w:t>Prematuro extremo</w:t>
            </w:r>
            <w:r w:rsidRPr="00545087">
              <w:rPr>
                <w:rFonts w:ascii="Arial" w:hAnsi="Arial" w:cs="Arial"/>
                <w:color w:val="000000" w:themeColor="text1"/>
                <w:sz w:val="14"/>
                <w:szCs w:val="14"/>
              </w:rPr>
              <w:t xml:space="preserve">: </w:t>
            </w:r>
          </w:p>
          <w:p w:rsidR="00832592" w:rsidRDefault="00832592" w:rsidP="00832592">
            <w:pPr>
              <w:pStyle w:val="Sinespaciado"/>
              <w:rPr>
                <w:rFonts w:ascii="Arial" w:hAnsi="Arial" w:cs="Arial"/>
                <w:color w:val="000000" w:themeColor="text1"/>
                <w:sz w:val="14"/>
                <w:szCs w:val="14"/>
              </w:rPr>
            </w:pPr>
            <w:r>
              <w:rPr>
                <w:rFonts w:ascii="Arial" w:hAnsi="Arial" w:cs="Arial"/>
                <w:color w:val="000000" w:themeColor="text1"/>
                <w:sz w:val="14"/>
                <w:szCs w:val="14"/>
              </w:rPr>
              <w:t>1 SI</w:t>
            </w:r>
          </w:p>
          <w:p w:rsidR="00832592" w:rsidRDefault="00832592" w:rsidP="00832592">
            <w:pPr>
              <w:pStyle w:val="Sinespaciado"/>
              <w:rPr>
                <w:rFonts w:ascii="Arial" w:hAnsi="Arial" w:cs="Arial"/>
                <w:color w:val="000000" w:themeColor="text1"/>
                <w:sz w:val="14"/>
                <w:szCs w:val="14"/>
              </w:rPr>
            </w:pPr>
          </w:p>
          <w:p w:rsidR="00832592" w:rsidRPr="00545087" w:rsidRDefault="00832592" w:rsidP="00545087">
            <w:pPr>
              <w:pStyle w:val="Sinespaciado"/>
              <w:spacing w:line="360" w:lineRule="auto"/>
              <w:rPr>
                <w:rFonts w:ascii="Arial" w:hAnsi="Arial" w:cs="Arial"/>
                <w:color w:val="000000" w:themeColor="text1"/>
                <w:sz w:val="14"/>
                <w:szCs w:val="14"/>
              </w:rPr>
            </w:pPr>
          </w:p>
          <w:p w:rsidR="00545087" w:rsidRPr="00545087" w:rsidRDefault="00545087" w:rsidP="00545087">
            <w:pPr>
              <w:pStyle w:val="Sinespaciado"/>
              <w:spacing w:line="360" w:lineRule="auto"/>
              <w:rPr>
                <w:rFonts w:ascii="Arial" w:eastAsia="Calibri" w:hAnsi="Arial" w:cs="Arial"/>
                <w:color w:val="000000" w:themeColor="text1"/>
                <w:spacing w:val="-1"/>
                <w:position w:val="1"/>
                <w:sz w:val="14"/>
                <w:szCs w:val="14"/>
              </w:rPr>
            </w:pPr>
          </w:p>
        </w:tc>
        <w:tc>
          <w:tcPr>
            <w:tcW w:w="1275" w:type="dxa"/>
            <w:tcBorders>
              <w:top w:val="single" w:sz="6" w:space="0" w:color="000000"/>
              <w:left w:val="single" w:sz="6" w:space="0" w:color="000000"/>
              <w:bottom w:val="single" w:sz="6" w:space="0" w:color="000000"/>
              <w:right w:val="single" w:sz="6" w:space="0" w:color="000000"/>
            </w:tcBorders>
          </w:tcPr>
          <w:p w:rsidR="00545087" w:rsidRPr="00545087" w:rsidRDefault="00545087" w:rsidP="00545087">
            <w:pPr>
              <w:spacing w:line="360" w:lineRule="auto"/>
              <w:ind w:left="147"/>
              <w:rPr>
                <w:rFonts w:ascii="Arial" w:eastAsia="Calibri" w:hAnsi="Arial" w:cs="Arial"/>
                <w:color w:val="000000" w:themeColor="text1"/>
                <w:spacing w:val="-1"/>
                <w:position w:val="1"/>
                <w:sz w:val="14"/>
                <w:szCs w:val="14"/>
              </w:rPr>
            </w:pPr>
            <w:r w:rsidRPr="00545087">
              <w:rPr>
                <w:rFonts w:ascii="Arial" w:eastAsia="Calibri" w:hAnsi="Arial" w:cs="Arial"/>
                <w:color w:val="000000" w:themeColor="text1"/>
                <w:spacing w:val="-1"/>
                <w:position w:val="1"/>
                <w:sz w:val="14"/>
                <w:szCs w:val="14"/>
              </w:rPr>
              <w:t>Ficha de recolección de datos.</w:t>
            </w:r>
          </w:p>
        </w:tc>
      </w:tr>
      <w:tr w:rsidR="00545087" w:rsidTr="00832592">
        <w:trPr>
          <w:trHeight w:hRule="exact" w:val="835"/>
        </w:trPr>
        <w:tc>
          <w:tcPr>
            <w:tcW w:w="993" w:type="dxa"/>
            <w:vMerge/>
            <w:tcBorders>
              <w:left w:val="single" w:sz="6" w:space="0" w:color="000000"/>
              <w:bottom w:val="single" w:sz="6" w:space="0" w:color="000000"/>
              <w:right w:val="single" w:sz="6" w:space="0" w:color="000000"/>
            </w:tcBorders>
          </w:tcPr>
          <w:p w:rsidR="00545087" w:rsidRPr="00545087" w:rsidRDefault="00545087" w:rsidP="00545087">
            <w:pPr>
              <w:spacing w:line="360" w:lineRule="auto"/>
              <w:rPr>
                <w:rFonts w:ascii="Arial" w:hAnsi="Arial" w:cs="Arial"/>
                <w:color w:val="000000" w:themeColor="text1"/>
                <w:sz w:val="14"/>
                <w:szCs w:val="14"/>
              </w:rPr>
            </w:pPr>
          </w:p>
        </w:tc>
        <w:tc>
          <w:tcPr>
            <w:tcW w:w="1418" w:type="dxa"/>
            <w:tcBorders>
              <w:top w:val="single" w:sz="6" w:space="0" w:color="000000"/>
              <w:left w:val="single" w:sz="6" w:space="0" w:color="000000"/>
              <w:bottom w:val="single" w:sz="6" w:space="0" w:color="000000"/>
              <w:right w:val="single" w:sz="6" w:space="0" w:color="000000"/>
            </w:tcBorders>
          </w:tcPr>
          <w:p w:rsidR="00545087" w:rsidRPr="00545087" w:rsidRDefault="00545087" w:rsidP="00545087">
            <w:pPr>
              <w:pStyle w:val="Sinespaciado"/>
              <w:spacing w:line="360" w:lineRule="auto"/>
              <w:rPr>
                <w:rFonts w:ascii="Arial" w:hAnsi="Arial" w:cs="Arial"/>
                <w:color w:val="000000" w:themeColor="text1"/>
                <w:sz w:val="14"/>
                <w:szCs w:val="14"/>
              </w:rPr>
            </w:pPr>
          </w:p>
          <w:p w:rsidR="00545087" w:rsidRPr="00545087" w:rsidRDefault="00545087" w:rsidP="00545087">
            <w:pPr>
              <w:pStyle w:val="Sinespaciado"/>
              <w:spacing w:line="360" w:lineRule="auto"/>
              <w:rPr>
                <w:rFonts w:ascii="Arial" w:hAnsi="Arial" w:cs="Arial"/>
                <w:color w:val="000000" w:themeColor="text1"/>
                <w:sz w:val="14"/>
                <w:szCs w:val="14"/>
              </w:rPr>
            </w:pPr>
            <w:r w:rsidRPr="00545087">
              <w:rPr>
                <w:rFonts w:ascii="Arial" w:hAnsi="Arial" w:cs="Arial"/>
                <w:color w:val="000000" w:themeColor="text1"/>
                <w:sz w:val="14"/>
                <w:szCs w:val="14"/>
              </w:rPr>
              <w:t>Parto Pre Término muy extremo</w:t>
            </w:r>
          </w:p>
        </w:tc>
        <w:tc>
          <w:tcPr>
            <w:tcW w:w="2450" w:type="dxa"/>
            <w:tcBorders>
              <w:top w:val="single" w:sz="6" w:space="0" w:color="000000"/>
              <w:left w:val="single" w:sz="6" w:space="0" w:color="000000"/>
              <w:bottom w:val="single" w:sz="6" w:space="0" w:color="000000"/>
              <w:right w:val="single" w:sz="6" w:space="0" w:color="000000"/>
            </w:tcBorders>
          </w:tcPr>
          <w:p w:rsidR="00545087" w:rsidRPr="00545087" w:rsidRDefault="00545087" w:rsidP="00545087">
            <w:pPr>
              <w:pStyle w:val="Sinespaciado"/>
              <w:spacing w:line="360" w:lineRule="auto"/>
              <w:rPr>
                <w:rFonts w:ascii="Arial" w:hAnsi="Arial" w:cs="Arial"/>
                <w:color w:val="000000" w:themeColor="text1"/>
                <w:sz w:val="14"/>
                <w:szCs w:val="14"/>
              </w:rPr>
            </w:pPr>
            <w:r w:rsidRPr="00545087">
              <w:rPr>
                <w:rFonts w:ascii="Arial" w:hAnsi="Arial" w:cs="Arial"/>
                <w:b/>
                <w:color w:val="000000" w:themeColor="text1"/>
                <w:sz w:val="14"/>
                <w:szCs w:val="14"/>
              </w:rPr>
              <w:t xml:space="preserve">Parto Pre Término muy extremo </w:t>
            </w:r>
            <w:r w:rsidRPr="00545087">
              <w:rPr>
                <w:rFonts w:ascii="Arial" w:hAnsi="Arial" w:cs="Arial"/>
                <w:color w:val="000000" w:themeColor="text1"/>
                <w:sz w:val="14"/>
                <w:szCs w:val="14"/>
              </w:rPr>
              <w:t>:Parto que se produce entre las 22 y 27 semanas  de gestación</w:t>
            </w:r>
          </w:p>
        </w:tc>
        <w:tc>
          <w:tcPr>
            <w:tcW w:w="2511" w:type="dxa"/>
            <w:tcBorders>
              <w:top w:val="single" w:sz="6" w:space="0" w:color="000000"/>
              <w:left w:val="single" w:sz="6" w:space="0" w:color="000000"/>
              <w:bottom w:val="single" w:sz="6" w:space="0" w:color="000000"/>
              <w:right w:val="single" w:sz="6" w:space="0" w:color="000000"/>
            </w:tcBorders>
          </w:tcPr>
          <w:p w:rsidR="00545087" w:rsidRPr="00545087" w:rsidRDefault="00545087" w:rsidP="00832592">
            <w:pPr>
              <w:pStyle w:val="Sinespaciado"/>
              <w:spacing w:line="360" w:lineRule="auto"/>
              <w:rPr>
                <w:rFonts w:ascii="Arial" w:hAnsi="Arial" w:cs="Arial"/>
                <w:color w:val="000000" w:themeColor="text1"/>
                <w:sz w:val="14"/>
                <w:szCs w:val="14"/>
              </w:rPr>
            </w:pPr>
            <w:r w:rsidRPr="00545087">
              <w:rPr>
                <w:rFonts w:ascii="Arial" w:hAnsi="Arial" w:cs="Arial"/>
                <w:b/>
                <w:color w:val="000000" w:themeColor="text1"/>
                <w:sz w:val="14"/>
                <w:szCs w:val="14"/>
              </w:rPr>
              <w:t xml:space="preserve">Parto Pre Término muy extremo </w:t>
            </w:r>
            <w:r w:rsidRPr="00545087">
              <w:rPr>
                <w:rFonts w:ascii="Arial" w:hAnsi="Arial" w:cs="Arial"/>
                <w:color w:val="000000" w:themeColor="text1"/>
                <w:sz w:val="14"/>
                <w:szCs w:val="14"/>
              </w:rPr>
              <w:t xml:space="preserve">:Parto que </w:t>
            </w:r>
            <w:r w:rsidR="00832592">
              <w:rPr>
                <w:rFonts w:ascii="Arial" w:hAnsi="Arial" w:cs="Arial"/>
                <w:color w:val="000000" w:themeColor="text1"/>
                <w:sz w:val="14"/>
                <w:szCs w:val="14"/>
              </w:rPr>
              <w:t xml:space="preserve">ocurre </w:t>
            </w:r>
            <w:r w:rsidRPr="00545087">
              <w:rPr>
                <w:rFonts w:ascii="Arial" w:hAnsi="Arial" w:cs="Arial"/>
                <w:color w:val="000000" w:themeColor="text1"/>
                <w:sz w:val="14"/>
                <w:szCs w:val="14"/>
              </w:rPr>
              <w:t>entre las 22 y 27 semanas  de gestación</w:t>
            </w:r>
          </w:p>
        </w:tc>
        <w:tc>
          <w:tcPr>
            <w:tcW w:w="1984" w:type="dxa"/>
            <w:tcBorders>
              <w:top w:val="single" w:sz="6" w:space="0" w:color="000000"/>
              <w:left w:val="single" w:sz="6" w:space="0" w:color="000000"/>
              <w:bottom w:val="single" w:sz="6" w:space="0" w:color="000000"/>
              <w:right w:val="single" w:sz="6" w:space="0" w:color="000000"/>
            </w:tcBorders>
          </w:tcPr>
          <w:p w:rsidR="00545087" w:rsidRPr="00545087" w:rsidRDefault="00545087" w:rsidP="00545087">
            <w:pPr>
              <w:pStyle w:val="Sinespaciado"/>
              <w:spacing w:line="360" w:lineRule="auto"/>
              <w:rPr>
                <w:rFonts w:ascii="Arial" w:hAnsi="Arial" w:cs="Arial"/>
                <w:color w:val="000000" w:themeColor="text1"/>
                <w:sz w:val="14"/>
                <w:szCs w:val="14"/>
              </w:rPr>
            </w:pPr>
            <w:r w:rsidRPr="00545087">
              <w:rPr>
                <w:rFonts w:ascii="Arial" w:hAnsi="Arial" w:cs="Arial"/>
                <w:b/>
                <w:color w:val="000000" w:themeColor="text1"/>
                <w:sz w:val="14"/>
                <w:szCs w:val="14"/>
              </w:rPr>
              <w:t>Parto Pre Término muy extremo.</w:t>
            </w:r>
          </w:p>
        </w:tc>
        <w:tc>
          <w:tcPr>
            <w:tcW w:w="709" w:type="dxa"/>
            <w:tcBorders>
              <w:top w:val="single" w:sz="6" w:space="0" w:color="000000"/>
              <w:left w:val="single" w:sz="6" w:space="0" w:color="000000"/>
              <w:bottom w:val="single" w:sz="6" w:space="0" w:color="000000"/>
              <w:right w:val="single" w:sz="6" w:space="0" w:color="000000"/>
            </w:tcBorders>
          </w:tcPr>
          <w:p w:rsidR="00545087" w:rsidRPr="00545087" w:rsidRDefault="00545087" w:rsidP="00545087">
            <w:pPr>
              <w:spacing w:line="360" w:lineRule="auto"/>
              <w:ind w:left="458"/>
              <w:rPr>
                <w:rFonts w:ascii="Arial" w:eastAsia="Calibri" w:hAnsi="Arial" w:cs="Arial"/>
                <w:color w:val="000000" w:themeColor="text1"/>
                <w:spacing w:val="-1"/>
                <w:position w:val="1"/>
                <w:sz w:val="14"/>
                <w:szCs w:val="14"/>
              </w:rPr>
            </w:pPr>
          </w:p>
          <w:p w:rsidR="00545087" w:rsidRPr="00545087" w:rsidRDefault="00545087" w:rsidP="00545087">
            <w:pPr>
              <w:spacing w:line="360" w:lineRule="auto"/>
              <w:rPr>
                <w:rFonts w:ascii="Arial" w:eastAsia="Calibri" w:hAnsi="Arial" w:cs="Arial"/>
                <w:color w:val="000000" w:themeColor="text1"/>
                <w:spacing w:val="-1"/>
                <w:position w:val="1"/>
                <w:sz w:val="14"/>
                <w:szCs w:val="14"/>
              </w:rPr>
            </w:pPr>
            <w:r w:rsidRPr="00545087">
              <w:rPr>
                <w:rFonts w:ascii="Arial" w:eastAsia="Calibri" w:hAnsi="Arial" w:cs="Arial"/>
                <w:color w:val="000000" w:themeColor="text1"/>
                <w:spacing w:val="-1"/>
                <w:position w:val="1"/>
                <w:sz w:val="14"/>
                <w:szCs w:val="14"/>
              </w:rPr>
              <w:t>Nominal</w:t>
            </w:r>
          </w:p>
        </w:tc>
        <w:tc>
          <w:tcPr>
            <w:tcW w:w="1985" w:type="dxa"/>
            <w:tcBorders>
              <w:top w:val="single" w:sz="6" w:space="0" w:color="000000"/>
              <w:left w:val="single" w:sz="6" w:space="0" w:color="000000"/>
              <w:bottom w:val="single" w:sz="6" w:space="0" w:color="000000"/>
              <w:right w:val="single" w:sz="6" w:space="0" w:color="000000"/>
            </w:tcBorders>
          </w:tcPr>
          <w:p w:rsidR="00545087" w:rsidRDefault="00545087" w:rsidP="00832592">
            <w:pPr>
              <w:pStyle w:val="Sinespaciado"/>
              <w:spacing w:line="360" w:lineRule="auto"/>
              <w:rPr>
                <w:rFonts w:ascii="Arial" w:hAnsi="Arial" w:cs="Arial"/>
                <w:color w:val="000000" w:themeColor="text1"/>
                <w:sz w:val="14"/>
                <w:szCs w:val="14"/>
              </w:rPr>
            </w:pPr>
            <w:r w:rsidRPr="00545087">
              <w:rPr>
                <w:rFonts w:ascii="Arial" w:hAnsi="Arial" w:cs="Arial"/>
                <w:b/>
                <w:color w:val="000000" w:themeColor="text1"/>
                <w:sz w:val="14"/>
                <w:szCs w:val="14"/>
              </w:rPr>
              <w:t>Prematuro muy extremo</w:t>
            </w:r>
            <w:r w:rsidRPr="00545087">
              <w:rPr>
                <w:rFonts w:ascii="Arial" w:hAnsi="Arial" w:cs="Arial"/>
                <w:color w:val="000000" w:themeColor="text1"/>
                <w:sz w:val="14"/>
                <w:szCs w:val="14"/>
              </w:rPr>
              <w:t xml:space="preserve">: </w:t>
            </w:r>
          </w:p>
          <w:p w:rsidR="00832592" w:rsidRDefault="00A45BF2" w:rsidP="00832592">
            <w:pPr>
              <w:pStyle w:val="Sinespaciado"/>
              <w:rPr>
                <w:rFonts w:ascii="Arial" w:hAnsi="Arial" w:cs="Arial"/>
                <w:color w:val="000000" w:themeColor="text1"/>
                <w:sz w:val="14"/>
                <w:szCs w:val="14"/>
              </w:rPr>
            </w:pPr>
            <w:r>
              <w:rPr>
                <w:rFonts w:ascii="Arial" w:hAnsi="Arial" w:cs="Arial"/>
                <w:color w:val="000000" w:themeColor="text1"/>
                <w:sz w:val="14"/>
                <w:szCs w:val="14"/>
              </w:rPr>
              <w:t>1 SI</w:t>
            </w:r>
          </w:p>
          <w:p w:rsidR="00832592" w:rsidRPr="00545087" w:rsidRDefault="00832592" w:rsidP="00832592">
            <w:pPr>
              <w:pStyle w:val="Sinespaciado"/>
              <w:spacing w:line="360" w:lineRule="auto"/>
              <w:rPr>
                <w:rFonts w:ascii="Arial" w:eastAsia="Calibri" w:hAnsi="Arial" w:cs="Arial"/>
                <w:color w:val="000000" w:themeColor="text1"/>
                <w:spacing w:val="-1"/>
                <w:position w:val="1"/>
                <w:sz w:val="14"/>
                <w:szCs w:val="14"/>
              </w:rPr>
            </w:pPr>
          </w:p>
        </w:tc>
        <w:tc>
          <w:tcPr>
            <w:tcW w:w="1275" w:type="dxa"/>
            <w:tcBorders>
              <w:top w:val="single" w:sz="6" w:space="0" w:color="000000"/>
              <w:left w:val="single" w:sz="6" w:space="0" w:color="000000"/>
              <w:bottom w:val="single" w:sz="6" w:space="0" w:color="000000"/>
              <w:right w:val="single" w:sz="6" w:space="0" w:color="000000"/>
            </w:tcBorders>
          </w:tcPr>
          <w:p w:rsidR="00545087" w:rsidRPr="00545087" w:rsidRDefault="00545087" w:rsidP="00545087">
            <w:pPr>
              <w:spacing w:line="360" w:lineRule="auto"/>
              <w:ind w:left="147"/>
              <w:rPr>
                <w:rFonts w:ascii="Arial" w:eastAsia="Calibri" w:hAnsi="Arial" w:cs="Arial"/>
                <w:color w:val="000000" w:themeColor="text1"/>
                <w:spacing w:val="-1"/>
                <w:position w:val="1"/>
                <w:sz w:val="14"/>
                <w:szCs w:val="14"/>
              </w:rPr>
            </w:pPr>
            <w:r w:rsidRPr="00545087">
              <w:rPr>
                <w:rFonts w:ascii="Arial" w:eastAsia="Calibri" w:hAnsi="Arial" w:cs="Arial"/>
                <w:color w:val="000000" w:themeColor="text1"/>
                <w:spacing w:val="-1"/>
                <w:position w:val="1"/>
                <w:sz w:val="14"/>
                <w:szCs w:val="14"/>
              </w:rPr>
              <w:t>Ficha de recolección de datos.</w:t>
            </w:r>
          </w:p>
        </w:tc>
      </w:tr>
    </w:tbl>
    <w:p w:rsidR="007661F0" w:rsidRDefault="007661F0" w:rsidP="007661F0">
      <w:pPr>
        <w:rPr>
          <w:rFonts w:ascii="Arial" w:hAnsi="Arial" w:cs="Arial"/>
          <w:sz w:val="24"/>
          <w:szCs w:val="24"/>
        </w:rPr>
      </w:pPr>
    </w:p>
    <w:p w:rsidR="007661F0" w:rsidRPr="007661F0" w:rsidRDefault="007661F0" w:rsidP="007661F0">
      <w:pPr>
        <w:tabs>
          <w:tab w:val="center" w:pos="6503"/>
        </w:tabs>
        <w:rPr>
          <w:rFonts w:ascii="Arial" w:hAnsi="Arial" w:cs="Arial"/>
          <w:sz w:val="24"/>
          <w:szCs w:val="24"/>
        </w:rPr>
        <w:sectPr w:rsidR="007661F0" w:rsidRPr="007661F0" w:rsidSect="0062126C">
          <w:pgSz w:w="15840" w:h="12240" w:orient="landscape"/>
          <w:pgMar w:top="426" w:right="1417" w:bottom="48" w:left="1417" w:header="708" w:footer="708" w:gutter="0"/>
          <w:cols w:space="708"/>
          <w:docGrid w:linePitch="360"/>
        </w:sectPr>
      </w:pPr>
      <w:r>
        <w:rPr>
          <w:rFonts w:ascii="Arial" w:hAnsi="Arial" w:cs="Arial"/>
          <w:sz w:val="24"/>
          <w:szCs w:val="24"/>
        </w:rPr>
        <w:tab/>
      </w:r>
    </w:p>
    <w:p w:rsidR="00BD3BAA" w:rsidRPr="00380235" w:rsidRDefault="007661F0" w:rsidP="00380235">
      <w:pPr>
        <w:pStyle w:val="Descripcin"/>
        <w:jc w:val="center"/>
        <w:rPr>
          <w:rFonts w:ascii="Arial" w:hAnsi="Arial" w:cs="Arial"/>
          <w:b/>
          <w:i w:val="0"/>
          <w:sz w:val="24"/>
          <w:szCs w:val="24"/>
        </w:rPr>
      </w:pPr>
      <w:r>
        <w:rPr>
          <w:rFonts w:ascii="Arial" w:hAnsi="Arial" w:cs="Arial"/>
          <w:b/>
          <w:sz w:val="24"/>
          <w:szCs w:val="24"/>
        </w:rPr>
        <w:lastRenderedPageBreak/>
        <w:t xml:space="preserve"> </w:t>
      </w:r>
      <w:r>
        <w:rPr>
          <w:rFonts w:ascii="Arial" w:hAnsi="Arial" w:cs="Arial"/>
          <w:b/>
          <w:sz w:val="24"/>
          <w:szCs w:val="24"/>
        </w:rPr>
        <w:tab/>
      </w:r>
    </w:p>
    <w:p w:rsidR="00BD3BAA" w:rsidRDefault="00BD3BAA" w:rsidP="00A70385">
      <w:pPr>
        <w:jc w:val="center"/>
      </w:pPr>
    </w:p>
    <w:p w:rsidR="00380235" w:rsidRDefault="00380235" w:rsidP="00A70385">
      <w:pPr>
        <w:jc w:val="center"/>
      </w:pPr>
    </w:p>
    <w:p w:rsidR="00380235" w:rsidRDefault="00380235" w:rsidP="00A70385">
      <w:pPr>
        <w:jc w:val="center"/>
      </w:pPr>
    </w:p>
    <w:p w:rsidR="00380235" w:rsidRDefault="00380235" w:rsidP="00A70385">
      <w:pPr>
        <w:jc w:val="center"/>
      </w:pPr>
    </w:p>
    <w:p w:rsidR="00380235" w:rsidRDefault="00380235" w:rsidP="00A70385">
      <w:pPr>
        <w:jc w:val="center"/>
      </w:pPr>
    </w:p>
    <w:p w:rsidR="00380235" w:rsidRDefault="00380235" w:rsidP="00A70385">
      <w:pPr>
        <w:jc w:val="center"/>
      </w:pPr>
    </w:p>
    <w:p w:rsidR="00380235" w:rsidRDefault="00380235" w:rsidP="00A70385">
      <w:pPr>
        <w:jc w:val="center"/>
      </w:pPr>
    </w:p>
    <w:p w:rsidR="00380235" w:rsidRDefault="00380235" w:rsidP="00A70385">
      <w:pPr>
        <w:jc w:val="center"/>
      </w:pPr>
    </w:p>
    <w:p w:rsidR="00380235" w:rsidRDefault="00380235" w:rsidP="00A70385">
      <w:pPr>
        <w:jc w:val="center"/>
      </w:pPr>
    </w:p>
    <w:p w:rsidR="00380235" w:rsidRDefault="00380235" w:rsidP="00A70385">
      <w:pPr>
        <w:jc w:val="center"/>
      </w:pPr>
    </w:p>
    <w:p w:rsidR="00380235" w:rsidRDefault="00380235" w:rsidP="00A70385">
      <w:pPr>
        <w:jc w:val="center"/>
      </w:pPr>
    </w:p>
    <w:p w:rsidR="00380235" w:rsidRPr="00E0577B" w:rsidRDefault="00380235" w:rsidP="00380235">
      <w:pPr>
        <w:spacing w:after="0" w:line="360" w:lineRule="auto"/>
        <w:jc w:val="center"/>
        <w:rPr>
          <w:rFonts w:ascii="Arial" w:hAnsi="Arial" w:cs="Arial"/>
          <w:b/>
          <w:iCs/>
          <w:sz w:val="52"/>
          <w:szCs w:val="52"/>
        </w:rPr>
      </w:pPr>
      <w:r w:rsidRPr="00E0577B">
        <w:rPr>
          <w:rFonts w:ascii="Arial" w:hAnsi="Arial" w:cs="Arial"/>
          <w:b/>
          <w:iCs/>
          <w:sz w:val="52"/>
          <w:szCs w:val="52"/>
        </w:rPr>
        <w:t>CAPÍTULO III:</w:t>
      </w:r>
    </w:p>
    <w:p w:rsidR="00380235" w:rsidRDefault="00380235" w:rsidP="00380235">
      <w:pPr>
        <w:spacing w:after="0" w:line="360" w:lineRule="auto"/>
        <w:jc w:val="center"/>
        <w:rPr>
          <w:rFonts w:ascii="Arial" w:hAnsi="Arial" w:cs="Arial"/>
          <w:b/>
          <w:bCs/>
          <w:iCs/>
          <w:sz w:val="40"/>
          <w:szCs w:val="40"/>
        </w:rPr>
      </w:pPr>
      <w:r w:rsidRPr="00E0577B">
        <w:rPr>
          <w:rFonts w:ascii="Arial" w:hAnsi="Arial" w:cs="Arial"/>
          <w:b/>
          <w:bCs/>
          <w:sz w:val="40"/>
          <w:szCs w:val="40"/>
        </w:rPr>
        <w:t xml:space="preserve"> </w:t>
      </w:r>
      <w:r w:rsidRPr="00E0577B">
        <w:rPr>
          <w:rFonts w:ascii="Arial" w:hAnsi="Arial" w:cs="Arial"/>
          <w:b/>
          <w:bCs/>
          <w:iCs/>
          <w:sz w:val="40"/>
          <w:szCs w:val="40"/>
        </w:rPr>
        <w:t>MARCO METODOLÓGICO</w:t>
      </w:r>
    </w:p>
    <w:p w:rsidR="00380235" w:rsidRDefault="00380235" w:rsidP="00A70385">
      <w:pPr>
        <w:jc w:val="center"/>
      </w:pPr>
    </w:p>
    <w:p w:rsidR="00380235" w:rsidRDefault="00380235" w:rsidP="00A70385">
      <w:pPr>
        <w:jc w:val="center"/>
      </w:pPr>
    </w:p>
    <w:p w:rsidR="00380235" w:rsidRDefault="00380235" w:rsidP="00A70385">
      <w:pPr>
        <w:jc w:val="center"/>
      </w:pPr>
    </w:p>
    <w:p w:rsidR="00380235" w:rsidRDefault="00380235" w:rsidP="00A70385">
      <w:pPr>
        <w:jc w:val="center"/>
      </w:pPr>
    </w:p>
    <w:p w:rsidR="00380235" w:rsidRDefault="00380235" w:rsidP="00A70385">
      <w:pPr>
        <w:jc w:val="center"/>
      </w:pPr>
    </w:p>
    <w:p w:rsidR="00380235" w:rsidRDefault="00380235" w:rsidP="00A70385">
      <w:pPr>
        <w:jc w:val="center"/>
      </w:pPr>
    </w:p>
    <w:p w:rsidR="00380235" w:rsidRDefault="00380235" w:rsidP="00A70385">
      <w:pPr>
        <w:jc w:val="center"/>
      </w:pPr>
    </w:p>
    <w:p w:rsidR="00380235" w:rsidRDefault="00380235" w:rsidP="00A70385">
      <w:pPr>
        <w:jc w:val="center"/>
      </w:pPr>
    </w:p>
    <w:p w:rsidR="00380235" w:rsidRDefault="00380235" w:rsidP="00A70385">
      <w:pPr>
        <w:jc w:val="center"/>
      </w:pPr>
    </w:p>
    <w:p w:rsidR="00380235" w:rsidRDefault="00380235" w:rsidP="00A70385">
      <w:pPr>
        <w:jc w:val="center"/>
      </w:pPr>
    </w:p>
    <w:p w:rsidR="00380235" w:rsidRDefault="00380235" w:rsidP="00A70385">
      <w:pPr>
        <w:jc w:val="center"/>
      </w:pPr>
    </w:p>
    <w:p w:rsidR="00380235" w:rsidRDefault="00380235" w:rsidP="00A70385">
      <w:pPr>
        <w:jc w:val="center"/>
      </w:pPr>
    </w:p>
    <w:p w:rsidR="00380235" w:rsidRDefault="00380235" w:rsidP="00A70385">
      <w:pPr>
        <w:jc w:val="center"/>
      </w:pPr>
    </w:p>
    <w:p w:rsidR="00EE676F" w:rsidRDefault="00EE676F" w:rsidP="00FE315E">
      <w:pPr>
        <w:pStyle w:val="Prrafodelista"/>
        <w:numPr>
          <w:ilvl w:val="1"/>
          <w:numId w:val="4"/>
        </w:numPr>
        <w:spacing w:line="360" w:lineRule="auto"/>
        <w:outlineLvl w:val="1"/>
        <w:rPr>
          <w:rFonts w:ascii="Arial" w:hAnsi="Arial" w:cs="Arial"/>
          <w:b/>
          <w:sz w:val="24"/>
          <w:szCs w:val="24"/>
        </w:rPr>
      </w:pPr>
      <w:bookmarkStart w:id="37" w:name="_Toc525204049"/>
      <w:r w:rsidRPr="00EE676F">
        <w:rPr>
          <w:rFonts w:ascii="Arial" w:hAnsi="Arial" w:cs="Arial"/>
          <w:b/>
          <w:sz w:val="24"/>
          <w:szCs w:val="24"/>
        </w:rPr>
        <w:lastRenderedPageBreak/>
        <w:t>Tipo de Investigación:</w:t>
      </w:r>
      <w:bookmarkEnd w:id="37"/>
    </w:p>
    <w:p w:rsidR="007661F0" w:rsidRDefault="006678A4" w:rsidP="007661F0">
      <w:pPr>
        <w:spacing w:line="360" w:lineRule="auto"/>
        <w:ind w:left="426" w:hanging="426"/>
        <w:jc w:val="both"/>
        <w:rPr>
          <w:rFonts w:ascii="Arial" w:hAnsi="Arial" w:cs="Arial"/>
          <w:sz w:val="24"/>
          <w:szCs w:val="24"/>
        </w:rPr>
      </w:pPr>
      <w:r>
        <w:rPr>
          <w:rFonts w:ascii="Arial" w:hAnsi="Arial" w:cs="Arial"/>
          <w:sz w:val="24"/>
          <w:szCs w:val="24"/>
        </w:rPr>
        <w:t xml:space="preserve">      </w:t>
      </w:r>
      <w:r w:rsidR="007661F0" w:rsidRPr="007661F0">
        <w:rPr>
          <w:rFonts w:ascii="Arial" w:hAnsi="Arial" w:cs="Arial"/>
          <w:sz w:val="24"/>
          <w:szCs w:val="24"/>
        </w:rPr>
        <w:t>Observacional: Porque el investigador no interviene, limitándose a medir solo las variab</w:t>
      </w:r>
      <w:r w:rsidR="007661F0">
        <w:rPr>
          <w:rFonts w:ascii="Arial" w:hAnsi="Arial" w:cs="Arial"/>
          <w:sz w:val="24"/>
          <w:szCs w:val="24"/>
        </w:rPr>
        <w:t>les necesarias para el estudio.</w:t>
      </w:r>
    </w:p>
    <w:p w:rsidR="007661F0" w:rsidRDefault="007661F0" w:rsidP="007661F0">
      <w:pPr>
        <w:spacing w:line="360" w:lineRule="auto"/>
        <w:ind w:left="426" w:hanging="426"/>
        <w:jc w:val="both"/>
        <w:rPr>
          <w:rFonts w:ascii="Arial" w:hAnsi="Arial" w:cs="Arial"/>
          <w:sz w:val="24"/>
          <w:szCs w:val="24"/>
        </w:rPr>
      </w:pPr>
      <w:r>
        <w:rPr>
          <w:rFonts w:ascii="Arial" w:hAnsi="Arial" w:cs="Arial"/>
          <w:sz w:val="24"/>
          <w:szCs w:val="24"/>
        </w:rPr>
        <w:t xml:space="preserve">      </w:t>
      </w:r>
      <w:r w:rsidRPr="007661F0">
        <w:rPr>
          <w:rFonts w:ascii="Arial" w:hAnsi="Arial" w:cs="Arial"/>
          <w:sz w:val="24"/>
          <w:szCs w:val="24"/>
        </w:rPr>
        <w:t>Retrospectivo: Por lo que la variable dependiente (parto pre término) que se estudi</w:t>
      </w:r>
      <w:r w:rsidR="0045606B">
        <w:rPr>
          <w:rFonts w:ascii="Arial" w:hAnsi="Arial" w:cs="Arial"/>
          <w:sz w:val="24"/>
          <w:szCs w:val="24"/>
        </w:rPr>
        <w:t>ó</w:t>
      </w:r>
      <w:r w:rsidRPr="007661F0">
        <w:rPr>
          <w:rFonts w:ascii="Arial" w:hAnsi="Arial" w:cs="Arial"/>
          <w:sz w:val="24"/>
          <w:szCs w:val="24"/>
        </w:rPr>
        <w:t xml:space="preserve"> en la investigación se tom</w:t>
      </w:r>
      <w:r w:rsidR="0045606B">
        <w:rPr>
          <w:rFonts w:ascii="Arial" w:hAnsi="Arial" w:cs="Arial"/>
          <w:sz w:val="24"/>
          <w:szCs w:val="24"/>
        </w:rPr>
        <w:t>ó</w:t>
      </w:r>
      <w:r w:rsidRPr="007661F0">
        <w:rPr>
          <w:rFonts w:ascii="Arial" w:hAnsi="Arial" w:cs="Arial"/>
          <w:sz w:val="24"/>
          <w:szCs w:val="24"/>
        </w:rPr>
        <w:t xml:space="preserve"> en cuenta después de haberse presentado en las pacientes y también porque todos los datos se recog</w:t>
      </w:r>
      <w:r w:rsidR="0045606B">
        <w:rPr>
          <w:rFonts w:ascii="Arial" w:hAnsi="Arial" w:cs="Arial"/>
          <w:sz w:val="24"/>
          <w:szCs w:val="24"/>
        </w:rPr>
        <w:t>i</w:t>
      </w:r>
      <w:r w:rsidRPr="007661F0">
        <w:rPr>
          <w:rFonts w:ascii="Arial" w:hAnsi="Arial" w:cs="Arial"/>
          <w:sz w:val="24"/>
          <w:szCs w:val="24"/>
        </w:rPr>
        <w:t>er</w:t>
      </w:r>
      <w:r w:rsidR="0045606B">
        <w:rPr>
          <w:rFonts w:ascii="Arial" w:hAnsi="Arial" w:cs="Arial"/>
          <w:sz w:val="24"/>
          <w:szCs w:val="24"/>
        </w:rPr>
        <w:t>on</w:t>
      </w:r>
      <w:r w:rsidRPr="007661F0">
        <w:rPr>
          <w:rFonts w:ascii="Arial" w:hAnsi="Arial" w:cs="Arial"/>
          <w:sz w:val="24"/>
          <w:szCs w:val="24"/>
        </w:rPr>
        <w:t xml:space="preserve"> de la base de datos de</w:t>
      </w:r>
      <w:r>
        <w:rPr>
          <w:rFonts w:ascii="Arial" w:hAnsi="Arial" w:cs="Arial"/>
          <w:sz w:val="24"/>
          <w:szCs w:val="24"/>
        </w:rPr>
        <w:t xml:space="preserve"> la historia clínica perinatal.</w:t>
      </w:r>
    </w:p>
    <w:p w:rsidR="003D3F9D" w:rsidRPr="007661F0" w:rsidRDefault="007661F0" w:rsidP="007661F0">
      <w:pPr>
        <w:spacing w:line="360" w:lineRule="auto"/>
        <w:ind w:left="426" w:hanging="426"/>
        <w:jc w:val="both"/>
        <w:rPr>
          <w:rFonts w:ascii="Arial" w:hAnsi="Arial" w:cs="Arial"/>
          <w:sz w:val="24"/>
          <w:szCs w:val="24"/>
        </w:rPr>
      </w:pPr>
      <w:r>
        <w:rPr>
          <w:rFonts w:ascii="Arial" w:hAnsi="Arial" w:cs="Arial"/>
          <w:sz w:val="24"/>
          <w:szCs w:val="24"/>
        </w:rPr>
        <w:t xml:space="preserve">      </w:t>
      </w:r>
      <w:r w:rsidRPr="007661F0">
        <w:rPr>
          <w:rFonts w:ascii="Arial" w:hAnsi="Arial" w:cs="Arial"/>
          <w:sz w:val="24"/>
          <w:szCs w:val="24"/>
        </w:rPr>
        <w:t>Analítico-correlacional: Debido a que se estudi</w:t>
      </w:r>
      <w:r w:rsidR="007558CC">
        <w:rPr>
          <w:rFonts w:ascii="Arial" w:hAnsi="Arial" w:cs="Arial"/>
          <w:sz w:val="24"/>
          <w:szCs w:val="24"/>
        </w:rPr>
        <w:t>ó</w:t>
      </w:r>
      <w:r w:rsidRPr="007661F0">
        <w:rPr>
          <w:rFonts w:ascii="Arial" w:hAnsi="Arial" w:cs="Arial"/>
          <w:sz w:val="24"/>
          <w:szCs w:val="24"/>
        </w:rPr>
        <w:t xml:space="preserve"> y </w:t>
      </w:r>
      <w:r w:rsidR="007558CC">
        <w:rPr>
          <w:rFonts w:ascii="Arial" w:hAnsi="Arial" w:cs="Arial"/>
          <w:sz w:val="24"/>
          <w:szCs w:val="24"/>
        </w:rPr>
        <w:t xml:space="preserve">se </w:t>
      </w:r>
      <w:r w:rsidRPr="007661F0">
        <w:rPr>
          <w:rFonts w:ascii="Arial" w:hAnsi="Arial" w:cs="Arial"/>
          <w:sz w:val="24"/>
          <w:szCs w:val="24"/>
        </w:rPr>
        <w:t>analiz</w:t>
      </w:r>
      <w:r w:rsidR="007558CC">
        <w:rPr>
          <w:rFonts w:ascii="Arial" w:hAnsi="Arial" w:cs="Arial"/>
          <w:sz w:val="24"/>
          <w:szCs w:val="24"/>
        </w:rPr>
        <w:t>ó</w:t>
      </w:r>
      <w:r w:rsidRPr="007661F0">
        <w:rPr>
          <w:rFonts w:ascii="Arial" w:hAnsi="Arial" w:cs="Arial"/>
          <w:sz w:val="24"/>
          <w:szCs w:val="24"/>
        </w:rPr>
        <w:t xml:space="preserve"> la relación entre la variable dependiente (parto pretérmino) y </w:t>
      </w:r>
      <w:r w:rsidR="008F106A">
        <w:rPr>
          <w:rFonts w:ascii="Arial" w:hAnsi="Arial" w:cs="Arial"/>
          <w:sz w:val="24"/>
          <w:szCs w:val="24"/>
        </w:rPr>
        <w:t xml:space="preserve">las variables independientes (características de </w:t>
      </w:r>
      <w:r w:rsidR="00045222">
        <w:rPr>
          <w:rFonts w:ascii="Arial" w:hAnsi="Arial" w:cs="Arial"/>
          <w:sz w:val="24"/>
          <w:szCs w:val="24"/>
        </w:rPr>
        <w:t>la gestante</w:t>
      </w:r>
      <w:r w:rsidR="00045222" w:rsidRPr="007661F0">
        <w:rPr>
          <w:rFonts w:ascii="Arial" w:hAnsi="Arial" w:cs="Arial"/>
          <w:sz w:val="24"/>
          <w:szCs w:val="24"/>
        </w:rPr>
        <w:t>, las</w:t>
      </w:r>
      <w:r w:rsidRPr="007661F0">
        <w:rPr>
          <w:rFonts w:ascii="Arial" w:hAnsi="Arial" w:cs="Arial"/>
          <w:sz w:val="24"/>
          <w:szCs w:val="24"/>
        </w:rPr>
        <w:t xml:space="preserve"> patologías más frecuentes durante el embarazo)</w:t>
      </w:r>
    </w:p>
    <w:p w:rsidR="003D3F9D" w:rsidRPr="00EE676F" w:rsidRDefault="003D3F9D" w:rsidP="003D3F9D">
      <w:pPr>
        <w:pStyle w:val="Prrafodelista"/>
        <w:spacing w:line="360" w:lineRule="auto"/>
        <w:ind w:left="765"/>
        <w:jc w:val="both"/>
        <w:rPr>
          <w:rFonts w:ascii="Arial" w:hAnsi="Arial" w:cs="Arial"/>
          <w:b/>
          <w:sz w:val="24"/>
          <w:szCs w:val="24"/>
        </w:rPr>
      </w:pPr>
    </w:p>
    <w:p w:rsidR="006678A4" w:rsidRDefault="00EE676F" w:rsidP="00FE315E">
      <w:pPr>
        <w:pStyle w:val="Prrafodelista"/>
        <w:numPr>
          <w:ilvl w:val="1"/>
          <w:numId w:val="4"/>
        </w:numPr>
        <w:spacing w:line="360" w:lineRule="auto"/>
        <w:outlineLvl w:val="1"/>
        <w:rPr>
          <w:rFonts w:ascii="Arial" w:hAnsi="Arial" w:cs="Arial"/>
          <w:b/>
          <w:sz w:val="24"/>
          <w:szCs w:val="24"/>
        </w:rPr>
      </w:pPr>
      <w:bookmarkStart w:id="38" w:name="_Toc525204050"/>
      <w:r>
        <w:rPr>
          <w:rFonts w:ascii="Arial" w:hAnsi="Arial" w:cs="Arial"/>
          <w:b/>
          <w:sz w:val="24"/>
          <w:szCs w:val="24"/>
        </w:rPr>
        <w:t xml:space="preserve">Diseño de </w:t>
      </w:r>
      <w:r w:rsidR="00004E11">
        <w:rPr>
          <w:rFonts w:ascii="Arial" w:hAnsi="Arial" w:cs="Arial"/>
          <w:b/>
          <w:sz w:val="24"/>
          <w:szCs w:val="24"/>
        </w:rPr>
        <w:t>Investigación</w:t>
      </w:r>
      <w:r>
        <w:rPr>
          <w:rFonts w:ascii="Arial" w:hAnsi="Arial" w:cs="Arial"/>
          <w:b/>
          <w:sz w:val="24"/>
          <w:szCs w:val="24"/>
        </w:rPr>
        <w:t xml:space="preserve">/ </w:t>
      </w:r>
      <w:r w:rsidR="003D3F9D">
        <w:rPr>
          <w:rFonts w:ascii="Arial" w:hAnsi="Arial" w:cs="Arial"/>
          <w:b/>
          <w:sz w:val="24"/>
          <w:szCs w:val="24"/>
        </w:rPr>
        <w:t>Contrastación</w:t>
      </w:r>
      <w:r>
        <w:rPr>
          <w:rFonts w:ascii="Arial" w:hAnsi="Arial" w:cs="Arial"/>
          <w:b/>
          <w:sz w:val="24"/>
          <w:szCs w:val="24"/>
        </w:rPr>
        <w:t xml:space="preserve"> de </w:t>
      </w:r>
      <w:r w:rsidR="003D3F9D">
        <w:rPr>
          <w:rFonts w:ascii="Arial" w:hAnsi="Arial" w:cs="Arial"/>
          <w:b/>
          <w:sz w:val="24"/>
          <w:szCs w:val="24"/>
        </w:rPr>
        <w:t>Hipótesis</w:t>
      </w:r>
      <w:r w:rsidR="00043BE8">
        <w:rPr>
          <w:rFonts w:ascii="Arial" w:hAnsi="Arial" w:cs="Arial"/>
          <w:b/>
          <w:sz w:val="24"/>
          <w:szCs w:val="24"/>
        </w:rPr>
        <w:t>:</w:t>
      </w:r>
      <w:bookmarkEnd w:id="38"/>
    </w:p>
    <w:p w:rsidR="00043BE8" w:rsidRDefault="00043BE8" w:rsidP="00272662">
      <w:pPr>
        <w:pStyle w:val="Prrafodelista"/>
        <w:spacing w:line="360" w:lineRule="auto"/>
        <w:ind w:left="360"/>
        <w:jc w:val="both"/>
        <w:rPr>
          <w:rFonts w:ascii="Arial" w:hAnsi="Arial" w:cs="Arial"/>
          <w:b/>
          <w:sz w:val="24"/>
          <w:szCs w:val="24"/>
        </w:rPr>
      </w:pPr>
      <w:r w:rsidRPr="00043BE8">
        <w:rPr>
          <w:rFonts w:ascii="Arial" w:hAnsi="Arial" w:cs="Arial"/>
          <w:color w:val="000000" w:themeColor="text1"/>
          <w:sz w:val="24"/>
          <w:szCs w:val="24"/>
        </w:rPr>
        <w:t xml:space="preserve">Descriptivo Transversal: </w:t>
      </w:r>
      <w:r w:rsidRPr="00043BE8">
        <w:rPr>
          <w:rFonts w:ascii="Arial" w:hAnsi="Arial" w:cs="Arial"/>
          <w:color w:val="000000" w:themeColor="text1"/>
          <w:sz w:val="24"/>
          <w:szCs w:val="24"/>
          <w:lang w:val="es-ES_tradnl"/>
        </w:rPr>
        <w:t>En este tipo de diseño los individuos son observados únicamente una vez. Los estudios transversales se utilizan cuando el objetivo es analizar los datos obtenidos de un grupo de</w:t>
      </w:r>
      <w:r w:rsidR="00B62A4B">
        <w:rPr>
          <w:rFonts w:ascii="Arial" w:hAnsi="Arial" w:cs="Arial"/>
          <w:color w:val="000000" w:themeColor="text1"/>
          <w:sz w:val="24"/>
          <w:szCs w:val="24"/>
          <w:lang w:val="es-ES_tradnl"/>
        </w:rPr>
        <w:t xml:space="preserve"> sujetos.</w:t>
      </w:r>
    </w:p>
    <w:p w:rsidR="00043BE8" w:rsidRDefault="00043BE8" w:rsidP="006678A4">
      <w:pPr>
        <w:pStyle w:val="Prrafodelista"/>
        <w:spacing w:line="360" w:lineRule="auto"/>
        <w:ind w:left="360"/>
        <w:outlineLvl w:val="1"/>
        <w:rPr>
          <w:rFonts w:ascii="Arial" w:hAnsi="Arial" w:cs="Arial"/>
          <w:b/>
          <w:sz w:val="24"/>
          <w:szCs w:val="24"/>
        </w:rPr>
      </w:pPr>
    </w:p>
    <w:p w:rsidR="00EE676F" w:rsidRDefault="003D3F9D" w:rsidP="00FE315E">
      <w:pPr>
        <w:pStyle w:val="Prrafodelista"/>
        <w:numPr>
          <w:ilvl w:val="1"/>
          <w:numId w:val="4"/>
        </w:numPr>
        <w:spacing w:line="360" w:lineRule="auto"/>
        <w:outlineLvl w:val="1"/>
        <w:rPr>
          <w:rFonts w:ascii="Arial" w:hAnsi="Arial" w:cs="Arial"/>
          <w:b/>
          <w:sz w:val="24"/>
          <w:szCs w:val="24"/>
        </w:rPr>
      </w:pPr>
      <w:bookmarkStart w:id="39" w:name="_Toc525204051"/>
      <w:r>
        <w:rPr>
          <w:rFonts w:ascii="Arial" w:hAnsi="Arial" w:cs="Arial"/>
          <w:b/>
          <w:sz w:val="24"/>
          <w:szCs w:val="24"/>
        </w:rPr>
        <w:t>Población</w:t>
      </w:r>
      <w:r w:rsidR="00EE676F">
        <w:rPr>
          <w:rFonts w:ascii="Arial" w:hAnsi="Arial" w:cs="Arial"/>
          <w:b/>
          <w:sz w:val="24"/>
          <w:szCs w:val="24"/>
        </w:rPr>
        <w:t xml:space="preserve"> y muestra</w:t>
      </w:r>
      <w:r>
        <w:rPr>
          <w:rFonts w:ascii="Arial" w:hAnsi="Arial" w:cs="Arial"/>
          <w:b/>
          <w:sz w:val="24"/>
          <w:szCs w:val="24"/>
        </w:rPr>
        <w:t>.</w:t>
      </w:r>
      <w:bookmarkEnd w:id="39"/>
    </w:p>
    <w:p w:rsidR="003D3F9D" w:rsidRDefault="003D3F9D" w:rsidP="009F0814">
      <w:pPr>
        <w:pStyle w:val="Ttulo3"/>
        <w:rPr>
          <w:rFonts w:ascii="Arial" w:hAnsi="Arial" w:cs="Arial"/>
          <w:b/>
          <w:color w:val="000000" w:themeColor="text1"/>
        </w:rPr>
      </w:pPr>
      <w:bookmarkStart w:id="40" w:name="_Toc525204052"/>
      <w:r w:rsidRPr="00BD3BAA">
        <w:rPr>
          <w:rFonts w:ascii="Arial" w:hAnsi="Arial" w:cs="Arial"/>
          <w:b/>
          <w:color w:val="000000" w:themeColor="text1"/>
        </w:rPr>
        <w:t>3.3.1 Población:</w:t>
      </w:r>
      <w:bookmarkEnd w:id="40"/>
    </w:p>
    <w:p w:rsidR="00DC704D" w:rsidRDefault="00DC704D" w:rsidP="0099178E">
      <w:pPr>
        <w:pStyle w:val="Prrafodelista"/>
        <w:tabs>
          <w:tab w:val="left" w:pos="3015"/>
        </w:tabs>
        <w:spacing w:line="360" w:lineRule="auto"/>
        <w:ind w:left="284" w:firstLine="283"/>
        <w:rPr>
          <w:rFonts w:ascii="Arial" w:hAnsi="Arial" w:cs="Arial"/>
          <w:sz w:val="24"/>
          <w:szCs w:val="24"/>
        </w:rPr>
      </w:pPr>
    </w:p>
    <w:p w:rsidR="00043BE8" w:rsidRDefault="00C212B0" w:rsidP="00DC704D">
      <w:pPr>
        <w:pStyle w:val="Prrafodelista"/>
        <w:tabs>
          <w:tab w:val="left" w:pos="3015"/>
        </w:tabs>
        <w:spacing w:line="360" w:lineRule="auto"/>
        <w:ind w:left="284" w:firstLine="283"/>
        <w:jc w:val="both"/>
        <w:rPr>
          <w:rFonts w:ascii="Arial" w:hAnsi="Arial" w:cs="Arial"/>
          <w:sz w:val="24"/>
          <w:szCs w:val="24"/>
        </w:rPr>
      </w:pPr>
      <w:r>
        <w:rPr>
          <w:rFonts w:ascii="Arial" w:hAnsi="Arial" w:cs="Arial"/>
          <w:sz w:val="24"/>
          <w:szCs w:val="24"/>
        </w:rPr>
        <w:t>Estuvo</w:t>
      </w:r>
      <w:r w:rsidR="00043BE8" w:rsidRPr="00043BE8">
        <w:rPr>
          <w:rFonts w:ascii="Arial" w:hAnsi="Arial" w:cs="Arial"/>
          <w:sz w:val="24"/>
          <w:szCs w:val="24"/>
        </w:rPr>
        <w:t xml:space="preserve"> conformada por madres cuyos partos fueron a término y prematuros, en el periodo enero – junio del año 2016, cuya cantidad asciende a 1920, de</w:t>
      </w:r>
      <w:r w:rsidR="00DC704D">
        <w:rPr>
          <w:rFonts w:ascii="Arial" w:hAnsi="Arial" w:cs="Arial"/>
          <w:sz w:val="24"/>
          <w:szCs w:val="24"/>
        </w:rPr>
        <w:t xml:space="preserve"> </w:t>
      </w:r>
      <w:r w:rsidR="00043BE8" w:rsidRPr="00043BE8">
        <w:rPr>
          <w:rFonts w:ascii="Arial" w:hAnsi="Arial" w:cs="Arial"/>
          <w:sz w:val="24"/>
          <w:szCs w:val="24"/>
        </w:rPr>
        <w:t xml:space="preserve">los cuales se presentaron 285 partos </w:t>
      </w:r>
      <w:r w:rsidR="00272662" w:rsidRPr="00043BE8">
        <w:rPr>
          <w:rFonts w:ascii="Arial" w:hAnsi="Arial" w:cs="Arial"/>
          <w:sz w:val="24"/>
          <w:szCs w:val="24"/>
        </w:rPr>
        <w:t>prematuros, teniendo</w:t>
      </w:r>
      <w:r w:rsidR="00043BE8" w:rsidRPr="00043BE8">
        <w:rPr>
          <w:rFonts w:ascii="Arial" w:hAnsi="Arial" w:cs="Arial"/>
          <w:sz w:val="24"/>
          <w:szCs w:val="24"/>
        </w:rPr>
        <w:t xml:space="preserve"> la siguiente configuración:</w:t>
      </w:r>
    </w:p>
    <w:tbl>
      <w:tblPr>
        <w:tblStyle w:val="Tablanormal5"/>
        <w:tblW w:w="4220" w:type="dxa"/>
        <w:jc w:val="center"/>
        <w:tblLook w:val="0420" w:firstRow="1" w:lastRow="0" w:firstColumn="0" w:lastColumn="0" w:noHBand="0" w:noVBand="1"/>
      </w:tblPr>
      <w:tblGrid>
        <w:gridCol w:w="1820"/>
        <w:gridCol w:w="1200"/>
        <w:gridCol w:w="1200"/>
      </w:tblGrid>
      <w:tr w:rsidR="00043BE8" w:rsidTr="00DC704D">
        <w:trPr>
          <w:cnfStyle w:val="100000000000" w:firstRow="1" w:lastRow="0" w:firstColumn="0" w:lastColumn="0" w:oddVBand="0" w:evenVBand="0" w:oddHBand="0" w:evenHBand="0" w:firstRowFirstColumn="0" w:firstRowLastColumn="0" w:lastRowFirstColumn="0" w:lastRowLastColumn="0"/>
          <w:trHeight w:val="663"/>
          <w:jc w:val="center"/>
        </w:trPr>
        <w:tc>
          <w:tcPr>
            <w:tcW w:w="1820" w:type="dxa"/>
            <w:tcBorders>
              <w:top w:val="single" w:sz="4" w:space="0" w:color="auto"/>
              <w:left w:val="nil"/>
              <w:right w:val="nil"/>
            </w:tcBorders>
            <w:noWrap/>
            <w:hideMark/>
          </w:tcPr>
          <w:p w:rsidR="00043BE8" w:rsidRDefault="00043BE8">
            <w:pPr>
              <w:spacing w:line="360" w:lineRule="auto"/>
              <w:jc w:val="both"/>
              <w:rPr>
                <w:rFonts w:ascii="Arial" w:eastAsia="Times New Roman" w:hAnsi="Arial" w:cs="Arial"/>
                <w:b/>
                <w:i w:val="0"/>
                <w:color w:val="000000" w:themeColor="text1"/>
                <w:lang w:eastAsia="es-PE"/>
              </w:rPr>
            </w:pPr>
            <w:r>
              <w:rPr>
                <w:rFonts w:ascii="Arial" w:eastAsia="Times New Roman" w:hAnsi="Arial" w:cs="Arial"/>
                <w:b/>
                <w:i w:val="0"/>
                <w:color w:val="000000" w:themeColor="text1"/>
                <w:lang w:eastAsia="es-PE"/>
              </w:rPr>
              <w:t>Tipo partos</w:t>
            </w:r>
          </w:p>
        </w:tc>
        <w:tc>
          <w:tcPr>
            <w:tcW w:w="1200" w:type="dxa"/>
            <w:tcBorders>
              <w:top w:val="single" w:sz="4" w:space="0" w:color="auto"/>
              <w:left w:val="nil"/>
              <w:right w:val="nil"/>
            </w:tcBorders>
            <w:noWrap/>
            <w:hideMark/>
          </w:tcPr>
          <w:p w:rsidR="00043BE8" w:rsidRDefault="00CC106B">
            <w:pPr>
              <w:spacing w:line="360" w:lineRule="auto"/>
              <w:jc w:val="center"/>
              <w:rPr>
                <w:rFonts w:ascii="Arial" w:eastAsia="Times New Roman" w:hAnsi="Arial" w:cs="Arial"/>
                <w:b/>
                <w:i w:val="0"/>
                <w:color w:val="000000" w:themeColor="text1"/>
                <w:lang w:eastAsia="es-PE"/>
              </w:rPr>
            </w:pPr>
            <w:r>
              <w:rPr>
                <w:rFonts w:ascii="Arial" w:eastAsia="Times New Roman" w:hAnsi="Arial" w:cs="Arial"/>
                <w:b/>
                <w:i w:val="0"/>
                <w:color w:val="000000" w:themeColor="text1"/>
                <w:lang w:eastAsia="es-PE"/>
              </w:rPr>
              <w:t>N°</w:t>
            </w:r>
          </w:p>
        </w:tc>
        <w:tc>
          <w:tcPr>
            <w:tcW w:w="1200" w:type="dxa"/>
            <w:tcBorders>
              <w:top w:val="single" w:sz="4" w:space="0" w:color="auto"/>
              <w:left w:val="nil"/>
              <w:right w:val="nil"/>
            </w:tcBorders>
            <w:noWrap/>
            <w:hideMark/>
          </w:tcPr>
          <w:p w:rsidR="00043BE8" w:rsidRDefault="00043BE8">
            <w:pPr>
              <w:spacing w:line="360" w:lineRule="auto"/>
              <w:jc w:val="center"/>
              <w:rPr>
                <w:rFonts w:ascii="Arial" w:eastAsia="Times New Roman" w:hAnsi="Arial" w:cs="Arial"/>
                <w:b/>
                <w:i w:val="0"/>
                <w:color w:val="000000" w:themeColor="text1"/>
                <w:lang w:eastAsia="es-PE"/>
              </w:rPr>
            </w:pPr>
            <w:r>
              <w:rPr>
                <w:rFonts w:ascii="Arial" w:eastAsia="Times New Roman" w:hAnsi="Arial" w:cs="Arial"/>
                <w:b/>
                <w:i w:val="0"/>
                <w:color w:val="000000" w:themeColor="text1"/>
                <w:lang w:eastAsia="es-PE"/>
              </w:rPr>
              <w:t>%</w:t>
            </w:r>
          </w:p>
        </w:tc>
      </w:tr>
      <w:tr w:rsidR="00043BE8" w:rsidTr="00DC704D">
        <w:trPr>
          <w:cnfStyle w:val="000000100000" w:firstRow="0" w:lastRow="0" w:firstColumn="0" w:lastColumn="0" w:oddVBand="0" w:evenVBand="0" w:oddHBand="1" w:evenHBand="0" w:firstRowFirstColumn="0" w:firstRowLastColumn="0" w:lastRowFirstColumn="0" w:lastRowLastColumn="0"/>
          <w:trHeight w:val="300"/>
          <w:jc w:val="center"/>
        </w:trPr>
        <w:tc>
          <w:tcPr>
            <w:tcW w:w="1820" w:type="dxa"/>
            <w:noWrap/>
            <w:hideMark/>
          </w:tcPr>
          <w:p w:rsidR="00043BE8" w:rsidRDefault="00043BE8">
            <w:pPr>
              <w:spacing w:line="360" w:lineRule="auto"/>
              <w:jc w:val="both"/>
              <w:rPr>
                <w:rFonts w:ascii="Arial" w:eastAsia="Times New Roman" w:hAnsi="Arial" w:cs="Arial"/>
                <w:color w:val="000000" w:themeColor="text1"/>
                <w:lang w:eastAsia="es-PE"/>
              </w:rPr>
            </w:pPr>
            <w:r>
              <w:rPr>
                <w:rFonts w:ascii="Arial" w:eastAsia="Times New Roman" w:hAnsi="Arial" w:cs="Arial"/>
                <w:color w:val="000000" w:themeColor="text1"/>
                <w:lang w:eastAsia="es-PE"/>
              </w:rPr>
              <w:t>A término</w:t>
            </w:r>
          </w:p>
        </w:tc>
        <w:tc>
          <w:tcPr>
            <w:tcW w:w="1200" w:type="dxa"/>
            <w:noWrap/>
            <w:hideMark/>
          </w:tcPr>
          <w:p w:rsidR="00043BE8" w:rsidRDefault="00043BE8">
            <w:pPr>
              <w:spacing w:line="360" w:lineRule="auto"/>
              <w:jc w:val="center"/>
              <w:rPr>
                <w:rFonts w:ascii="Arial" w:eastAsia="Times New Roman" w:hAnsi="Arial" w:cs="Arial"/>
                <w:color w:val="000000" w:themeColor="text1"/>
                <w:lang w:eastAsia="es-PE"/>
              </w:rPr>
            </w:pPr>
            <w:r>
              <w:rPr>
                <w:rFonts w:ascii="Arial" w:eastAsia="Times New Roman" w:hAnsi="Arial" w:cs="Arial"/>
                <w:color w:val="000000" w:themeColor="text1"/>
                <w:lang w:eastAsia="es-PE"/>
              </w:rPr>
              <w:t>1635</w:t>
            </w:r>
          </w:p>
        </w:tc>
        <w:tc>
          <w:tcPr>
            <w:tcW w:w="1200" w:type="dxa"/>
            <w:noWrap/>
            <w:hideMark/>
          </w:tcPr>
          <w:p w:rsidR="00043BE8" w:rsidRDefault="00043BE8">
            <w:pPr>
              <w:spacing w:line="360" w:lineRule="auto"/>
              <w:jc w:val="center"/>
              <w:rPr>
                <w:rFonts w:ascii="Arial" w:eastAsia="Times New Roman" w:hAnsi="Arial" w:cs="Arial"/>
                <w:color w:val="000000" w:themeColor="text1"/>
                <w:lang w:eastAsia="es-PE"/>
              </w:rPr>
            </w:pPr>
            <w:r>
              <w:rPr>
                <w:rFonts w:ascii="Arial" w:eastAsia="Times New Roman" w:hAnsi="Arial" w:cs="Arial"/>
                <w:color w:val="000000" w:themeColor="text1"/>
                <w:lang w:eastAsia="es-PE"/>
              </w:rPr>
              <w:t>85%</w:t>
            </w:r>
          </w:p>
        </w:tc>
      </w:tr>
      <w:tr w:rsidR="00043BE8" w:rsidTr="00DC704D">
        <w:trPr>
          <w:trHeight w:val="300"/>
          <w:jc w:val="center"/>
        </w:trPr>
        <w:tc>
          <w:tcPr>
            <w:tcW w:w="1820" w:type="dxa"/>
            <w:noWrap/>
            <w:hideMark/>
          </w:tcPr>
          <w:p w:rsidR="00043BE8" w:rsidRDefault="00043BE8">
            <w:pPr>
              <w:spacing w:line="360" w:lineRule="auto"/>
              <w:jc w:val="both"/>
              <w:rPr>
                <w:rFonts w:ascii="Arial" w:eastAsia="Times New Roman" w:hAnsi="Arial" w:cs="Arial"/>
                <w:color w:val="000000" w:themeColor="text1"/>
                <w:lang w:eastAsia="es-PE"/>
              </w:rPr>
            </w:pPr>
            <w:r>
              <w:rPr>
                <w:rFonts w:ascii="Arial" w:eastAsia="Times New Roman" w:hAnsi="Arial" w:cs="Arial"/>
                <w:color w:val="000000" w:themeColor="text1"/>
                <w:lang w:eastAsia="es-PE"/>
              </w:rPr>
              <w:t>Prematuros</w:t>
            </w:r>
          </w:p>
        </w:tc>
        <w:tc>
          <w:tcPr>
            <w:tcW w:w="1200" w:type="dxa"/>
            <w:noWrap/>
            <w:hideMark/>
          </w:tcPr>
          <w:p w:rsidR="00043BE8" w:rsidRDefault="00043BE8">
            <w:pPr>
              <w:spacing w:line="360" w:lineRule="auto"/>
              <w:jc w:val="center"/>
              <w:rPr>
                <w:rFonts w:ascii="Arial" w:eastAsia="Times New Roman" w:hAnsi="Arial" w:cs="Arial"/>
                <w:color w:val="000000" w:themeColor="text1"/>
                <w:lang w:eastAsia="es-PE"/>
              </w:rPr>
            </w:pPr>
            <w:r>
              <w:rPr>
                <w:rFonts w:ascii="Arial" w:eastAsia="Times New Roman" w:hAnsi="Arial" w:cs="Arial"/>
                <w:color w:val="000000" w:themeColor="text1"/>
                <w:lang w:eastAsia="es-PE"/>
              </w:rPr>
              <w:t xml:space="preserve">  285</w:t>
            </w:r>
          </w:p>
        </w:tc>
        <w:tc>
          <w:tcPr>
            <w:tcW w:w="1200" w:type="dxa"/>
            <w:noWrap/>
            <w:hideMark/>
          </w:tcPr>
          <w:p w:rsidR="00043BE8" w:rsidRDefault="00043BE8">
            <w:pPr>
              <w:spacing w:line="360" w:lineRule="auto"/>
              <w:jc w:val="center"/>
              <w:rPr>
                <w:rFonts w:ascii="Arial" w:eastAsia="Times New Roman" w:hAnsi="Arial" w:cs="Arial"/>
                <w:color w:val="000000" w:themeColor="text1"/>
                <w:lang w:eastAsia="es-PE"/>
              </w:rPr>
            </w:pPr>
            <w:r>
              <w:rPr>
                <w:rFonts w:ascii="Arial" w:eastAsia="Times New Roman" w:hAnsi="Arial" w:cs="Arial"/>
                <w:color w:val="000000" w:themeColor="text1"/>
                <w:lang w:eastAsia="es-PE"/>
              </w:rPr>
              <w:t>15%</w:t>
            </w:r>
          </w:p>
        </w:tc>
      </w:tr>
      <w:tr w:rsidR="00043BE8" w:rsidTr="00DC704D">
        <w:trPr>
          <w:cnfStyle w:val="000000100000" w:firstRow="0" w:lastRow="0" w:firstColumn="0" w:lastColumn="0" w:oddVBand="0" w:evenVBand="0" w:oddHBand="1" w:evenHBand="0" w:firstRowFirstColumn="0" w:firstRowLastColumn="0" w:lastRowFirstColumn="0" w:lastRowLastColumn="0"/>
          <w:trHeight w:val="300"/>
          <w:jc w:val="center"/>
        </w:trPr>
        <w:tc>
          <w:tcPr>
            <w:tcW w:w="1820" w:type="dxa"/>
            <w:tcBorders>
              <w:top w:val="nil"/>
              <w:left w:val="nil"/>
              <w:bottom w:val="single" w:sz="4" w:space="0" w:color="auto"/>
              <w:right w:val="nil"/>
            </w:tcBorders>
            <w:noWrap/>
            <w:hideMark/>
          </w:tcPr>
          <w:p w:rsidR="00043BE8" w:rsidRDefault="00043BE8">
            <w:pPr>
              <w:spacing w:line="360" w:lineRule="auto"/>
              <w:jc w:val="both"/>
              <w:rPr>
                <w:rFonts w:ascii="Arial" w:eastAsia="Times New Roman" w:hAnsi="Arial" w:cs="Arial"/>
                <w:color w:val="000000" w:themeColor="text1"/>
                <w:lang w:eastAsia="es-PE"/>
              </w:rPr>
            </w:pPr>
            <w:r>
              <w:rPr>
                <w:rFonts w:ascii="Arial" w:eastAsia="Times New Roman" w:hAnsi="Arial" w:cs="Arial"/>
                <w:color w:val="000000" w:themeColor="text1"/>
                <w:lang w:eastAsia="es-PE"/>
              </w:rPr>
              <w:t>Total</w:t>
            </w:r>
          </w:p>
        </w:tc>
        <w:tc>
          <w:tcPr>
            <w:tcW w:w="1200" w:type="dxa"/>
            <w:tcBorders>
              <w:top w:val="nil"/>
              <w:left w:val="nil"/>
              <w:bottom w:val="single" w:sz="4" w:space="0" w:color="auto"/>
              <w:right w:val="nil"/>
            </w:tcBorders>
            <w:noWrap/>
            <w:hideMark/>
          </w:tcPr>
          <w:p w:rsidR="00043BE8" w:rsidRDefault="00043BE8">
            <w:pPr>
              <w:spacing w:line="360" w:lineRule="auto"/>
              <w:jc w:val="center"/>
              <w:rPr>
                <w:rFonts w:ascii="Arial" w:eastAsia="Times New Roman" w:hAnsi="Arial" w:cs="Arial"/>
                <w:color w:val="000000" w:themeColor="text1"/>
                <w:lang w:eastAsia="es-PE"/>
              </w:rPr>
            </w:pPr>
            <w:r>
              <w:rPr>
                <w:rFonts w:ascii="Arial" w:eastAsia="Times New Roman" w:hAnsi="Arial" w:cs="Arial"/>
                <w:color w:val="000000" w:themeColor="text1"/>
                <w:lang w:eastAsia="es-PE"/>
              </w:rPr>
              <w:t>1920</w:t>
            </w:r>
          </w:p>
        </w:tc>
        <w:tc>
          <w:tcPr>
            <w:tcW w:w="1200" w:type="dxa"/>
            <w:tcBorders>
              <w:top w:val="nil"/>
              <w:left w:val="nil"/>
              <w:bottom w:val="single" w:sz="4" w:space="0" w:color="auto"/>
              <w:right w:val="nil"/>
            </w:tcBorders>
            <w:noWrap/>
            <w:hideMark/>
          </w:tcPr>
          <w:p w:rsidR="00043BE8" w:rsidRDefault="00043BE8">
            <w:pPr>
              <w:spacing w:line="360" w:lineRule="auto"/>
              <w:jc w:val="center"/>
              <w:rPr>
                <w:rFonts w:ascii="Arial" w:eastAsia="Times New Roman" w:hAnsi="Arial" w:cs="Arial"/>
                <w:color w:val="000000" w:themeColor="text1"/>
                <w:lang w:eastAsia="es-PE"/>
              </w:rPr>
            </w:pPr>
            <w:r>
              <w:rPr>
                <w:rFonts w:ascii="Arial" w:eastAsia="Times New Roman" w:hAnsi="Arial" w:cs="Arial"/>
                <w:color w:val="000000" w:themeColor="text1"/>
                <w:lang w:eastAsia="es-PE"/>
              </w:rPr>
              <w:t>100%</w:t>
            </w:r>
          </w:p>
        </w:tc>
      </w:tr>
    </w:tbl>
    <w:p w:rsidR="00043BE8" w:rsidRPr="00DC704D" w:rsidRDefault="00DC704D" w:rsidP="00DC704D">
      <w:pPr>
        <w:spacing w:after="200" w:line="360" w:lineRule="auto"/>
        <w:rPr>
          <w:rFonts w:ascii="Arial" w:hAnsi="Arial" w:cs="Arial"/>
          <w:color w:val="000000" w:themeColor="text1"/>
        </w:rPr>
      </w:pPr>
      <w:r>
        <w:rPr>
          <w:rFonts w:ascii="Arial" w:hAnsi="Arial" w:cs="Arial"/>
          <w:color w:val="000000" w:themeColor="text1"/>
        </w:rPr>
        <w:t xml:space="preserve">         </w:t>
      </w:r>
      <w:r w:rsidR="00043BE8" w:rsidRPr="00DC704D">
        <w:rPr>
          <w:rFonts w:ascii="Arial" w:hAnsi="Arial" w:cs="Arial"/>
          <w:color w:val="000000" w:themeColor="text1"/>
        </w:rPr>
        <w:t>Fuente: Informe Mensual Materno Perinatal Hospital Docente Las Mercedes</w:t>
      </w:r>
    </w:p>
    <w:p w:rsidR="00043BE8" w:rsidRDefault="00043BE8" w:rsidP="00043BE8">
      <w:pPr>
        <w:pStyle w:val="Prrafodelista"/>
        <w:tabs>
          <w:tab w:val="left" w:pos="3015"/>
        </w:tabs>
        <w:spacing w:line="360" w:lineRule="auto"/>
        <w:jc w:val="both"/>
        <w:rPr>
          <w:rFonts w:ascii="Arial" w:hAnsi="Arial" w:cs="Arial"/>
          <w:sz w:val="24"/>
          <w:szCs w:val="24"/>
        </w:rPr>
      </w:pPr>
    </w:p>
    <w:p w:rsidR="00045222" w:rsidRDefault="00045222" w:rsidP="00043BE8">
      <w:pPr>
        <w:pStyle w:val="Prrafodelista"/>
        <w:tabs>
          <w:tab w:val="left" w:pos="3015"/>
        </w:tabs>
        <w:spacing w:line="360" w:lineRule="auto"/>
        <w:jc w:val="both"/>
        <w:rPr>
          <w:rFonts w:ascii="Arial" w:hAnsi="Arial" w:cs="Arial"/>
          <w:sz w:val="24"/>
          <w:szCs w:val="24"/>
        </w:rPr>
      </w:pPr>
      <w:r>
        <w:rPr>
          <w:rFonts w:ascii="Times New Roman" w:hAnsi="Times New Roman" w:cs="Times New Roman"/>
          <w:noProof/>
          <w:sz w:val="24"/>
          <w:szCs w:val="24"/>
          <w:lang w:val="es-PE" w:eastAsia="es-PE"/>
        </w:rPr>
        <mc:AlternateContent>
          <mc:Choice Requires="wps">
            <w:drawing>
              <wp:anchor distT="0" distB="0" distL="114300" distR="114300" simplePos="0" relativeHeight="251702272" behindDoc="0" locked="0" layoutInCell="1" allowOverlap="1" wp14:anchorId="72DA972F" wp14:editId="46E6EAD9">
                <wp:simplePos x="0" y="0"/>
                <wp:positionH relativeFrom="column">
                  <wp:posOffset>1596390</wp:posOffset>
                </wp:positionH>
                <wp:positionV relativeFrom="paragraph">
                  <wp:posOffset>88265</wp:posOffset>
                </wp:positionV>
                <wp:extent cx="2419350" cy="323850"/>
                <wp:effectExtent l="0" t="0" r="19050" b="19050"/>
                <wp:wrapNone/>
                <wp:docPr id="8" name="Cuadro de texto 8"/>
                <wp:cNvGraphicFramePr/>
                <a:graphic xmlns:a="http://schemas.openxmlformats.org/drawingml/2006/main">
                  <a:graphicData uri="http://schemas.microsoft.com/office/word/2010/wordprocessingShape">
                    <wps:wsp>
                      <wps:cNvSpPr txBox="1"/>
                      <wps:spPr>
                        <a:xfrm>
                          <a:off x="0" y="0"/>
                          <a:ext cx="2419350" cy="323850"/>
                        </a:xfrm>
                        <a:prstGeom prst="rect">
                          <a:avLst/>
                        </a:prstGeom>
                        <a:solidFill>
                          <a:schemeClr val="lt1"/>
                        </a:solidFill>
                        <a:ln w="6350">
                          <a:solidFill>
                            <a:prstClr val="black"/>
                          </a:solidFill>
                        </a:ln>
                      </wps:spPr>
                      <wps:txbx>
                        <w:txbxContent>
                          <w:p w:rsidR="0034186C" w:rsidRDefault="0034186C" w:rsidP="00043BE8">
                            <w:pPr>
                              <w:spacing w:line="360" w:lineRule="auto"/>
                              <w:rPr>
                                <w:rFonts w:ascii="Arial" w:hAnsi="Arial" w:cs="Arial"/>
                                <w:color w:val="000000" w:themeColor="text1"/>
                              </w:rPr>
                            </w:pPr>
                            <w:r>
                              <w:rPr>
                                <w:rFonts w:ascii="Arial" w:hAnsi="Arial" w:cs="Arial"/>
                                <w:color w:val="000000" w:themeColor="text1"/>
                              </w:rPr>
                              <w:t xml:space="preserve">           La población es </w:t>
                            </w:r>
                            <w:r w:rsidRPr="00045222">
                              <w:rPr>
                                <w:rFonts w:ascii="Arial" w:hAnsi="Arial" w:cs="Arial"/>
                                <w:b/>
                                <w:color w:val="000000" w:themeColor="text1"/>
                              </w:rPr>
                              <w:t>1920</w:t>
                            </w:r>
                          </w:p>
                          <w:p w:rsidR="0034186C" w:rsidRDefault="0034186C" w:rsidP="00043BE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DA972F" id="Cuadro de texto 8" o:spid="_x0000_s1030" type="#_x0000_t202" style="position:absolute;left:0;text-align:left;margin-left:125.7pt;margin-top:6.95pt;width:190.5pt;height:2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" fillcolor="white [3201]" strokeweight=".5pt">
                <v:textbox>
                  <w:txbxContent>
                    <w:p w:rsidR="0034186C" w:rsidRDefault="0034186C" w:rsidP="00043BE8">
                      <w:pPr>
                        <w:spacing w:line="360" w:lineRule="auto"/>
                        <w:rPr>
                          <w:rFonts w:ascii="Arial" w:hAnsi="Arial" w:cs="Arial"/>
                          <w:color w:val="000000" w:themeColor="text1"/>
                        </w:rPr>
                      </w:pPr>
                      <w:r>
                        <w:rPr>
                          <w:rFonts w:ascii="Arial" w:hAnsi="Arial" w:cs="Arial"/>
                          <w:color w:val="000000" w:themeColor="text1"/>
                        </w:rPr>
                        <w:t xml:space="preserve">           La población es </w:t>
                      </w:r>
                      <w:r w:rsidRPr="00045222">
                        <w:rPr>
                          <w:rFonts w:ascii="Arial" w:hAnsi="Arial" w:cs="Arial"/>
                          <w:b/>
                          <w:color w:val="000000" w:themeColor="text1"/>
                        </w:rPr>
                        <w:t>1920</w:t>
                      </w:r>
                    </w:p>
                    <w:p w:rsidR="0034186C" w:rsidRDefault="0034186C" w:rsidP="00043BE8"/>
                  </w:txbxContent>
                </v:textbox>
              </v:shape>
            </w:pict>
          </mc:Fallback>
        </mc:AlternateContent>
      </w:r>
    </w:p>
    <w:p w:rsidR="00043BE8" w:rsidRDefault="00043BE8" w:rsidP="00043BE8">
      <w:pPr>
        <w:pStyle w:val="Prrafodelista"/>
        <w:tabs>
          <w:tab w:val="left" w:pos="3015"/>
        </w:tabs>
        <w:spacing w:line="360" w:lineRule="auto"/>
        <w:jc w:val="both"/>
        <w:rPr>
          <w:rFonts w:ascii="Arial" w:hAnsi="Arial" w:cs="Arial"/>
          <w:sz w:val="24"/>
          <w:szCs w:val="24"/>
        </w:rPr>
      </w:pPr>
    </w:p>
    <w:p w:rsidR="00045222" w:rsidRPr="00043BE8" w:rsidRDefault="00045222" w:rsidP="00043BE8">
      <w:pPr>
        <w:pStyle w:val="Prrafodelista"/>
        <w:tabs>
          <w:tab w:val="left" w:pos="3015"/>
        </w:tabs>
        <w:spacing w:line="360" w:lineRule="auto"/>
        <w:jc w:val="both"/>
        <w:rPr>
          <w:rFonts w:ascii="Arial" w:hAnsi="Arial" w:cs="Arial"/>
          <w:sz w:val="24"/>
          <w:szCs w:val="24"/>
        </w:rPr>
      </w:pPr>
    </w:p>
    <w:p w:rsidR="009C0ACA" w:rsidRDefault="009C0ACA" w:rsidP="009F0814">
      <w:pPr>
        <w:pStyle w:val="Ttulo3"/>
        <w:rPr>
          <w:rFonts w:ascii="Arial" w:hAnsi="Arial" w:cs="Arial"/>
          <w:b/>
          <w:color w:val="000000" w:themeColor="text1"/>
        </w:rPr>
      </w:pPr>
      <w:r w:rsidRPr="00BD3BAA">
        <w:rPr>
          <w:rFonts w:ascii="Arial" w:hAnsi="Arial" w:cs="Arial"/>
          <w:b/>
          <w:color w:val="000000" w:themeColor="text1"/>
        </w:rPr>
        <w:t xml:space="preserve">    </w:t>
      </w:r>
      <w:bookmarkStart w:id="41" w:name="_Toc525204053"/>
      <w:r w:rsidRPr="00BD3BAA">
        <w:rPr>
          <w:rFonts w:ascii="Arial" w:hAnsi="Arial" w:cs="Arial"/>
          <w:b/>
          <w:color w:val="000000" w:themeColor="text1"/>
        </w:rPr>
        <w:t>3.3.2 Muestra:</w:t>
      </w:r>
      <w:bookmarkEnd w:id="41"/>
    </w:p>
    <w:p w:rsidR="00BD3BAA" w:rsidRDefault="00043BE8" w:rsidP="00BD3BAA">
      <w:r>
        <w:t xml:space="preserve">  </w:t>
      </w:r>
    </w:p>
    <w:p w:rsidR="00043BE8" w:rsidRDefault="00043BE8" w:rsidP="00043BE8">
      <w:pPr>
        <w:spacing w:after="0" w:line="360" w:lineRule="auto"/>
        <w:ind w:left="708"/>
        <w:jc w:val="both"/>
        <w:rPr>
          <w:rFonts w:ascii="Arial" w:hAnsi="Arial" w:cs="Arial"/>
          <w:color w:val="000000" w:themeColor="text1"/>
          <w:sz w:val="24"/>
          <w:szCs w:val="24"/>
        </w:rPr>
      </w:pPr>
      <w:r w:rsidRPr="00043BE8">
        <w:rPr>
          <w:rFonts w:ascii="Arial" w:hAnsi="Arial" w:cs="Arial"/>
          <w:b/>
          <w:color w:val="000000" w:themeColor="text1"/>
          <w:sz w:val="24"/>
          <w:szCs w:val="24"/>
        </w:rPr>
        <w:t>Unidad de Análisis:</w:t>
      </w:r>
      <w:r w:rsidRPr="00043BE8">
        <w:rPr>
          <w:rFonts w:ascii="Arial" w:hAnsi="Arial" w:cs="Arial"/>
          <w:color w:val="000000" w:themeColor="text1"/>
          <w:sz w:val="24"/>
          <w:szCs w:val="24"/>
        </w:rPr>
        <w:t xml:space="preserve"> Las</w:t>
      </w:r>
      <w:r w:rsidR="00292618">
        <w:rPr>
          <w:rFonts w:ascii="Arial" w:hAnsi="Arial" w:cs="Arial"/>
          <w:color w:val="000000" w:themeColor="text1"/>
          <w:sz w:val="24"/>
          <w:szCs w:val="24"/>
        </w:rPr>
        <w:t xml:space="preserve"> historias clínicas y carnet</w:t>
      </w:r>
      <w:r w:rsidRPr="00043BE8">
        <w:rPr>
          <w:rFonts w:ascii="Arial" w:hAnsi="Arial" w:cs="Arial"/>
          <w:color w:val="000000" w:themeColor="text1"/>
          <w:sz w:val="24"/>
          <w:szCs w:val="24"/>
        </w:rPr>
        <w:t xml:space="preserve"> perinatales de las pacientes cuyo parto fue atendido en el Servicio de Ginecología y Obstetricia del Hospital Regional Docente las Mercedes durante el periodo enero a junio del 2016 y que cumpl</w:t>
      </w:r>
      <w:r w:rsidR="009E09C0">
        <w:rPr>
          <w:rFonts w:ascii="Arial" w:hAnsi="Arial" w:cs="Arial"/>
          <w:color w:val="000000" w:themeColor="text1"/>
          <w:sz w:val="24"/>
          <w:szCs w:val="24"/>
        </w:rPr>
        <w:t>ieron</w:t>
      </w:r>
      <w:r w:rsidRPr="00043BE8">
        <w:rPr>
          <w:rFonts w:ascii="Arial" w:hAnsi="Arial" w:cs="Arial"/>
          <w:color w:val="000000" w:themeColor="text1"/>
          <w:sz w:val="24"/>
          <w:szCs w:val="24"/>
        </w:rPr>
        <w:t xml:space="preserve"> con los criterios de selección establecidos de inclusión y exclusión.</w:t>
      </w:r>
    </w:p>
    <w:p w:rsidR="00043BE8" w:rsidRPr="00043BE8" w:rsidRDefault="00043BE8" w:rsidP="00043BE8">
      <w:pPr>
        <w:spacing w:after="0" w:line="360" w:lineRule="auto"/>
        <w:ind w:left="708"/>
        <w:jc w:val="both"/>
        <w:rPr>
          <w:rFonts w:ascii="Arial" w:hAnsi="Arial" w:cs="Arial"/>
          <w:b/>
          <w:color w:val="000000" w:themeColor="text1"/>
          <w:sz w:val="24"/>
          <w:szCs w:val="24"/>
        </w:rPr>
      </w:pPr>
    </w:p>
    <w:p w:rsidR="00043BE8" w:rsidRPr="00043BE8" w:rsidRDefault="00043BE8" w:rsidP="00043BE8">
      <w:pPr>
        <w:spacing w:after="0" w:line="360" w:lineRule="auto"/>
        <w:ind w:left="708"/>
        <w:jc w:val="both"/>
        <w:rPr>
          <w:rFonts w:ascii="Arial" w:hAnsi="Arial" w:cs="Arial"/>
          <w:color w:val="000000" w:themeColor="text1"/>
          <w:sz w:val="24"/>
          <w:szCs w:val="24"/>
        </w:rPr>
      </w:pPr>
      <w:r w:rsidRPr="00043BE8">
        <w:rPr>
          <w:rFonts w:ascii="Arial" w:hAnsi="Arial" w:cs="Arial"/>
          <w:b/>
          <w:color w:val="000000" w:themeColor="text1"/>
          <w:sz w:val="24"/>
          <w:szCs w:val="24"/>
        </w:rPr>
        <w:t>Unidad de Muestreo:</w:t>
      </w:r>
      <w:r w:rsidRPr="00043BE8">
        <w:rPr>
          <w:rFonts w:ascii="Arial" w:hAnsi="Arial" w:cs="Arial"/>
          <w:color w:val="000000" w:themeColor="text1"/>
          <w:sz w:val="24"/>
          <w:szCs w:val="24"/>
        </w:rPr>
        <w:t xml:space="preserve"> La misma que la unidad de análisis.</w:t>
      </w:r>
    </w:p>
    <w:p w:rsidR="00043BE8" w:rsidRDefault="00043BE8" w:rsidP="00043BE8">
      <w:pPr>
        <w:spacing w:after="0" w:line="360" w:lineRule="auto"/>
        <w:ind w:left="708"/>
        <w:jc w:val="both"/>
        <w:rPr>
          <w:rFonts w:ascii="Arial" w:hAnsi="Arial" w:cs="Arial"/>
          <w:color w:val="000000" w:themeColor="text1"/>
        </w:rPr>
      </w:pPr>
    </w:p>
    <w:p w:rsidR="00043BE8" w:rsidRDefault="00043BE8" w:rsidP="00043BE8">
      <w:pPr>
        <w:spacing w:after="0" w:line="360" w:lineRule="auto"/>
        <w:ind w:left="708"/>
        <w:jc w:val="both"/>
        <w:rPr>
          <w:rFonts w:ascii="Arial" w:hAnsi="Arial" w:cs="Arial"/>
          <w:b/>
          <w:color w:val="000000" w:themeColor="text1"/>
        </w:rPr>
      </w:pPr>
      <w:r>
        <w:rPr>
          <w:rFonts w:ascii="Arial" w:hAnsi="Arial" w:cs="Arial"/>
          <w:b/>
          <w:color w:val="000000" w:themeColor="text1"/>
        </w:rPr>
        <w:t>Tamaño Muestral:</w:t>
      </w:r>
    </w:p>
    <w:p w:rsidR="00404281" w:rsidRDefault="00404281" w:rsidP="00043BE8">
      <w:pPr>
        <w:spacing w:after="0" w:line="360" w:lineRule="auto"/>
        <w:ind w:left="708"/>
        <w:jc w:val="both"/>
        <w:rPr>
          <w:rFonts w:ascii="Arial" w:hAnsi="Arial" w:cs="Arial"/>
          <w:color w:val="000000" w:themeColor="text1"/>
          <w:sz w:val="24"/>
          <w:szCs w:val="24"/>
        </w:rPr>
      </w:pPr>
    </w:p>
    <w:p w:rsidR="00043BE8" w:rsidRDefault="00043BE8" w:rsidP="00043BE8">
      <w:pPr>
        <w:spacing w:after="0" w:line="360" w:lineRule="auto"/>
        <w:ind w:left="708"/>
        <w:jc w:val="both"/>
        <w:rPr>
          <w:rFonts w:ascii="Arial" w:hAnsi="Arial" w:cs="Arial"/>
          <w:color w:val="000000" w:themeColor="text1"/>
        </w:rPr>
      </w:pPr>
      <w:r>
        <w:rPr>
          <w:rFonts w:ascii="Arial" w:hAnsi="Arial" w:cs="Arial"/>
          <w:color w:val="000000" w:themeColor="text1"/>
        </w:rPr>
        <w:t>Para hallar la muestra se aplicará la siguiente fórmula para poblaciones finitas</w:t>
      </w:r>
    </w:p>
    <w:p w:rsidR="00404281" w:rsidRPr="00043BE8" w:rsidRDefault="00404281" w:rsidP="00043BE8">
      <w:pPr>
        <w:spacing w:after="0" w:line="360" w:lineRule="auto"/>
        <w:ind w:left="708"/>
        <w:jc w:val="both"/>
        <w:rPr>
          <w:rFonts w:ascii="Arial" w:hAnsi="Arial" w:cs="Arial"/>
          <w:color w:val="000000" w:themeColor="text1"/>
          <w:sz w:val="24"/>
          <w:szCs w:val="24"/>
        </w:rPr>
      </w:pPr>
    </w:p>
    <w:p w:rsidR="00043BE8" w:rsidRDefault="00043BE8" w:rsidP="00043BE8">
      <w:pPr>
        <w:spacing w:line="360" w:lineRule="auto"/>
        <w:ind w:left="709"/>
        <w:jc w:val="both"/>
        <w:rPr>
          <w:rFonts w:ascii="Arial" w:hAnsi="Arial" w:cs="Arial"/>
          <w:color w:val="000000" w:themeColor="text1"/>
        </w:rPr>
      </w:pPr>
      <w:r>
        <w:rPr>
          <w:noProof/>
          <w:lang w:val="es-PE" w:eastAsia="es-PE"/>
        </w:rPr>
        <mc:AlternateContent>
          <mc:Choice Requires="wps">
            <w:drawing>
              <wp:anchor distT="0" distB="0" distL="114300" distR="114300" simplePos="0" relativeHeight="251704320" behindDoc="0" locked="0" layoutInCell="1" allowOverlap="1" wp14:anchorId="23CC5B94" wp14:editId="71E200F3">
                <wp:simplePos x="0" y="0"/>
                <wp:positionH relativeFrom="column">
                  <wp:posOffset>1529715</wp:posOffset>
                </wp:positionH>
                <wp:positionV relativeFrom="paragraph">
                  <wp:posOffset>61595</wp:posOffset>
                </wp:positionV>
                <wp:extent cx="2310130" cy="488315"/>
                <wp:effectExtent l="0" t="0" r="13970" b="12700"/>
                <wp:wrapNone/>
                <wp:docPr id="17" name="Cuadro de texto 17"/>
                <wp:cNvGraphicFramePr/>
                <a:graphic xmlns:a="http://schemas.openxmlformats.org/drawingml/2006/main">
                  <a:graphicData uri="http://schemas.microsoft.com/office/word/2010/wordprocessingShape">
                    <wps:wsp>
                      <wps:cNvSpPr txBox="1"/>
                      <wps:spPr>
                        <a:xfrm>
                          <a:off x="0" y="0"/>
                          <a:ext cx="2309495" cy="495300"/>
                        </a:xfrm>
                        <a:prstGeom prst="rect">
                          <a:avLst/>
                        </a:prstGeom>
                      </wps:spPr>
                      <wps:style>
                        <a:lnRef idx="2">
                          <a:schemeClr val="dk1"/>
                        </a:lnRef>
                        <a:fillRef idx="1">
                          <a:schemeClr val="lt1"/>
                        </a:fillRef>
                        <a:effectRef idx="0">
                          <a:schemeClr val="dk1"/>
                        </a:effectRef>
                        <a:fontRef idx="minor">
                          <a:schemeClr val="dk1"/>
                        </a:fontRef>
                      </wps:style>
                      <wps:txbx>
                        <w:txbxContent>
                          <w:p w:rsidR="0034186C" w:rsidRDefault="0034186C" w:rsidP="00043BE8">
                            <w:pPr>
                              <w:pStyle w:val="NormalWeb"/>
                              <w:spacing w:before="0" w:beforeAutospacing="0" w:after="0" w:afterAutospacing="0"/>
                            </w:pPr>
                            <m:oMathPara>
                              <m:oMathParaPr>
                                <m:jc m:val="centerGroup"/>
                              </m:oMathParaPr>
                              <m:oMath>
                                <m:r>
                                  <m:rPr>
                                    <m:sty m:val="bi"/>
                                  </m:rPr>
                                  <w:rPr>
                                    <w:rFonts w:ascii="Cambria Math" w:hAnsi="Cambria Math" w:cstheme="minorBidi"/>
                                    <w:color w:val="000000" w:themeColor="dark1"/>
                                    <w:sz w:val="22"/>
                                    <w:szCs w:val="22"/>
                                  </w:rPr>
                                  <m:t>n= </m:t>
                                </m:r>
                                <m:f>
                                  <m:fPr>
                                    <m:ctrlPr>
                                      <w:rPr>
                                        <w:rFonts w:ascii="Cambria Math" w:eastAsiaTheme="minorEastAsia" w:hAnsi="Cambria Math"/>
                                        <w:b/>
                                        <w:bCs/>
                                        <w:i/>
                                        <w:iCs/>
                                        <w:color w:val="000000" w:themeColor="dark1"/>
                                        <w:sz w:val="22"/>
                                        <w:szCs w:val="22"/>
                                      </w:rPr>
                                    </m:ctrlPr>
                                  </m:fPr>
                                  <m:num>
                                    <m:r>
                                      <m:rPr>
                                        <m:sty m:val="bi"/>
                                      </m:rPr>
                                      <w:rPr>
                                        <w:rFonts w:ascii="Cambria Math" w:hAnsi="Cambria Math" w:cstheme="minorBidi"/>
                                        <w:color w:val="000000" w:themeColor="dark1"/>
                                        <w:sz w:val="22"/>
                                        <w:szCs w:val="22"/>
                                      </w:rPr>
                                      <m:t>N</m:t>
                                    </m:r>
                                    <m:r>
                                      <m:rPr>
                                        <m:sty m:val="bi"/>
                                      </m:rPr>
                                      <w:rPr>
                                        <w:rFonts w:ascii="Cambria Math" w:eastAsia="Cambria Math" w:hAnsi="Cambria Math" w:cstheme="minorBidi"/>
                                        <w:color w:val="000000" w:themeColor="dark1"/>
                                        <w:sz w:val="22"/>
                                        <w:szCs w:val="22"/>
                                      </w:rPr>
                                      <m:t>×</m:t>
                                    </m:r>
                                    <m:sSubSup>
                                      <m:sSubSupPr>
                                        <m:ctrlPr>
                                          <w:rPr>
                                            <w:rFonts w:ascii="Cambria Math" w:eastAsiaTheme="minorEastAsia" w:hAnsi="Cambria Math"/>
                                            <w:b/>
                                            <w:bCs/>
                                            <w:i/>
                                            <w:iCs/>
                                            <w:color w:val="000000" w:themeColor="dark1"/>
                                            <w:sz w:val="22"/>
                                            <w:szCs w:val="22"/>
                                          </w:rPr>
                                        </m:ctrlPr>
                                      </m:sSubSupPr>
                                      <m:e>
                                        <m:r>
                                          <m:rPr>
                                            <m:sty m:val="bi"/>
                                          </m:rPr>
                                          <w:rPr>
                                            <w:rFonts w:ascii="Cambria Math" w:hAnsi="Cambria Math" w:cstheme="minorBidi"/>
                                            <w:color w:val="000000" w:themeColor="dark1"/>
                                            <w:sz w:val="22"/>
                                            <w:szCs w:val="22"/>
                                          </w:rPr>
                                          <m:t>Z</m:t>
                                        </m:r>
                                      </m:e>
                                      <m:sub>
                                        <m:r>
                                          <m:rPr>
                                            <m:sty m:val="bi"/>
                                          </m:rPr>
                                          <w:rPr>
                                            <w:rFonts w:ascii="Cambria Math" w:eastAsia="Cambria Math" w:hAnsi="Cambria Math" w:cstheme="minorBidi"/>
                                            <w:color w:val="000000" w:themeColor="dark1"/>
                                            <w:sz w:val="22"/>
                                            <w:szCs w:val="22"/>
                                          </w:rPr>
                                          <m:t>α</m:t>
                                        </m:r>
                                      </m:sub>
                                      <m:sup>
                                        <m:r>
                                          <m:rPr>
                                            <m:sty m:val="bi"/>
                                          </m:rPr>
                                          <w:rPr>
                                            <w:rFonts w:ascii="Cambria Math" w:hAnsi="Cambria Math" w:cstheme="minorBidi"/>
                                            <w:color w:val="000000" w:themeColor="dark1"/>
                                            <w:sz w:val="22"/>
                                            <w:szCs w:val="22"/>
                                          </w:rPr>
                                          <m:t>2</m:t>
                                        </m:r>
                                      </m:sup>
                                    </m:sSubSup>
                                    <m:r>
                                      <m:rPr>
                                        <m:sty m:val="bi"/>
                                      </m:rPr>
                                      <w:rPr>
                                        <w:rFonts w:ascii="Cambria Math" w:eastAsia="Cambria Math" w:hAnsi="Cambria Math" w:cstheme="minorBidi"/>
                                        <w:color w:val="000000" w:themeColor="dark1"/>
                                        <w:sz w:val="22"/>
                                        <w:szCs w:val="22"/>
                                      </w:rPr>
                                      <m:t>×p×q</m:t>
                                    </m:r>
                                  </m:num>
                                  <m:den>
                                    <m:sSup>
                                      <m:sSupPr>
                                        <m:ctrlPr>
                                          <w:rPr>
                                            <w:rFonts w:ascii="Cambria Math" w:eastAsiaTheme="minorEastAsia" w:hAnsi="Cambria Math"/>
                                            <w:b/>
                                            <w:bCs/>
                                            <w:i/>
                                            <w:iCs/>
                                            <w:color w:val="000000" w:themeColor="dark1"/>
                                            <w:sz w:val="22"/>
                                            <w:szCs w:val="22"/>
                                          </w:rPr>
                                        </m:ctrlPr>
                                      </m:sSupPr>
                                      <m:e>
                                        <m:r>
                                          <m:rPr>
                                            <m:sty m:val="bi"/>
                                          </m:rPr>
                                          <w:rPr>
                                            <w:rFonts w:ascii="Cambria Math" w:hAnsi="Cambria Math" w:cstheme="minorBidi"/>
                                            <w:color w:val="000000" w:themeColor="dark1"/>
                                            <w:sz w:val="22"/>
                                            <w:szCs w:val="22"/>
                                          </w:rPr>
                                          <m:t>e</m:t>
                                        </m:r>
                                      </m:e>
                                      <m:sup>
                                        <m:r>
                                          <m:rPr>
                                            <m:sty m:val="bi"/>
                                          </m:rPr>
                                          <w:rPr>
                                            <w:rFonts w:ascii="Cambria Math" w:hAnsi="Cambria Math" w:cstheme="minorBidi"/>
                                            <w:color w:val="000000" w:themeColor="dark1"/>
                                            <w:sz w:val="22"/>
                                            <w:szCs w:val="22"/>
                                          </w:rPr>
                                          <m:t>2</m:t>
                                        </m:r>
                                      </m:sup>
                                    </m:sSup>
                                    <m:r>
                                      <m:rPr>
                                        <m:sty m:val="bi"/>
                                      </m:rPr>
                                      <w:rPr>
                                        <w:rFonts w:ascii="Cambria Math" w:eastAsia="Cambria Math" w:hAnsi="Cambria Math" w:cstheme="minorBidi"/>
                                        <w:color w:val="000000" w:themeColor="dark1"/>
                                        <w:sz w:val="22"/>
                                        <w:szCs w:val="22"/>
                                      </w:rPr>
                                      <m:t>×</m:t>
                                    </m:r>
                                    <m:d>
                                      <m:dPr>
                                        <m:ctrlPr>
                                          <w:rPr>
                                            <w:rFonts w:ascii="Cambria Math" w:eastAsia="Cambria Math" w:hAnsi="Cambria Math"/>
                                            <w:b/>
                                            <w:bCs/>
                                            <w:i/>
                                            <w:iCs/>
                                            <w:color w:val="000000" w:themeColor="dark1"/>
                                            <w:sz w:val="22"/>
                                            <w:szCs w:val="22"/>
                                          </w:rPr>
                                        </m:ctrlPr>
                                      </m:dPr>
                                      <m:e>
                                        <m:r>
                                          <m:rPr>
                                            <m:sty m:val="bi"/>
                                          </m:rPr>
                                          <w:rPr>
                                            <w:rFonts w:ascii="Cambria Math" w:eastAsia="Cambria Math" w:hAnsi="Cambria Math" w:cstheme="minorBidi"/>
                                            <w:color w:val="000000" w:themeColor="dark1"/>
                                            <w:sz w:val="22"/>
                                            <w:szCs w:val="22"/>
                                          </w:rPr>
                                          <m:t>N-1</m:t>
                                        </m:r>
                                      </m:e>
                                    </m:d>
                                    <m:r>
                                      <m:rPr>
                                        <m:sty m:val="bi"/>
                                      </m:rPr>
                                      <w:rPr>
                                        <w:rFonts w:ascii="Cambria Math" w:eastAsia="Cambria Math" w:hAnsi="Cambria Math" w:cstheme="minorBidi"/>
                                        <w:color w:val="000000" w:themeColor="dark1"/>
                                        <w:sz w:val="22"/>
                                        <w:szCs w:val="22"/>
                                      </w:rPr>
                                      <m:t>+</m:t>
                                    </m:r>
                                    <m:sSubSup>
                                      <m:sSubSupPr>
                                        <m:ctrlPr>
                                          <w:rPr>
                                            <w:rFonts w:ascii="Cambria Math" w:eastAsiaTheme="minorEastAsia" w:hAnsi="Cambria Math"/>
                                            <w:b/>
                                            <w:bCs/>
                                            <w:i/>
                                            <w:iCs/>
                                            <w:color w:val="000000" w:themeColor="text1"/>
                                            <w:sz w:val="22"/>
                                            <w:szCs w:val="22"/>
                                          </w:rPr>
                                        </m:ctrlPr>
                                      </m:sSubSupPr>
                                      <m:e>
                                        <m:r>
                                          <m:rPr>
                                            <m:sty m:val="bi"/>
                                          </m:rPr>
                                          <w:rPr>
                                            <w:rFonts w:ascii="Cambria Math" w:hAnsi="Cambria Math" w:cstheme="minorBidi"/>
                                            <w:color w:val="000000" w:themeColor="text1"/>
                                            <w:sz w:val="22"/>
                                            <w:szCs w:val="22"/>
                                          </w:rPr>
                                          <m:t>Z</m:t>
                                        </m:r>
                                      </m:e>
                                      <m:sub>
                                        <m:r>
                                          <m:rPr>
                                            <m:sty m:val="bi"/>
                                          </m:rPr>
                                          <w:rPr>
                                            <w:rFonts w:ascii="Cambria Math" w:hAnsi="Cambria Math" w:cstheme="minorBidi"/>
                                            <w:color w:val="000000" w:themeColor="text1"/>
                                            <w:sz w:val="22"/>
                                            <w:szCs w:val="22"/>
                                          </w:rPr>
                                          <m:t>α</m:t>
                                        </m:r>
                                      </m:sub>
                                      <m:sup>
                                        <m:r>
                                          <m:rPr>
                                            <m:sty m:val="bi"/>
                                          </m:rPr>
                                          <w:rPr>
                                            <w:rFonts w:ascii="Cambria Math" w:hAnsi="Cambria Math" w:cstheme="minorBidi"/>
                                            <w:color w:val="000000" w:themeColor="text1"/>
                                            <w:sz w:val="22"/>
                                            <w:szCs w:val="22"/>
                                          </w:rPr>
                                          <m:t>2</m:t>
                                        </m:r>
                                      </m:sup>
                                    </m:sSubSup>
                                    <m:r>
                                      <m:rPr>
                                        <m:sty m:val="bi"/>
                                      </m:rPr>
                                      <w:rPr>
                                        <w:rFonts w:ascii="Cambria Math" w:eastAsia="Cambria Math" w:hAnsi="Cambria Math" w:cstheme="minorBidi"/>
                                        <w:color w:val="000000" w:themeColor="text1"/>
                                        <w:sz w:val="22"/>
                                        <w:szCs w:val="22"/>
                                      </w:rPr>
                                      <m:t>×p×q</m:t>
                                    </m:r>
                                  </m:den>
                                </m:f>
                              </m:oMath>
                            </m:oMathPara>
                          </w:p>
                        </w:txbxContent>
                      </wps:txbx>
                      <wps:bodyPr vertOverflow="clip" horzOverflow="clip"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3CC5B94" id="Cuadro de texto 17" o:spid="_x0000_s1031" type="#_x0000_t202" style="position:absolute;left:0;text-align:left;margin-left:120.45pt;margin-top:4.85pt;width:181.9pt;height:38.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" fillcolor="white [3201]" strokecolor="black [3200]" strokeweight="1pt">
                <v:textbox style="mso-fit-shape-to-text:t">
                  <w:txbxContent>
                    <w:p w:rsidR="0034186C" w:rsidRDefault="0034186C" w:rsidP="00043BE8">
                      <w:pPr>
                        <w:pStyle w:val="NormalWeb"/>
                        <w:spacing w:before="0" w:beforeAutospacing="0" w:after="0" w:afterAutospacing="0"/>
                      </w:pPr>
                      <m:oMathPara>
                        <m:oMathParaPr>
                          <m:jc m:val="centerGroup"/>
                        </m:oMathParaPr>
                        <m:oMath>
                          <m:r>
                            <m:rPr>
                              <m:sty m:val="bi"/>
                            </m:rPr>
                            <w:rPr>
                              <w:rFonts w:ascii="Cambria Math" w:hAnsi="Cambria Math" w:cstheme="minorBidi"/>
                              <w:color w:val="000000" w:themeColor="dark1"/>
                              <w:sz w:val="22"/>
                              <w:szCs w:val="22"/>
                            </w:rPr>
                            <m:t>n= </m:t>
                          </m:r>
                          <m:f>
                            <m:fPr>
                              <m:ctrlPr>
                                <w:rPr>
                                  <w:rFonts w:ascii="Cambria Math" w:eastAsiaTheme="minorEastAsia" w:hAnsi="Cambria Math"/>
                                  <w:b/>
                                  <w:bCs/>
                                  <w:i/>
                                  <w:iCs/>
                                  <w:color w:val="000000" w:themeColor="dark1"/>
                                  <w:sz w:val="22"/>
                                  <w:szCs w:val="22"/>
                                </w:rPr>
                              </m:ctrlPr>
                            </m:fPr>
                            <m:num>
                              <m:r>
                                <m:rPr>
                                  <m:sty m:val="bi"/>
                                </m:rPr>
                                <w:rPr>
                                  <w:rFonts w:ascii="Cambria Math" w:hAnsi="Cambria Math" w:cstheme="minorBidi"/>
                                  <w:color w:val="000000" w:themeColor="dark1"/>
                                  <w:sz w:val="22"/>
                                  <w:szCs w:val="22"/>
                                </w:rPr>
                                <m:t>N</m:t>
                              </m:r>
                              <m:r>
                                <m:rPr>
                                  <m:sty m:val="bi"/>
                                </m:rPr>
                                <w:rPr>
                                  <w:rFonts w:ascii="Cambria Math" w:eastAsia="Cambria Math" w:hAnsi="Cambria Math" w:cstheme="minorBidi"/>
                                  <w:color w:val="000000" w:themeColor="dark1"/>
                                  <w:sz w:val="22"/>
                                  <w:szCs w:val="22"/>
                                </w:rPr>
                                <m:t>×</m:t>
                              </m:r>
                              <m:sSubSup>
                                <m:sSubSupPr>
                                  <m:ctrlPr>
                                    <w:rPr>
                                      <w:rFonts w:ascii="Cambria Math" w:eastAsiaTheme="minorEastAsia" w:hAnsi="Cambria Math"/>
                                      <w:b/>
                                      <w:bCs/>
                                      <w:i/>
                                      <w:iCs/>
                                      <w:color w:val="000000" w:themeColor="dark1"/>
                                      <w:sz w:val="22"/>
                                      <w:szCs w:val="22"/>
                                    </w:rPr>
                                  </m:ctrlPr>
                                </m:sSubSupPr>
                                <m:e>
                                  <m:r>
                                    <m:rPr>
                                      <m:sty m:val="bi"/>
                                    </m:rPr>
                                    <w:rPr>
                                      <w:rFonts w:ascii="Cambria Math" w:hAnsi="Cambria Math" w:cstheme="minorBidi"/>
                                      <w:color w:val="000000" w:themeColor="dark1"/>
                                      <w:sz w:val="22"/>
                                      <w:szCs w:val="22"/>
                                    </w:rPr>
                                    <m:t>Z</m:t>
                                  </m:r>
                                </m:e>
                                <m:sub>
                                  <m:r>
                                    <m:rPr>
                                      <m:sty m:val="bi"/>
                                    </m:rPr>
                                    <w:rPr>
                                      <w:rFonts w:ascii="Cambria Math" w:eastAsia="Cambria Math" w:hAnsi="Cambria Math" w:cstheme="minorBidi"/>
                                      <w:color w:val="000000" w:themeColor="dark1"/>
                                      <w:sz w:val="22"/>
                                      <w:szCs w:val="22"/>
                                    </w:rPr>
                                    <m:t>α</m:t>
                                  </m:r>
                                </m:sub>
                                <m:sup>
                                  <m:r>
                                    <m:rPr>
                                      <m:sty m:val="bi"/>
                                    </m:rPr>
                                    <w:rPr>
                                      <w:rFonts w:ascii="Cambria Math" w:hAnsi="Cambria Math" w:cstheme="minorBidi"/>
                                      <w:color w:val="000000" w:themeColor="dark1"/>
                                      <w:sz w:val="22"/>
                                      <w:szCs w:val="22"/>
                                    </w:rPr>
                                    <m:t>2</m:t>
                                  </m:r>
                                </m:sup>
                              </m:sSubSup>
                              <m:r>
                                <m:rPr>
                                  <m:sty m:val="bi"/>
                                </m:rPr>
                                <w:rPr>
                                  <w:rFonts w:ascii="Cambria Math" w:eastAsia="Cambria Math" w:hAnsi="Cambria Math" w:cstheme="minorBidi"/>
                                  <w:color w:val="000000" w:themeColor="dark1"/>
                                  <w:sz w:val="22"/>
                                  <w:szCs w:val="22"/>
                                </w:rPr>
                                <m:t>×p×q</m:t>
                              </m:r>
                            </m:num>
                            <m:den>
                              <m:sSup>
                                <m:sSupPr>
                                  <m:ctrlPr>
                                    <w:rPr>
                                      <w:rFonts w:ascii="Cambria Math" w:eastAsiaTheme="minorEastAsia" w:hAnsi="Cambria Math"/>
                                      <w:b/>
                                      <w:bCs/>
                                      <w:i/>
                                      <w:iCs/>
                                      <w:color w:val="000000" w:themeColor="dark1"/>
                                      <w:sz w:val="22"/>
                                      <w:szCs w:val="22"/>
                                    </w:rPr>
                                  </m:ctrlPr>
                                </m:sSupPr>
                                <m:e>
                                  <m:r>
                                    <m:rPr>
                                      <m:sty m:val="bi"/>
                                    </m:rPr>
                                    <w:rPr>
                                      <w:rFonts w:ascii="Cambria Math" w:hAnsi="Cambria Math" w:cstheme="minorBidi"/>
                                      <w:color w:val="000000" w:themeColor="dark1"/>
                                      <w:sz w:val="22"/>
                                      <w:szCs w:val="22"/>
                                    </w:rPr>
                                    <m:t>e</m:t>
                                  </m:r>
                                </m:e>
                                <m:sup>
                                  <m:r>
                                    <m:rPr>
                                      <m:sty m:val="bi"/>
                                    </m:rPr>
                                    <w:rPr>
                                      <w:rFonts w:ascii="Cambria Math" w:hAnsi="Cambria Math" w:cstheme="minorBidi"/>
                                      <w:color w:val="000000" w:themeColor="dark1"/>
                                      <w:sz w:val="22"/>
                                      <w:szCs w:val="22"/>
                                    </w:rPr>
                                    <m:t>2</m:t>
                                  </m:r>
                                </m:sup>
                              </m:sSup>
                              <m:r>
                                <m:rPr>
                                  <m:sty m:val="bi"/>
                                </m:rPr>
                                <w:rPr>
                                  <w:rFonts w:ascii="Cambria Math" w:eastAsia="Cambria Math" w:hAnsi="Cambria Math" w:cstheme="minorBidi"/>
                                  <w:color w:val="000000" w:themeColor="dark1"/>
                                  <w:sz w:val="22"/>
                                  <w:szCs w:val="22"/>
                                </w:rPr>
                                <m:t>×</m:t>
                              </m:r>
                              <m:d>
                                <m:dPr>
                                  <m:ctrlPr>
                                    <w:rPr>
                                      <w:rFonts w:ascii="Cambria Math" w:eastAsia="Cambria Math" w:hAnsi="Cambria Math"/>
                                      <w:b/>
                                      <w:bCs/>
                                      <w:i/>
                                      <w:iCs/>
                                      <w:color w:val="000000" w:themeColor="dark1"/>
                                      <w:sz w:val="22"/>
                                      <w:szCs w:val="22"/>
                                    </w:rPr>
                                  </m:ctrlPr>
                                </m:dPr>
                                <m:e>
                                  <m:r>
                                    <m:rPr>
                                      <m:sty m:val="bi"/>
                                    </m:rPr>
                                    <w:rPr>
                                      <w:rFonts w:ascii="Cambria Math" w:eastAsia="Cambria Math" w:hAnsi="Cambria Math" w:cstheme="minorBidi"/>
                                      <w:color w:val="000000" w:themeColor="dark1"/>
                                      <w:sz w:val="22"/>
                                      <w:szCs w:val="22"/>
                                    </w:rPr>
                                    <m:t>N-1</m:t>
                                  </m:r>
                                </m:e>
                              </m:d>
                              <m:r>
                                <m:rPr>
                                  <m:sty m:val="bi"/>
                                </m:rPr>
                                <w:rPr>
                                  <w:rFonts w:ascii="Cambria Math" w:eastAsia="Cambria Math" w:hAnsi="Cambria Math" w:cstheme="minorBidi"/>
                                  <w:color w:val="000000" w:themeColor="dark1"/>
                                  <w:sz w:val="22"/>
                                  <w:szCs w:val="22"/>
                                </w:rPr>
                                <m:t>+</m:t>
                              </m:r>
                              <m:sSubSup>
                                <m:sSubSupPr>
                                  <m:ctrlPr>
                                    <w:rPr>
                                      <w:rFonts w:ascii="Cambria Math" w:eastAsiaTheme="minorEastAsia" w:hAnsi="Cambria Math"/>
                                      <w:b/>
                                      <w:bCs/>
                                      <w:i/>
                                      <w:iCs/>
                                      <w:color w:val="000000" w:themeColor="text1"/>
                                      <w:sz w:val="22"/>
                                      <w:szCs w:val="22"/>
                                    </w:rPr>
                                  </m:ctrlPr>
                                </m:sSubSupPr>
                                <m:e>
                                  <m:r>
                                    <m:rPr>
                                      <m:sty m:val="bi"/>
                                    </m:rPr>
                                    <w:rPr>
                                      <w:rFonts w:ascii="Cambria Math" w:hAnsi="Cambria Math" w:cstheme="minorBidi"/>
                                      <w:color w:val="000000" w:themeColor="text1"/>
                                      <w:sz w:val="22"/>
                                      <w:szCs w:val="22"/>
                                    </w:rPr>
                                    <m:t>Z</m:t>
                                  </m:r>
                                </m:e>
                                <m:sub>
                                  <m:r>
                                    <m:rPr>
                                      <m:sty m:val="bi"/>
                                    </m:rPr>
                                    <w:rPr>
                                      <w:rFonts w:ascii="Cambria Math" w:hAnsi="Cambria Math" w:cstheme="minorBidi"/>
                                      <w:color w:val="000000" w:themeColor="text1"/>
                                      <w:sz w:val="22"/>
                                      <w:szCs w:val="22"/>
                                    </w:rPr>
                                    <m:t>α</m:t>
                                  </m:r>
                                </m:sub>
                                <m:sup>
                                  <m:r>
                                    <m:rPr>
                                      <m:sty m:val="bi"/>
                                    </m:rPr>
                                    <w:rPr>
                                      <w:rFonts w:ascii="Cambria Math" w:hAnsi="Cambria Math" w:cstheme="minorBidi"/>
                                      <w:color w:val="000000" w:themeColor="text1"/>
                                      <w:sz w:val="22"/>
                                      <w:szCs w:val="22"/>
                                    </w:rPr>
                                    <m:t>2</m:t>
                                  </m:r>
                                </m:sup>
                              </m:sSubSup>
                              <m:r>
                                <m:rPr>
                                  <m:sty m:val="bi"/>
                                </m:rPr>
                                <w:rPr>
                                  <w:rFonts w:ascii="Cambria Math" w:eastAsia="Cambria Math" w:hAnsi="Cambria Math" w:cstheme="minorBidi"/>
                                  <w:color w:val="000000" w:themeColor="text1"/>
                                  <w:sz w:val="22"/>
                                  <w:szCs w:val="22"/>
                                </w:rPr>
                                <m:t>×p×q</m:t>
                              </m:r>
                            </m:den>
                          </m:f>
                        </m:oMath>
                      </m:oMathPara>
                    </w:p>
                  </w:txbxContent>
                </v:textbox>
              </v:shape>
            </w:pict>
          </mc:Fallback>
        </mc:AlternateContent>
      </w:r>
    </w:p>
    <w:p w:rsidR="00043BE8" w:rsidRDefault="00043BE8" w:rsidP="00043BE8">
      <w:pPr>
        <w:spacing w:line="360" w:lineRule="auto"/>
        <w:ind w:left="709"/>
        <w:jc w:val="both"/>
        <w:rPr>
          <w:rFonts w:ascii="Arial" w:hAnsi="Arial" w:cs="Arial"/>
          <w:color w:val="000000" w:themeColor="text1"/>
        </w:rPr>
      </w:pPr>
    </w:p>
    <w:p w:rsidR="00043BE8" w:rsidRDefault="00043BE8" w:rsidP="00043BE8">
      <w:pPr>
        <w:spacing w:line="360" w:lineRule="auto"/>
        <w:ind w:left="709"/>
        <w:jc w:val="both"/>
        <w:rPr>
          <w:rFonts w:ascii="Arial" w:hAnsi="Arial" w:cs="Arial"/>
          <w:color w:val="000000" w:themeColor="text1"/>
        </w:rPr>
      </w:pPr>
      <w:r>
        <w:rPr>
          <w:rFonts w:ascii="Arial" w:hAnsi="Arial" w:cs="Arial"/>
          <w:color w:val="000000" w:themeColor="text1"/>
        </w:rPr>
        <w:t>Dónde:</w:t>
      </w:r>
    </w:p>
    <w:p w:rsidR="00043BE8" w:rsidRDefault="00043BE8" w:rsidP="00043BE8">
      <w:pPr>
        <w:spacing w:line="360" w:lineRule="auto"/>
        <w:ind w:left="709"/>
        <w:jc w:val="both"/>
        <w:rPr>
          <w:rFonts w:ascii="Arial" w:hAnsi="Arial" w:cs="Arial"/>
          <w:color w:val="000000" w:themeColor="text1"/>
        </w:rPr>
      </w:pPr>
      <w:r>
        <w:rPr>
          <w:rFonts w:ascii="Arial" w:hAnsi="Arial" w:cs="Arial"/>
          <w:color w:val="000000" w:themeColor="text1"/>
        </w:rPr>
        <w:t>La muestra de la población de partos prematuros 285</w:t>
      </w:r>
    </w:p>
    <w:tbl>
      <w:tblPr>
        <w:tblW w:w="4712" w:type="dxa"/>
        <w:tblInd w:w="709" w:type="dxa"/>
        <w:tblCellMar>
          <w:left w:w="70" w:type="dxa"/>
          <w:right w:w="70" w:type="dxa"/>
        </w:tblCellMar>
        <w:tblLook w:val="04A0" w:firstRow="1" w:lastRow="0" w:firstColumn="1" w:lastColumn="0" w:noHBand="0" w:noVBand="1"/>
      </w:tblPr>
      <w:tblGrid>
        <w:gridCol w:w="3496"/>
        <w:gridCol w:w="1216"/>
      </w:tblGrid>
      <w:tr w:rsidR="00043BE8" w:rsidTr="00043BE8">
        <w:trPr>
          <w:trHeight w:val="300"/>
        </w:trPr>
        <w:tc>
          <w:tcPr>
            <w:tcW w:w="3496" w:type="dxa"/>
            <w:noWrap/>
            <w:vAlign w:val="bottom"/>
            <w:hideMark/>
          </w:tcPr>
          <w:p w:rsidR="00043BE8" w:rsidRDefault="00043BE8">
            <w:pPr>
              <w:spacing w:after="0" w:line="360" w:lineRule="auto"/>
              <w:jc w:val="both"/>
              <w:rPr>
                <w:rFonts w:ascii="Arial" w:eastAsia="Times New Roman" w:hAnsi="Arial" w:cs="Arial"/>
                <w:b/>
                <w:bCs/>
                <w:color w:val="000000" w:themeColor="text1"/>
                <w:lang w:eastAsia="es-PE"/>
              </w:rPr>
            </w:pPr>
            <w:r>
              <w:rPr>
                <w:rFonts w:ascii="Arial" w:eastAsia="Times New Roman" w:hAnsi="Arial" w:cs="Arial"/>
                <w:b/>
                <w:bCs/>
                <w:color w:val="000000" w:themeColor="text1"/>
                <w:lang w:eastAsia="es-PE"/>
              </w:rPr>
              <w:t>N: Total de Población:</w:t>
            </w:r>
          </w:p>
        </w:tc>
        <w:tc>
          <w:tcPr>
            <w:tcW w:w="1216" w:type="dxa"/>
            <w:noWrap/>
            <w:vAlign w:val="bottom"/>
            <w:hideMark/>
          </w:tcPr>
          <w:p w:rsidR="00043BE8" w:rsidRDefault="00043BE8">
            <w:pPr>
              <w:spacing w:after="0" w:line="360" w:lineRule="auto"/>
              <w:jc w:val="both"/>
              <w:rPr>
                <w:rFonts w:ascii="Arial" w:eastAsia="Times New Roman" w:hAnsi="Arial" w:cs="Arial"/>
                <w:b/>
                <w:bCs/>
                <w:color w:val="000000" w:themeColor="text1"/>
                <w:lang w:eastAsia="es-PE"/>
              </w:rPr>
            </w:pPr>
            <w:r>
              <w:rPr>
                <w:rFonts w:ascii="Arial" w:eastAsia="Times New Roman" w:hAnsi="Arial" w:cs="Arial"/>
                <w:b/>
                <w:bCs/>
                <w:color w:val="000000" w:themeColor="text1"/>
                <w:lang w:eastAsia="es-PE"/>
              </w:rPr>
              <w:t xml:space="preserve">                 285 </w:t>
            </w:r>
          </w:p>
        </w:tc>
      </w:tr>
      <w:tr w:rsidR="00043BE8" w:rsidTr="00043BE8">
        <w:trPr>
          <w:trHeight w:val="300"/>
        </w:trPr>
        <w:tc>
          <w:tcPr>
            <w:tcW w:w="3496" w:type="dxa"/>
            <w:noWrap/>
            <w:vAlign w:val="bottom"/>
            <w:hideMark/>
          </w:tcPr>
          <w:p w:rsidR="00043BE8" w:rsidRDefault="00043BE8">
            <w:pPr>
              <w:spacing w:after="0" w:line="360" w:lineRule="auto"/>
              <w:jc w:val="both"/>
              <w:rPr>
                <w:rFonts w:ascii="Arial" w:eastAsia="Times New Roman" w:hAnsi="Arial" w:cs="Arial"/>
                <w:b/>
                <w:bCs/>
                <w:color w:val="000000" w:themeColor="text1"/>
                <w:lang w:eastAsia="es-PE"/>
              </w:rPr>
            </w:pPr>
            <w:r>
              <w:rPr>
                <w:rFonts w:ascii="Arial" w:eastAsia="Times New Roman" w:hAnsi="Arial" w:cs="Arial"/>
                <w:b/>
                <w:bCs/>
                <w:color w:val="000000" w:themeColor="text1"/>
                <w:lang w:eastAsia="es-PE"/>
              </w:rPr>
              <w:t>p: Proporción Esperada:</w:t>
            </w:r>
          </w:p>
        </w:tc>
        <w:tc>
          <w:tcPr>
            <w:tcW w:w="1216" w:type="dxa"/>
            <w:noWrap/>
            <w:vAlign w:val="bottom"/>
            <w:hideMark/>
          </w:tcPr>
          <w:p w:rsidR="00043BE8" w:rsidRDefault="00043BE8">
            <w:pPr>
              <w:spacing w:after="0" w:line="360" w:lineRule="auto"/>
              <w:jc w:val="both"/>
              <w:rPr>
                <w:rFonts w:ascii="Arial" w:eastAsia="Times New Roman" w:hAnsi="Arial" w:cs="Arial"/>
                <w:b/>
                <w:bCs/>
                <w:color w:val="000000" w:themeColor="text1"/>
                <w:lang w:eastAsia="es-PE"/>
              </w:rPr>
            </w:pPr>
            <w:r>
              <w:rPr>
                <w:rFonts w:ascii="Arial" w:eastAsia="Times New Roman" w:hAnsi="Arial" w:cs="Arial"/>
                <w:b/>
                <w:bCs/>
                <w:color w:val="000000" w:themeColor="text1"/>
                <w:lang w:eastAsia="es-PE"/>
              </w:rPr>
              <w:t>0.5</w:t>
            </w:r>
          </w:p>
        </w:tc>
      </w:tr>
      <w:tr w:rsidR="00043BE8" w:rsidTr="00043BE8">
        <w:trPr>
          <w:trHeight w:val="300"/>
        </w:trPr>
        <w:tc>
          <w:tcPr>
            <w:tcW w:w="3496" w:type="dxa"/>
            <w:noWrap/>
            <w:vAlign w:val="bottom"/>
            <w:hideMark/>
          </w:tcPr>
          <w:p w:rsidR="00043BE8" w:rsidRDefault="00043BE8">
            <w:pPr>
              <w:spacing w:after="0" w:line="360" w:lineRule="auto"/>
              <w:jc w:val="both"/>
              <w:rPr>
                <w:rFonts w:ascii="Arial" w:eastAsia="Times New Roman" w:hAnsi="Arial" w:cs="Arial"/>
                <w:b/>
                <w:bCs/>
                <w:color w:val="000000" w:themeColor="text1"/>
                <w:lang w:eastAsia="es-PE"/>
              </w:rPr>
            </w:pPr>
            <w:r>
              <w:rPr>
                <w:rFonts w:ascii="Arial" w:eastAsia="Times New Roman" w:hAnsi="Arial" w:cs="Arial"/>
                <w:b/>
                <w:bCs/>
                <w:color w:val="000000" w:themeColor="text1"/>
                <w:lang w:eastAsia="es-PE"/>
              </w:rPr>
              <w:t>q (1-p) :</w:t>
            </w:r>
          </w:p>
        </w:tc>
        <w:tc>
          <w:tcPr>
            <w:tcW w:w="1216" w:type="dxa"/>
            <w:noWrap/>
            <w:vAlign w:val="bottom"/>
            <w:hideMark/>
          </w:tcPr>
          <w:p w:rsidR="00043BE8" w:rsidRDefault="00043BE8">
            <w:pPr>
              <w:spacing w:after="0" w:line="360" w:lineRule="auto"/>
              <w:jc w:val="both"/>
              <w:rPr>
                <w:rFonts w:ascii="Arial" w:eastAsia="Times New Roman" w:hAnsi="Arial" w:cs="Arial"/>
                <w:b/>
                <w:bCs/>
                <w:color w:val="000000" w:themeColor="text1"/>
                <w:lang w:eastAsia="es-PE"/>
              </w:rPr>
            </w:pPr>
            <w:r>
              <w:rPr>
                <w:rFonts w:ascii="Arial" w:eastAsia="Times New Roman" w:hAnsi="Arial" w:cs="Arial"/>
                <w:b/>
                <w:bCs/>
                <w:color w:val="000000" w:themeColor="text1"/>
                <w:lang w:eastAsia="es-PE"/>
              </w:rPr>
              <w:t>0.5</w:t>
            </w:r>
          </w:p>
        </w:tc>
      </w:tr>
      <w:tr w:rsidR="00043BE8" w:rsidTr="00043BE8">
        <w:trPr>
          <w:trHeight w:val="300"/>
        </w:trPr>
        <w:tc>
          <w:tcPr>
            <w:tcW w:w="3496" w:type="dxa"/>
            <w:noWrap/>
            <w:vAlign w:val="bottom"/>
            <w:hideMark/>
          </w:tcPr>
          <w:p w:rsidR="00043BE8" w:rsidRDefault="00043BE8">
            <w:pPr>
              <w:spacing w:after="0" w:line="360" w:lineRule="auto"/>
              <w:jc w:val="both"/>
              <w:rPr>
                <w:rFonts w:ascii="Arial" w:eastAsia="Times New Roman" w:hAnsi="Arial" w:cs="Arial"/>
                <w:b/>
                <w:bCs/>
                <w:color w:val="000000" w:themeColor="text1"/>
                <w:lang w:eastAsia="es-PE"/>
              </w:rPr>
            </w:pPr>
            <w:r>
              <w:rPr>
                <w:rFonts w:ascii="Arial" w:eastAsia="Times New Roman" w:hAnsi="Arial" w:cs="Arial"/>
                <w:b/>
                <w:bCs/>
                <w:color w:val="000000" w:themeColor="text1"/>
                <w:lang w:eastAsia="es-PE"/>
              </w:rPr>
              <w:t>e: Nivel de error aceptado:</w:t>
            </w:r>
          </w:p>
        </w:tc>
        <w:tc>
          <w:tcPr>
            <w:tcW w:w="1216" w:type="dxa"/>
            <w:noWrap/>
            <w:vAlign w:val="bottom"/>
            <w:hideMark/>
          </w:tcPr>
          <w:p w:rsidR="00043BE8" w:rsidRDefault="00043BE8">
            <w:pPr>
              <w:spacing w:after="0" w:line="360" w:lineRule="auto"/>
              <w:jc w:val="both"/>
              <w:rPr>
                <w:rFonts w:ascii="Arial" w:eastAsia="Times New Roman" w:hAnsi="Arial" w:cs="Arial"/>
                <w:b/>
                <w:bCs/>
                <w:color w:val="000000" w:themeColor="text1"/>
                <w:lang w:eastAsia="es-PE"/>
              </w:rPr>
            </w:pPr>
            <w:r>
              <w:rPr>
                <w:rFonts w:ascii="Arial" w:eastAsia="Times New Roman" w:hAnsi="Arial" w:cs="Arial"/>
                <w:b/>
                <w:bCs/>
                <w:color w:val="000000" w:themeColor="text1"/>
                <w:lang w:eastAsia="es-PE"/>
              </w:rPr>
              <w:t>5%</w:t>
            </w:r>
          </w:p>
        </w:tc>
      </w:tr>
    </w:tbl>
    <w:p w:rsidR="0085277B" w:rsidRDefault="0085277B" w:rsidP="00043BE8">
      <w:pPr>
        <w:tabs>
          <w:tab w:val="left" w:pos="3098"/>
        </w:tabs>
        <w:spacing w:line="360" w:lineRule="auto"/>
        <w:ind w:left="709"/>
        <w:jc w:val="both"/>
        <w:rPr>
          <w:rFonts w:ascii="Arial" w:hAnsi="Arial" w:cs="Arial"/>
          <w:color w:val="000000" w:themeColor="text1"/>
        </w:rPr>
      </w:pPr>
    </w:p>
    <w:p w:rsidR="00043BE8" w:rsidRDefault="00404281" w:rsidP="00043BE8">
      <w:pPr>
        <w:tabs>
          <w:tab w:val="left" w:pos="3098"/>
        </w:tabs>
        <w:spacing w:line="360" w:lineRule="auto"/>
        <w:ind w:left="709"/>
        <w:jc w:val="both"/>
        <w:rPr>
          <w:rFonts w:ascii="Arial" w:hAnsi="Arial" w:cs="Arial"/>
          <w:color w:val="000000" w:themeColor="text1"/>
        </w:rPr>
      </w:pPr>
      <w:r>
        <w:rPr>
          <w:noProof/>
          <w:lang w:val="es-PE" w:eastAsia="es-PE"/>
        </w:rPr>
        <w:drawing>
          <wp:anchor distT="0" distB="0" distL="114300" distR="114300" simplePos="0" relativeHeight="251705344" behindDoc="1" locked="0" layoutInCell="1" allowOverlap="1" wp14:anchorId="064B4F5C" wp14:editId="12303140">
            <wp:simplePos x="0" y="0"/>
            <wp:positionH relativeFrom="margin">
              <wp:posOffset>1551940</wp:posOffset>
            </wp:positionH>
            <wp:positionV relativeFrom="paragraph">
              <wp:posOffset>69850</wp:posOffset>
            </wp:positionV>
            <wp:extent cx="1695450" cy="524510"/>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95450" cy="524510"/>
                    </a:xfrm>
                    <a:prstGeom prst="rect">
                      <a:avLst/>
                    </a:prstGeom>
                    <a:noFill/>
                  </pic:spPr>
                </pic:pic>
              </a:graphicData>
            </a:graphic>
            <wp14:sizeRelH relativeFrom="page">
              <wp14:pctWidth>0</wp14:pctWidth>
            </wp14:sizeRelH>
            <wp14:sizeRelV relativeFrom="page">
              <wp14:pctHeight>0</wp14:pctHeight>
            </wp14:sizeRelV>
          </wp:anchor>
        </w:drawing>
      </w:r>
      <w:r w:rsidR="00043BE8">
        <w:rPr>
          <w:rFonts w:ascii="Arial" w:hAnsi="Arial" w:cs="Arial"/>
          <w:color w:val="000000" w:themeColor="text1"/>
        </w:rPr>
        <w:tab/>
      </w:r>
    </w:p>
    <w:p w:rsidR="00404281" w:rsidRDefault="00404281" w:rsidP="00043BE8">
      <w:pPr>
        <w:spacing w:line="360" w:lineRule="auto"/>
        <w:ind w:left="709"/>
        <w:jc w:val="both"/>
        <w:rPr>
          <w:rFonts w:ascii="Arial" w:hAnsi="Arial" w:cs="Arial"/>
          <w:color w:val="000000" w:themeColor="text1"/>
        </w:rPr>
      </w:pPr>
    </w:p>
    <w:p w:rsidR="0085277B" w:rsidRDefault="0085277B" w:rsidP="00043BE8">
      <w:pPr>
        <w:spacing w:line="360" w:lineRule="auto"/>
        <w:ind w:left="709"/>
        <w:jc w:val="both"/>
        <w:rPr>
          <w:rFonts w:ascii="Arial" w:hAnsi="Arial" w:cs="Arial"/>
          <w:color w:val="000000" w:themeColor="text1"/>
        </w:rPr>
      </w:pPr>
    </w:p>
    <w:p w:rsidR="00043BE8" w:rsidRDefault="00043BE8" w:rsidP="00043BE8">
      <w:pPr>
        <w:spacing w:line="360" w:lineRule="auto"/>
        <w:ind w:left="709"/>
        <w:jc w:val="both"/>
        <w:rPr>
          <w:rFonts w:ascii="Arial" w:hAnsi="Arial" w:cs="Arial"/>
          <w:color w:val="000000" w:themeColor="text1"/>
        </w:rPr>
      </w:pPr>
      <w:r>
        <w:rPr>
          <w:rFonts w:ascii="Arial" w:hAnsi="Arial" w:cs="Arial"/>
          <w:color w:val="000000" w:themeColor="text1"/>
        </w:rPr>
        <w:t>Dónde n= 164</w:t>
      </w:r>
    </w:p>
    <w:p w:rsidR="00043BE8" w:rsidRDefault="00043BE8" w:rsidP="00043BE8">
      <w:pPr>
        <w:ind w:left="709"/>
        <w:rPr>
          <w:rFonts w:ascii="Arial" w:hAnsi="Arial" w:cs="Arial"/>
          <w:color w:val="000000" w:themeColor="text1"/>
        </w:rPr>
      </w:pPr>
      <w:r>
        <w:rPr>
          <w:rFonts w:ascii="Arial" w:hAnsi="Arial" w:cs="Arial"/>
          <w:color w:val="000000" w:themeColor="text1"/>
        </w:rPr>
        <w:t>Nivel de confianza</w:t>
      </w:r>
    </w:p>
    <w:tbl>
      <w:tblPr>
        <w:tblW w:w="2972" w:type="dxa"/>
        <w:tblInd w:w="709" w:type="dxa"/>
        <w:tblCellMar>
          <w:left w:w="70" w:type="dxa"/>
          <w:right w:w="70" w:type="dxa"/>
        </w:tblCellMar>
        <w:tblLook w:val="04A0" w:firstRow="1" w:lastRow="0" w:firstColumn="1" w:lastColumn="0" w:noHBand="0" w:noVBand="1"/>
      </w:tblPr>
      <w:tblGrid>
        <w:gridCol w:w="1200"/>
        <w:gridCol w:w="1772"/>
      </w:tblGrid>
      <w:tr w:rsidR="00043BE8" w:rsidTr="0085277B">
        <w:trPr>
          <w:trHeight w:val="288"/>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43BE8" w:rsidRPr="00272662" w:rsidRDefault="00272662">
            <w:pPr>
              <w:spacing w:after="0" w:line="240" w:lineRule="auto"/>
              <w:jc w:val="center"/>
              <w:rPr>
                <w:rFonts w:ascii="Arial" w:eastAsia="Times New Roman" w:hAnsi="Arial" w:cs="Arial"/>
                <w:b/>
                <w:bCs/>
                <w:lang w:eastAsia="es-PE"/>
              </w:rPr>
            </w:pPr>
            <w:r w:rsidRPr="00272662">
              <w:rPr>
                <w:rFonts w:ascii="Arial" w:eastAsia="Times New Roman" w:hAnsi="Arial" w:cs="Arial"/>
                <w:b/>
                <w:bCs/>
                <w:lang w:eastAsia="es-PE"/>
              </w:rPr>
              <w:t>1</w:t>
            </w:r>
          </w:p>
        </w:tc>
        <w:tc>
          <w:tcPr>
            <w:tcW w:w="1772" w:type="dxa"/>
            <w:tcBorders>
              <w:top w:val="single" w:sz="4" w:space="0" w:color="auto"/>
              <w:left w:val="nil"/>
              <w:bottom w:val="single" w:sz="4" w:space="0" w:color="auto"/>
              <w:right w:val="single" w:sz="4" w:space="0" w:color="auto"/>
            </w:tcBorders>
            <w:shd w:val="clear" w:color="auto" w:fill="auto"/>
            <w:vAlign w:val="bottom"/>
            <w:hideMark/>
          </w:tcPr>
          <w:p w:rsidR="00043BE8" w:rsidRPr="00272662" w:rsidRDefault="00043BE8" w:rsidP="0085277B">
            <w:pPr>
              <w:spacing w:after="0" w:line="240" w:lineRule="auto"/>
              <w:rPr>
                <w:rFonts w:ascii="Arial" w:eastAsia="Times New Roman" w:hAnsi="Arial" w:cs="Arial"/>
                <w:b/>
                <w:bCs/>
                <w:lang w:eastAsia="es-PE"/>
              </w:rPr>
            </w:pPr>
            <w:r w:rsidRPr="00272662">
              <w:rPr>
                <w:rFonts w:ascii="Arial" w:eastAsia="Times New Roman" w:hAnsi="Arial" w:cs="Arial"/>
                <w:b/>
                <w:bCs/>
                <w:lang w:eastAsia="es-PE"/>
              </w:rPr>
              <w:t>Coeficiente Za)</w:t>
            </w:r>
          </w:p>
        </w:tc>
      </w:tr>
      <w:tr w:rsidR="00043BE8" w:rsidTr="0085277B">
        <w:trPr>
          <w:trHeight w:val="300"/>
        </w:trPr>
        <w:tc>
          <w:tcPr>
            <w:tcW w:w="1200" w:type="dxa"/>
            <w:tcBorders>
              <w:top w:val="nil"/>
              <w:left w:val="single" w:sz="4" w:space="0" w:color="auto"/>
              <w:bottom w:val="single" w:sz="4" w:space="0" w:color="auto"/>
              <w:right w:val="single" w:sz="4" w:space="0" w:color="auto"/>
            </w:tcBorders>
            <w:noWrap/>
            <w:vAlign w:val="bottom"/>
            <w:hideMark/>
          </w:tcPr>
          <w:p w:rsidR="00043BE8" w:rsidRDefault="00043BE8">
            <w:pPr>
              <w:spacing w:after="0" w:line="240" w:lineRule="auto"/>
              <w:jc w:val="right"/>
              <w:rPr>
                <w:rFonts w:ascii="Arial" w:eastAsia="Times New Roman" w:hAnsi="Arial" w:cs="Arial"/>
                <w:color w:val="000000" w:themeColor="text1"/>
                <w:lang w:eastAsia="es-PE"/>
              </w:rPr>
            </w:pPr>
            <w:r>
              <w:rPr>
                <w:rFonts w:ascii="Arial" w:eastAsia="Times New Roman" w:hAnsi="Arial" w:cs="Arial"/>
                <w:color w:val="000000" w:themeColor="text1"/>
                <w:lang w:eastAsia="es-PE"/>
              </w:rPr>
              <w:t>90.0%</w:t>
            </w:r>
          </w:p>
        </w:tc>
        <w:tc>
          <w:tcPr>
            <w:tcW w:w="1772" w:type="dxa"/>
            <w:tcBorders>
              <w:top w:val="nil"/>
              <w:left w:val="nil"/>
              <w:bottom w:val="single" w:sz="4" w:space="0" w:color="auto"/>
              <w:right w:val="single" w:sz="4" w:space="0" w:color="auto"/>
            </w:tcBorders>
            <w:noWrap/>
            <w:vAlign w:val="bottom"/>
            <w:hideMark/>
          </w:tcPr>
          <w:p w:rsidR="00043BE8" w:rsidRDefault="00043BE8">
            <w:pPr>
              <w:spacing w:after="0" w:line="240" w:lineRule="auto"/>
              <w:jc w:val="right"/>
              <w:rPr>
                <w:rFonts w:ascii="Arial" w:eastAsia="Times New Roman" w:hAnsi="Arial" w:cs="Arial"/>
                <w:color w:val="000000" w:themeColor="text1"/>
                <w:lang w:eastAsia="es-PE"/>
              </w:rPr>
            </w:pPr>
            <w:r>
              <w:rPr>
                <w:rFonts w:ascii="Arial" w:eastAsia="Times New Roman" w:hAnsi="Arial" w:cs="Arial"/>
                <w:color w:val="000000" w:themeColor="text1"/>
                <w:lang w:eastAsia="es-PE"/>
              </w:rPr>
              <w:t>1.645</w:t>
            </w:r>
          </w:p>
        </w:tc>
      </w:tr>
      <w:tr w:rsidR="00043BE8" w:rsidTr="0085277B">
        <w:trPr>
          <w:trHeight w:val="300"/>
        </w:trPr>
        <w:tc>
          <w:tcPr>
            <w:tcW w:w="1200" w:type="dxa"/>
            <w:tcBorders>
              <w:top w:val="nil"/>
              <w:left w:val="single" w:sz="4" w:space="0" w:color="auto"/>
              <w:bottom w:val="single" w:sz="4" w:space="0" w:color="auto"/>
              <w:right w:val="single" w:sz="4" w:space="0" w:color="auto"/>
            </w:tcBorders>
            <w:noWrap/>
            <w:vAlign w:val="bottom"/>
            <w:hideMark/>
          </w:tcPr>
          <w:p w:rsidR="00043BE8" w:rsidRDefault="00043BE8">
            <w:pPr>
              <w:spacing w:after="0" w:line="240" w:lineRule="auto"/>
              <w:jc w:val="right"/>
              <w:rPr>
                <w:rFonts w:ascii="Arial" w:eastAsia="Times New Roman" w:hAnsi="Arial" w:cs="Arial"/>
                <w:color w:val="000000" w:themeColor="text1"/>
                <w:lang w:eastAsia="es-PE"/>
              </w:rPr>
            </w:pPr>
            <w:r>
              <w:rPr>
                <w:rFonts w:ascii="Arial" w:eastAsia="Times New Roman" w:hAnsi="Arial" w:cs="Arial"/>
                <w:color w:val="000000" w:themeColor="text1"/>
                <w:lang w:eastAsia="es-PE"/>
              </w:rPr>
              <w:t>95.0%</w:t>
            </w:r>
          </w:p>
        </w:tc>
        <w:tc>
          <w:tcPr>
            <w:tcW w:w="1772" w:type="dxa"/>
            <w:tcBorders>
              <w:top w:val="nil"/>
              <w:left w:val="nil"/>
              <w:bottom w:val="single" w:sz="4" w:space="0" w:color="auto"/>
              <w:right w:val="single" w:sz="4" w:space="0" w:color="auto"/>
            </w:tcBorders>
            <w:noWrap/>
            <w:vAlign w:val="bottom"/>
            <w:hideMark/>
          </w:tcPr>
          <w:p w:rsidR="00043BE8" w:rsidRDefault="00043BE8">
            <w:pPr>
              <w:spacing w:after="0" w:line="240" w:lineRule="auto"/>
              <w:jc w:val="right"/>
              <w:rPr>
                <w:rFonts w:ascii="Arial" w:eastAsia="Times New Roman" w:hAnsi="Arial" w:cs="Arial"/>
                <w:color w:val="000000" w:themeColor="text1"/>
                <w:lang w:eastAsia="es-PE"/>
              </w:rPr>
            </w:pPr>
            <w:r>
              <w:rPr>
                <w:rFonts w:ascii="Arial" w:eastAsia="Times New Roman" w:hAnsi="Arial" w:cs="Arial"/>
                <w:color w:val="000000" w:themeColor="text1"/>
                <w:lang w:eastAsia="es-PE"/>
              </w:rPr>
              <w:t>1.96</w:t>
            </w:r>
          </w:p>
        </w:tc>
      </w:tr>
      <w:tr w:rsidR="00043BE8" w:rsidTr="0085277B">
        <w:trPr>
          <w:trHeight w:val="300"/>
        </w:trPr>
        <w:tc>
          <w:tcPr>
            <w:tcW w:w="1200" w:type="dxa"/>
            <w:tcBorders>
              <w:top w:val="nil"/>
              <w:left w:val="single" w:sz="4" w:space="0" w:color="auto"/>
              <w:bottom w:val="single" w:sz="4" w:space="0" w:color="auto"/>
              <w:right w:val="single" w:sz="4" w:space="0" w:color="auto"/>
            </w:tcBorders>
            <w:noWrap/>
            <w:vAlign w:val="bottom"/>
            <w:hideMark/>
          </w:tcPr>
          <w:p w:rsidR="00043BE8" w:rsidRDefault="00043BE8">
            <w:pPr>
              <w:spacing w:after="0" w:line="240" w:lineRule="auto"/>
              <w:jc w:val="right"/>
              <w:rPr>
                <w:rFonts w:ascii="Arial" w:eastAsia="Times New Roman" w:hAnsi="Arial" w:cs="Arial"/>
                <w:color w:val="000000" w:themeColor="text1"/>
                <w:lang w:eastAsia="es-PE"/>
              </w:rPr>
            </w:pPr>
            <w:r>
              <w:rPr>
                <w:rFonts w:ascii="Arial" w:eastAsia="Times New Roman" w:hAnsi="Arial" w:cs="Arial"/>
                <w:color w:val="000000" w:themeColor="text1"/>
                <w:lang w:eastAsia="es-PE"/>
              </w:rPr>
              <w:t>97.5%</w:t>
            </w:r>
          </w:p>
        </w:tc>
        <w:tc>
          <w:tcPr>
            <w:tcW w:w="1772" w:type="dxa"/>
            <w:tcBorders>
              <w:top w:val="nil"/>
              <w:left w:val="nil"/>
              <w:bottom w:val="single" w:sz="4" w:space="0" w:color="auto"/>
              <w:right w:val="single" w:sz="4" w:space="0" w:color="auto"/>
            </w:tcBorders>
            <w:noWrap/>
            <w:vAlign w:val="bottom"/>
            <w:hideMark/>
          </w:tcPr>
          <w:p w:rsidR="00043BE8" w:rsidRDefault="00043BE8">
            <w:pPr>
              <w:spacing w:after="0" w:line="240" w:lineRule="auto"/>
              <w:jc w:val="right"/>
              <w:rPr>
                <w:rFonts w:ascii="Arial" w:eastAsia="Times New Roman" w:hAnsi="Arial" w:cs="Arial"/>
                <w:color w:val="000000" w:themeColor="text1"/>
                <w:lang w:eastAsia="es-PE"/>
              </w:rPr>
            </w:pPr>
            <w:r>
              <w:rPr>
                <w:rFonts w:ascii="Arial" w:eastAsia="Times New Roman" w:hAnsi="Arial" w:cs="Arial"/>
                <w:color w:val="000000" w:themeColor="text1"/>
                <w:lang w:eastAsia="es-PE"/>
              </w:rPr>
              <w:t>2.24</w:t>
            </w:r>
          </w:p>
        </w:tc>
      </w:tr>
      <w:tr w:rsidR="00043BE8" w:rsidTr="0085277B">
        <w:trPr>
          <w:trHeight w:val="300"/>
        </w:trPr>
        <w:tc>
          <w:tcPr>
            <w:tcW w:w="1200" w:type="dxa"/>
            <w:tcBorders>
              <w:top w:val="nil"/>
              <w:left w:val="single" w:sz="4" w:space="0" w:color="auto"/>
              <w:bottom w:val="single" w:sz="4" w:space="0" w:color="auto"/>
              <w:right w:val="single" w:sz="4" w:space="0" w:color="auto"/>
            </w:tcBorders>
            <w:noWrap/>
            <w:vAlign w:val="bottom"/>
            <w:hideMark/>
          </w:tcPr>
          <w:p w:rsidR="00043BE8" w:rsidRDefault="00043BE8">
            <w:pPr>
              <w:spacing w:after="0" w:line="240" w:lineRule="auto"/>
              <w:jc w:val="right"/>
              <w:rPr>
                <w:rFonts w:ascii="Arial" w:eastAsia="Times New Roman" w:hAnsi="Arial" w:cs="Arial"/>
                <w:color w:val="000000" w:themeColor="text1"/>
                <w:lang w:eastAsia="es-PE"/>
              </w:rPr>
            </w:pPr>
            <w:r>
              <w:rPr>
                <w:rFonts w:ascii="Arial" w:eastAsia="Times New Roman" w:hAnsi="Arial" w:cs="Arial"/>
                <w:color w:val="000000" w:themeColor="text1"/>
                <w:lang w:eastAsia="es-PE"/>
              </w:rPr>
              <w:t>99.0%</w:t>
            </w:r>
          </w:p>
        </w:tc>
        <w:tc>
          <w:tcPr>
            <w:tcW w:w="1772" w:type="dxa"/>
            <w:tcBorders>
              <w:top w:val="nil"/>
              <w:left w:val="nil"/>
              <w:bottom w:val="single" w:sz="4" w:space="0" w:color="auto"/>
              <w:right w:val="single" w:sz="4" w:space="0" w:color="auto"/>
            </w:tcBorders>
            <w:noWrap/>
            <w:vAlign w:val="bottom"/>
            <w:hideMark/>
          </w:tcPr>
          <w:p w:rsidR="00043BE8" w:rsidRDefault="00043BE8">
            <w:pPr>
              <w:spacing w:after="0" w:line="240" w:lineRule="auto"/>
              <w:jc w:val="right"/>
              <w:rPr>
                <w:rFonts w:ascii="Arial" w:eastAsia="Times New Roman" w:hAnsi="Arial" w:cs="Arial"/>
                <w:color w:val="000000" w:themeColor="text1"/>
                <w:lang w:eastAsia="es-PE"/>
              </w:rPr>
            </w:pPr>
            <w:r>
              <w:rPr>
                <w:rFonts w:ascii="Arial" w:eastAsia="Times New Roman" w:hAnsi="Arial" w:cs="Arial"/>
                <w:color w:val="000000" w:themeColor="text1"/>
                <w:lang w:eastAsia="es-PE"/>
              </w:rPr>
              <w:t>2.576</w:t>
            </w:r>
          </w:p>
        </w:tc>
      </w:tr>
    </w:tbl>
    <w:p w:rsidR="00043BE8" w:rsidRDefault="00043BE8" w:rsidP="00BD3BAA"/>
    <w:p w:rsidR="00404281" w:rsidRPr="00BD3BAA" w:rsidRDefault="00404281" w:rsidP="00BD3BAA"/>
    <w:p w:rsidR="00043BE8" w:rsidRPr="00A53DD5" w:rsidRDefault="00043BE8" w:rsidP="00FE315E">
      <w:pPr>
        <w:pStyle w:val="Prrafodelista"/>
        <w:numPr>
          <w:ilvl w:val="1"/>
          <w:numId w:val="4"/>
        </w:numPr>
        <w:spacing w:line="360" w:lineRule="auto"/>
        <w:outlineLvl w:val="1"/>
        <w:rPr>
          <w:rFonts w:ascii="Arial" w:hAnsi="Arial" w:cs="Arial"/>
          <w:b/>
          <w:sz w:val="24"/>
          <w:szCs w:val="24"/>
        </w:rPr>
      </w:pPr>
      <w:r w:rsidRPr="00A53DD5">
        <w:rPr>
          <w:rFonts w:ascii="Arial" w:hAnsi="Arial" w:cs="Arial"/>
          <w:b/>
          <w:sz w:val="24"/>
          <w:szCs w:val="24"/>
        </w:rPr>
        <w:t xml:space="preserve"> </w:t>
      </w:r>
      <w:bookmarkStart w:id="42" w:name="_Toc525204054"/>
      <w:r w:rsidR="00EE676F" w:rsidRPr="00A53DD5">
        <w:rPr>
          <w:rFonts w:ascii="Arial" w:hAnsi="Arial" w:cs="Arial"/>
          <w:b/>
          <w:sz w:val="24"/>
          <w:szCs w:val="24"/>
        </w:rPr>
        <w:t>Materiales, técnicas e instrumentos de recolección de datos.</w:t>
      </w:r>
      <w:bookmarkEnd w:id="42"/>
    </w:p>
    <w:p w:rsidR="00043BE8" w:rsidRPr="00043BE8" w:rsidRDefault="00043BE8" w:rsidP="00A53DD5">
      <w:pPr>
        <w:pStyle w:val="Prrafodelista"/>
        <w:spacing w:line="360" w:lineRule="auto"/>
        <w:ind w:left="0"/>
        <w:jc w:val="both"/>
        <w:rPr>
          <w:rFonts w:ascii="Arial" w:hAnsi="Arial" w:cs="Arial"/>
          <w:b/>
          <w:sz w:val="24"/>
          <w:szCs w:val="24"/>
        </w:rPr>
      </w:pPr>
      <w:bookmarkStart w:id="43" w:name="_Toc510280571"/>
      <w:r w:rsidRPr="00043BE8">
        <w:rPr>
          <w:rFonts w:ascii="Arial" w:eastAsia="Calibri" w:hAnsi="Arial" w:cs="Arial"/>
          <w:b/>
          <w:spacing w:val="6"/>
          <w:sz w:val="24"/>
          <w:szCs w:val="24"/>
        </w:rPr>
        <w:t>T</w:t>
      </w:r>
      <w:r w:rsidRPr="00043BE8">
        <w:rPr>
          <w:rFonts w:ascii="Arial" w:eastAsia="Calibri" w:hAnsi="Arial" w:cs="Arial"/>
          <w:b/>
          <w:spacing w:val="4"/>
          <w:sz w:val="24"/>
          <w:szCs w:val="24"/>
        </w:rPr>
        <w:t>é</w:t>
      </w:r>
      <w:r w:rsidRPr="00043BE8">
        <w:rPr>
          <w:rFonts w:ascii="Arial" w:eastAsia="Calibri" w:hAnsi="Arial" w:cs="Arial"/>
          <w:b/>
          <w:spacing w:val="6"/>
          <w:sz w:val="24"/>
          <w:szCs w:val="24"/>
        </w:rPr>
        <w:t>c</w:t>
      </w:r>
      <w:r w:rsidRPr="00043BE8">
        <w:rPr>
          <w:rFonts w:ascii="Arial" w:eastAsia="Calibri" w:hAnsi="Arial" w:cs="Arial"/>
          <w:b/>
          <w:spacing w:val="4"/>
          <w:sz w:val="24"/>
          <w:szCs w:val="24"/>
        </w:rPr>
        <w:t>n</w:t>
      </w:r>
      <w:r w:rsidRPr="00043BE8">
        <w:rPr>
          <w:rFonts w:ascii="Arial" w:eastAsia="Calibri" w:hAnsi="Arial" w:cs="Arial"/>
          <w:b/>
          <w:spacing w:val="3"/>
          <w:sz w:val="24"/>
          <w:szCs w:val="24"/>
        </w:rPr>
        <w:t>i</w:t>
      </w:r>
      <w:r w:rsidRPr="00043BE8">
        <w:rPr>
          <w:rFonts w:ascii="Arial" w:eastAsia="Calibri" w:hAnsi="Arial" w:cs="Arial"/>
          <w:b/>
          <w:spacing w:val="6"/>
          <w:sz w:val="24"/>
          <w:szCs w:val="24"/>
        </w:rPr>
        <w:t>c</w:t>
      </w:r>
      <w:r w:rsidRPr="00043BE8">
        <w:rPr>
          <w:rFonts w:ascii="Arial" w:eastAsia="Calibri" w:hAnsi="Arial" w:cs="Arial"/>
          <w:b/>
          <w:spacing w:val="4"/>
          <w:sz w:val="24"/>
          <w:szCs w:val="24"/>
        </w:rPr>
        <w:t>a</w:t>
      </w:r>
      <w:r w:rsidRPr="00043BE8">
        <w:rPr>
          <w:rFonts w:ascii="Arial" w:eastAsia="Calibri" w:hAnsi="Arial" w:cs="Arial"/>
          <w:b/>
          <w:sz w:val="24"/>
          <w:szCs w:val="24"/>
        </w:rPr>
        <w:t>:</w:t>
      </w:r>
      <w:bookmarkEnd w:id="43"/>
      <w:r w:rsidR="00E536FE">
        <w:rPr>
          <w:rFonts w:ascii="Arial" w:eastAsia="Calibri" w:hAnsi="Arial" w:cs="Arial"/>
          <w:sz w:val="24"/>
          <w:szCs w:val="24"/>
        </w:rPr>
        <w:t xml:space="preserve"> </w:t>
      </w:r>
      <w:r w:rsidR="00DA20DC">
        <w:rPr>
          <w:rFonts w:ascii="Arial" w:eastAsia="Calibri" w:hAnsi="Arial" w:cs="Arial"/>
          <w:sz w:val="24"/>
          <w:szCs w:val="24"/>
        </w:rPr>
        <w:t>El a</w:t>
      </w:r>
      <w:r w:rsidR="00E536FE">
        <w:rPr>
          <w:rFonts w:ascii="Arial" w:eastAsia="Calibri" w:hAnsi="Arial" w:cs="Arial"/>
          <w:sz w:val="24"/>
          <w:szCs w:val="24"/>
        </w:rPr>
        <w:t xml:space="preserve">nálisis documental </w:t>
      </w:r>
      <w:r w:rsidR="00DA20DC">
        <w:rPr>
          <w:rFonts w:ascii="Arial" w:hAnsi="Arial" w:cs="Arial"/>
          <w:sz w:val="24"/>
          <w:szCs w:val="24"/>
        </w:rPr>
        <w:t>consiste en detectar, obtener y consultar información y otros materiales que parten de otros conocimientos y/o informaciones recogidas moderadamente de cualquier realidad, de manera selectiva, de modo que pueden ser útiles para los propósitos del estudio</w:t>
      </w:r>
      <w:r w:rsidR="00DA20DC">
        <w:rPr>
          <w:rFonts w:ascii="Arial" w:hAnsi="Arial" w:cs="Arial"/>
          <w:color w:val="FFFFFF" w:themeColor="background1"/>
          <w:sz w:val="24"/>
          <w:szCs w:val="24"/>
        </w:rPr>
        <w:t xml:space="preserve">. </w:t>
      </w:r>
      <w:r w:rsidR="00DA20DC" w:rsidRPr="007F325D">
        <w:rPr>
          <w:rFonts w:ascii="Arial" w:hAnsi="Arial" w:cs="Arial"/>
          <w:sz w:val="24"/>
          <w:szCs w:val="24"/>
        </w:rPr>
        <w:t xml:space="preserve">De igual manera se </w:t>
      </w:r>
      <w:r w:rsidR="009E09C0" w:rsidRPr="007F325D">
        <w:rPr>
          <w:rFonts w:ascii="Arial" w:hAnsi="Arial" w:cs="Arial"/>
          <w:sz w:val="24"/>
          <w:szCs w:val="24"/>
        </w:rPr>
        <w:t>utiliz</w:t>
      </w:r>
      <w:r w:rsidR="009E09C0">
        <w:rPr>
          <w:rFonts w:ascii="Arial" w:hAnsi="Arial" w:cs="Arial"/>
          <w:sz w:val="24"/>
          <w:szCs w:val="24"/>
        </w:rPr>
        <w:t xml:space="preserve">ó </w:t>
      </w:r>
      <w:r w:rsidR="009E09C0" w:rsidRPr="007F325D">
        <w:rPr>
          <w:rFonts w:ascii="Arial" w:hAnsi="Arial" w:cs="Arial"/>
          <w:sz w:val="24"/>
          <w:szCs w:val="24"/>
        </w:rPr>
        <w:t>una</w:t>
      </w:r>
      <w:r w:rsidR="00DA20DC" w:rsidRPr="007F325D">
        <w:rPr>
          <w:rFonts w:ascii="Arial" w:hAnsi="Arial" w:cs="Arial"/>
          <w:sz w:val="24"/>
          <w:szCs w:val="24"/>
        </w:rPr>
        <w:t xml:space="preserve"> </w:t>
      </w:r>
      <w:r w:rsidR="009E09C0">
        <w:rPr>
          <w:rFonts w:ascii="Arial" w:hAnsi="Arial" w:cs="Arial"/>
          <w:sz w:val="24"/>
          <w:szCs w:val="24"/>
        </w:rPr>
        <w:t>ficha de recolección de datos,</w:t>
      </w:r>
      <w:r w:rsidR="00DA20DC" w:rsidRPr="007F325D">
        <w:rPr>
          <w:rFonts w:ascii="Arial" w:hAnsi="Arial" w:cs="Arial"/>
          <w:sz w:val="24"/>
          <w:szCs w:val="24"/>
        </w:rPr>
        <w:t xml:space="preserve"> para medir las dos variables, de las cuales se </w:t>
      </w:r>
      <w:r w:rsidR="009E09C0">
        <w:rPr>
          <w:rFonts w:ascii="Arial" w:hAnsi="Arial" w:cs="Arial"/>
          <w:sz w:val="24"/>
          <w:szCs w:val="24"/>
        </w:rPr>
        <w:t>realizaron</w:t>
      </w:r>
      <w:r w:rsidR="00DA20DC" w:rsidRPr="007F325D">
        <w:rPr>
          <w:rFonts w:ascii="Arial" w:hAnsi="Arial" w:cs="Arial"/>
          <w:sz w:val="24"/>
          <w:szCs w:val="24"/>
        </w:rPr>
        <w:t xml:space="preserve"> un número de preguntas y est</w:t>
      </w:r>
      <w:r w:rsidR="009E09C0">
        <w:rPr>
          <w:rFonts w:ascii="Arial" w:hAnsi="Arial" w:cs="Arial"/>
          <w:sz w:val="24"/>
          <w:szCs w:val="24"/>
        </w:rPr>
        <w:t>uvieron</w:t>
      </w:r>
      <w:r w:rsidR="00DA20DC" w:rsidRPr="007F325D">
        <w:rPr>
          <w:rFonts w:ascii="Arial" w:hAnsi="Arial" w:cs="Arial"/>
          <w:sz w:val="24"/>
          <w:szCs w:val="24"/>
        </w:rPr>
        <w:t xml:space="preserve"> basados a los indicadores de las variables.</w:t>
      </w:r>
    </w:p>
    <w:p w:rsidR="00043BE8" w:rsidRPr="00043BE8" w:rsidRDefault="00043BE8" w:rsidP="00043BE8">
      <w:pPr>
        <w:tabs>
          <w:tab w:val="left" w:pos="1240"/>
        </w:tabs>
        <w:spacing w:line="357" w:lineRule="auto"/>
        <w:ind w:left="1299" w:right="2768" w:hanging="710"/>
        <w:rPr>
          <w:rFonts w:ascii="Arial" w:eastAsia="Calibri" w:hAnsi="Arial" w:cs="Arial"/>
          <w:sz w:val="24"/>
          <w:szCs w:val="24"/>
        </w:rPr>
      </w:pPr>
      <w:r w:rsidRPr="00043BE8">
        <w:rPr>
          <w:noProof/>
          <w:sz w:val="24"/>
          <w:szCs w:val="24"/>
          <w:lang w:val="es-PE" w:eastAsia="es-PE"/>
        </w:rPr>
        <mc:AlternateContent>
          <mc:Choice Requires="wps">
            <w:drawing>
              <wp:anchor distT="45720" distB="45720" distL="114300" distR="114300" simplePos="0" relativeHeight="251708416" behindDoc="0" locked="0" layoutInCell="1" allowOverlap="1" wp14:anchorId="5DDE19E6" wp14:editId="2C94687E">
                <wp:simplePos x="0" y="0"/>
                <wp:positionH relativeFrom="column">
                  <wp:posOffset>1031875</wp:posOffset>
                </wp:positionH>
                <wp:positionV relativeFrom="paragraph">
                  <wp:posOffset>184150</wp:posOffset>
                </wp:positionV>
                <wp:extent cx="1638300" cy="400050"/>
                <wp:effectExtent l="0" t="0" r="19050" b="19050"/>
                <wp:wrapSquare wrapText="bothSides"/>
                <wp:docPr id="217" name="Cuadro de text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400050"/>
                        </a:xfrm>
                        <a:prstGeom prst="rect">
                          <a:avLst/>
                        </a:prstGeom>
                        <a:solidFill>
                          <a:srgbClr val="FFFFFF"/>
                        </a:solidFill>
                        <a:ln w="9525">
                          <a:solidFill>
                            <a:srgbClr val="000000"/>
                          </a:solidFill>
                          <a:miter lim="800000"/>
                          <a:headEnd/>
                          <a:tailEnd/>
                        </a:ln>
                      </wps:spPr>
                      <wps:txbx>
                        <w:txbxContent>
                          <w:p w:rsidR="0034186C" w:rsidRDefault="0034186C" w:rsidP="00043BE8">
                            <w:r>
                              <w:t>Inicio de la Investigación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DE19E6" id="Cuadro de texto 217" o:spid="_x0000_s1032" type="#_x0000_t202" style="position:absolute;left:0;text-align:left;margin-left:81.25pt;margin-top:14.5pt;width:129pt;height:31.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">
                <v:textbox>
                  <w:txbxContent>
                    <w:p w:rsidR="0034186C" w:rsidRDefault="0034186C" w:rsidP="00043BE8">
                      <w:r>
                        <w:t>Inicio de la Investigación</w:t>
                      </w:r>
                    </w:p>
                  </w:txbxContent>
                </v:textbox>
                <w10:wrap type="square"/>
              </v:shape>
            </w:pict>
          </mc:Fallback>
        </mc:AlternateContent>
      </w:r>
      <w:r w:rsidRPr="00043BE8">
        <w:rPr>
          <w:rFonts w:ascii="Arial" w:eastAsia="Calibri" w:hAnsi="Arial" w:cs="Arial"/>
          <w:sz w:val="24"/>
          <w:szCs w:val="24"/>
        </w:rPr>
        <w:t xml:space="preserve">            </w:t>
      </w:r>
    </w:p>
    <w:p w:rsidR="00043BE8" w:rsidRPr="00043BE8" w:rsidRDefault="00043BE8" w:rsidP="00043BE8">
      <w:pPr>
        <w:tabs>
          <w:tab w:val="left" w:pos="1240"/>
        </w:tabs>
        <w:spacing w:line="357" w:lineRule="auto"/>
        <w:ind w:left="1299" w:right="2768" w:hanging="710"/>
        <w:rPr>
          <w:rFonts w:ascii="Arial" w:eastAsia="Calibri" w:hAnsi="Arial" w:cs="Arial"/>
          <w:b/>
          <w:spacing w:val="6"/>
          <w:sz w:val="24"/>
          <w:szCs w:val="24"/>
        </w:rPr>
      </w:pPr>
      <w:r w:rsidRPr="00043BE8">
        <w:rPr>
          <w:noProof/>
          <w:sz w:val="24"/>
          <w:szCs w:val="24"/>
          <w:lang w:val="es-PE" w:eastAsia="es-PE"/>
        </w:rPr>
        <mc:AlternateContent>
          <mc:Choice Requires="wps">
            <w:drawing>
              <wp:anchor distT="0" distB="0" distL="114300" distR="114300" simplePos="0" relativeHeight="251715584" behindDoc="0" locked="0" layoutInCell="1" allowOverlap="1" wp14:anchorId="54797EBE" wp14:editId="5400181D">
                <wp:simplePos x="0" y="0"/>
                <wp:positionH relativeFrom="column">
                  <wp:posOffset>1784350</wp:posOffset>
                </wp:positionH>
                <wp:positionV relativeFrom="paragraph">
                  <wp:posOffset>217170</wp:posOffset>
                </wp:positionV>
                <wp:extent cx="0" cy="257175"/>
                <wp:effectExtent l="76200" t="0" r="57150" b="47625"/>
                <wp:wrapNone/>
                <wp:docPr id="43" name="Conector recto de flecha 43"/>
                <wp:cNvGraphicFramePr/>
                <a:graphic xmlns:a="http://schemas.openxmlformats.org/drawingml/2006/main">
                  <a:graphicData uri="http://schemas.microsoft.com/office/word/2010/wordprocessingShape">
                    <wps:wsp>
                      <wps:cNvCnPr/>
                      <wps:spPr>
                        <a:xfrm>
                          <a:off x="0" y="0"/>
                          <a:ext cx="0" cy="257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592783A3" id="_x0000_t32" coordsize="21600,21600" o:spt="32" o:oned="t" path="m,l21600,21600e" filled="f">
                <v:path arrowok="t" fillok="f" o:connecttype="none"/>
                <o:lock v:ext="edit" shapetype="t"/>
              </v:shapetype>
              <v:shape id="Conector recto de flecha 43" o:spid="_x0000_s1026" type="#_x0000_t32" style="position:absolute;margin-left:140.5pt;margin-top:17.1pt;width:0;height:20.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" strokecolor="black [3200]" strokeweight=".5pt">
                <v:stroke endarrow="block" joinstyle="miter"/>
              </v:shape>
            </w:pict>
          </mc:Fallback>
        </mc:AlternateContent>
      </w:r>
    </w:p>
    <w:p w:rsidR="00043BE8" w:rsidRPr="00043BE8" w:rsidRDefault="00043BE8" w:rsidP="00043BE8">
      <w:pPr>
        <w:tabs>
          <w:tab w:val="left" w:pos="1240"/>
        </w:tabs>
        <w:spacing w:line="357" w:lineRule="auto"/>
        <w:ind w:left="1299" w:right="2768" w:hanging="710"/>
        <w:rPr>
          <w:rFonts w:ascii="Arial" w:eastAsia="Calibri" w:hAnsi="Arial" w:cs="Arial"/>
          <w:b/>
          <w:spacing w:val="6"/>
          <w:sz w:val="24"/>
          <w:szCs w:val="24"/>
        </w:rPr>
      </w:pPr>
      <w:r w:rsidRPr="00043BE8">
        <w:rPr>
          <w:noProof/>
          <w:sz w:val="24"/>
          <w:szCs w:val="24"/>
          <w:lang w:val="es-PE" w:eastAsia="es-PE"/>
        </w:rPr>
        <mc:AlternateContent>
          <mc:Choice Requires="wps">
            <w:drawing>
              <wp:anchor distT="45720" distB="45720" distL="114300" distR="114300" simplePos="0" relativeHeight="251711488" behindDoc="0" locked="0" layoutInCell="1" allowOverlap="1" wp14:anchorId="22A9E941" wp14:editId="6B66187C">
                <wp:simplePos x="0" y="0"/>
                <wp:positionH relativeFrom="column">
                  <wp:posOffset>3286760</wp:posOffset>
                </wp:positionH>
                <wp:positionV relativeFrom="paragraph">
                  <wp:posOffset>108585</wp:posOffset>
                </wp:positionV>
                <wp:extent cx="2574925" cy="542925"/>
                <wp:effectExtent l="0" t="0" r="15875" b="28575"/>
                <wp:wrapSquare wrapText="bothSides"/>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4925" cy="542925"/>
                        </a:xfrm>
                        <a:prstGeom prst="rect">
                          <a:avLst/>
                        </a:prstGeom>
                        <a:solidFill>
                          <a:srgbClr val="FFFFFF"/>
                        </a:solidFill>
                        <a:ln w="9525">
                          <a:solidFill>
                            <a:srgbClr val="000000"/>
                          </a:solidFill>
                          <a:miter lim="800000"/>
                          <a:headEnd/>
                          <a:tailEnd/>
                        </a:ln>
                      </wps:spPr>
                      <wps:txbx>
                        <w:txbxContent>
                          <w:p w:rsidR="0034186C" w:rsidRDefault="0034186C" w:rsidP="00043BE8">
                            <w:pPr>
                              <w:pStyle w:val="Sinespaciado"/>
                              <w:rPr>
                                <w:sz w:val="20"/>
                                <w:szCs w:val="20"/>
                              </w:rPr>
                            </w:pPr>
                            <w:r>
                              <w:rPr>
                                <w:sz w:val="20"/>
                                <w:szCs w:val="20"/>
                              </w:rPr>
                              <w:t>Revisión del Libro de Partos y hospitalización.</w:t>
                            </w:r>
                          </w:p>
                          <w:p w:rsidR="0034186C" w:rsidRDefault="0034186C" w:rsidP="00043BE8">
                            <w:pPr>
                              <w:pStyle w:val="Sinespaciado"/>
                              <w:rPr>
                                <w:sz w:val="20"/>
                                <w:szCs w:val="20"/>
                              </w:rPr>
                            </w:pPr>
                            <w:r>
                              <w:rPr>
                                <w:sz w:val="20"/>
                                <w:szCs w:val="20"/>
                              </w:rPr>
                              <w:t>N° total de Historias Clínicas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A9E941" id="Cuadro de texto 42" o:spid="_x0000_s1033" type="#_x0000_t202" style="position:absolute;left:0;text-align:left;margin-left:258.8pt;margin-top:8.55pt;width:202.75pt;height:42.75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">
                <v:textbox>
                  <w:txbxContent>
                    <w:p w:rsidR="0034186C" w:rsidRDefault="0034186C" w:rsidP="00043BE8">
                      <w:pPr>
                        <w:pStyle w:val="Sinespaciado"/>
                        <w:rPr>
                          <w:sz w:val="20"/>
                          <w:szCs w:val="20"/>
                        </w:rPr>
                      </w:pPr>
                      <w:r>
                        <w:rPr>
                          <w:sz w:val="20"/>
                          <w:szCs w:val="20"/>
                        </w:rPr>
                        <w:t>Revisión del Libro de Partos y hospitalización.</w:t>
                      </w:r>
                    </w:p>
                    <w:p w:rsidR="0034186C" w:rsidRDefault="0034186C" w:rsidP="00043BE8">
                      <w:pPr>
                        <w:pStyle w:val="Sinespaciado"/>
                        <w:rPr>
                          <w:sz w:val="20"/>
                          <w:szCs w:val="20"/>
                        </w:rPr>
                      </w:pPr>
                      <w:r>
                        <w:rPr>
                          <w:sz w:val="20"/>
                          <w:szCs w:val="20"/>
                        </w:rPr>
                        <w:t>N° total de Historias Clínicas</w:t>
                      </w:r>
                    </w:p>
                  </w:txbxContent>
                </v:textbox>
                <w10:wrap type="square"/>
              </v:shape>
            </w:pict>
          </mc:Fallback>
        </mc:AlternateContent>
      </w:r>
      <w:r w:rsidRPr="00043BE8">
        <w:rPr>
          <w:noProof/>
          <w:sz w:val="24"/>
          <w:szCs w:val="24"/>
          <w:lang w:val="es-PE" w:eastAsia="es-PE"/>
        </w:rPr>
        <mc:AlternateContent>
          <mc:Choice Requires="wps">
            <w:drawing>
              <wp:anchor distT="0" distB="0" distL="114300" distR="114300" simplePos="0" relativeHeight="251719680" behindDoc="0" locked="0" layoutInCell="1" allowOverlap="1" wp14:anchorId="46C63DE4" wp14:editId="3E411C95">
                <wp:simplePos x="0" y="0"/>
                <wp:positionH relativeFrom="column">
                  <wp:posOffset>2670175</wp:posOffset>
                </wp:positionH>
                <wp:positionV relativeFrom="paragraph">
                  <wp:posOffset>344805</wp:posOffset>
                </wp:positionV>
                <wp:extent cx="619125" cy="0"/>
                <wp:effectExtent l="0" t="76200" r="9525" b="95250"/>
                <wp:wrapNone/>
                <wp:docPr id="41" name="Conector recto de flecha 41"/>
                <wp:cNvGraphicFramePr/>
                <a:graphic xmlns:a="http://schemas.openxmlformats.org/drawingml/2006/main">
                  <a:graphicData uri="http://schemas.microsoft.com/office/word/2010/wordprocessingShape">
                    <wps:wsp>
                      <wps:cNvCnPr/>
                      <wps:spPr>
                        <a:xfrm>
                          <a:off x="0" y="0"/>
                          <a:ext cx="6191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8A4AF9F" id="Conector recto de flecha 41" o:spid="_x0000_s1026" type="#_x0000_t32" style="position:absolute;margin-left:210.25pt;margin-top:27.15pt;width:48.75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" strokecolor="black [3200]" strokeweight=".5pt">
                <v:stroke endarrow="block" joinstyle="miter"/>
              </v:shape>
            </w:pict>
          </mc:Fallback>
        </mc:AlternateContent>
      </w:r>
      <w:r w:rsidRPr="00043BE8">
        <w:rPr>
          <w:noProof/>
          <w:sz w:val="24"/>
          <w:szCs w:val="24"/>
          <w:lang w:val="es-PE" w:eastAsia="es-PE"/>
        </w:rPr>
        <mc:AlternateContent>
          <mc:Choice Requires="wps">
            <w:drawing>
              <wp:anchor distT="45720" distB="45720" distL="114300" distR="114300" simplePos="0" relativeHeight="251709440" behindDoc="0" locked="0" layoutInCell="1" allowOverlap="1" wp14:anchorId="62F26847" wp14:editId="08975811">
                <wp:simplePos x="0" y="0"/>
                <wp:positionH relativeFrom="column">
                  <wp:posOffset>1028700</wp:posOffset>
                </wp:positionH>
                <wp:positionV relativeFrom="paragraph">
                  <wp:posOffset>102235</wp:posOffset>
                </wp:positionV>
                <wp:extent cx="1638300" cy="400050"/>
                <wp:effectExtent l="0" t="0" r="19050" b="19050"/>
                <wp:wrapSquare wrapText="bothSides"/>
                <wp:docPr id="40" name="Cuadro de texto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400050"/>
                        </a:xfrm>
                        <a:prstGeom prst="rect">
                          <a:avLst/>
                        </a:prstGeom>
                        <a:solidFill>
                          <a:srgbClr val="FFFFFF"/>
                        </a:solidFill>
                        <a:ln w="9525">
                          <a:solidFill>
                            <a:srgbClr val="000000"/>
                          </a:solidFill>
                          <a:miter lim="800000"/>
                          <a:headEnd/>
                          <a:tailEnd/>
                        </a:ln>
                      </wps:spPr>
                      <wps:txbx>
                        <w:txbxContent>
                          <w:p w:rsidR="0034186C" w:rsidRDefault="0034186C" w:rsidP="00043BE8">
                            <w:pPr>
                              <w:jc w:val="center"/>
                            </w:pPr>
                            <w:r>
                              <w:t>FASE 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F26847" id="Cuadro de texto 40" o:spid="_x0000_s1034" type="#_x0000_t202" style="position:absolute;left:0;text-align:left;margin-left:81pt;margin-top:8.05pt;width:129pt;height:31.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">
                <v:textbox>
                  <w:txbxContent>
                    <w:p w:rsidR="0034186C" w:rsidRDefault="0034186C" w:rsidP="00043BE8">
                      <w:pPr>
                        <w:jc w:val="center"/>
                      </w:pPr>
                      <w:r>
                        <w:t>FASE I</w:t>
                      </w:r>
                    </w:p>
                  </w:txbxContent>
                </v:textbox>
                <w10:wrap type="square"/>
              </v:shape>
            </w:pict>
          </mc:Fallback>
        </mc:AlternateContent>
      </w:r>
    </w:p>
    <w:p w:rsidR="00043BE8" w:rsidRPr="00043BE8" w:rsidRDefault="00043BE8" w:rsidP="00043BE8">
      <w:pPr>
        <w:tabs>
          <w:tab w:val="left" w:pos="1240"/>
        </w:tabs>
        <w:spacing w:line="357" w:lineRule="auto"/>
        <w:ind w:left="1299" w:right="2768" w:hanging="710"/>
        <w:rPr>
          <w:rFonts w:ascii="Arial" w:eastAsia="Calibri" w:hAnsi="Arial" w:cs="Arial"/>
          <w:b/>
          <w:spacing w:val="6"/>
          <w:sz w:val="24"/>
          <w:szCs w:val="24"/>
        </w:rPr>
      </w:pPr>
      <w:r w:rsidRPr="00043BE8">
        <w:rPr>
          <w:noProof/>
          <w:sz w:val="24"/>
          <w:szCs w:val="24"/>
          <w:lang w:val="es-PE" w:eastAsia="es-PE"/>
        </w:rPr>
        <mc:AlternateContent>
          <mc:Choice Requires="wps">
            <w:drawing>
              <wp:anchor distT="0" distB="0" distL="114300" distR="114300" simplePos="0" relativeHeight="251716608" behindDoc="0" locked="0" layoutInCell="1" allowOverlap="1" wp14:anchorId="311A49B6" wp14:editId="588A942C">
                <wp:simplePos x="0" y="0"/>
                <wp:positionH relativeFrom="column">
                  <wp:posOffset>1784350</wp:posOffset>
                </wp:positionH>
                <wp:positionV relativeFrom="paragraph">
                  <wp:posOffset>139700</wp:posOffset>
                </wp:positionV>
                <wp:extent cx="0" cy="276225"/>
                <wp:effectExtent l="76200" t="0" r="57150" b="47625"/>
                <wp:wrapNone/>
                <wp:docPr id="39" name="Conector recto de flecha 39"/>
                <wp:cNvGraphicFramePr/>
                <a:graphic xmlns:a="http://schemas.openxmlformats.org/drawingml/2006/main">
                  <a:graphicData uri="http://schemas.microsoft.com/office/word/2010/wordprocessingShape">
                    <wps:wsp>
                      <wps:cNvCnPr/>
                      <wps:spPr>
                        <a:xfrm>
                          <a:off x="0" y="0"/>
                          <a:ext cx="0" cy="276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6DCB475" id="Conector recto de flecha 39" o:spid="_x0000_s1026" type="#_x0000_t32" style="position:absolute;margin-left:140.5pt;margin-top:11pt;width:0;height:21.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" strokecolor="black [3200]" strokeweight=".5pt">
                <v:stroke endarrow="block" joinstyle="miter"/>
              </v:shape>
            </w:pict>
          </mc:Fallback>
        </mc:AlternateContent>
      </w:r>
    </w:p>
    <w:p w:rsidR="00043BE8" w:rsidRPr="00043BE8" w:rsidRDefault="00043BE8" w:rsidP="00043BE8">
      <w:pPr>
        <w:tabs>
          <w:tab w:val="left" w:pos="1240"/>
        </w:tabs>
        <w:spacing w:line="357" w:lineRule="auto"/>
        <w:ind w:left="1299" w:right="2768" w:hanging="710"/>
        <w:rPr>
          <w:rFonts w:ascii="Arial" w:eastAsia="Calibri" w:hAnsi="Arial" w:cs="Arial"/>
          <w:b/>
          <w:spacing w:val="6"/>
          <w:sz w:val="24"/>
          <w:szCs w:val="24"/>
        </w:rPr>
      </w:pPr>
      <w:r w:rsidRPr="00043BE8">
        <w:rPr>
          <w:noProof/>
          <w:sz w:val="24"/>
          <w:szCs w:val="24"/>
          <w:lang w:val="es-PE" w:eastAsia="es-PE"/>
        </w:rPr>
        <mc:AlternateContent>
          <mc:Choice Requires="wps">
            <w:drawing>
              <wp:anchor distT="45720" distB="45720" distL="114300" distR="114300" simplePos="0" relativeHeight="251712512" behindDoc="0" locked="0" layoutInCell="1" allowOverlap="1" wp14:anchorId="576339A5" wp14:editId="14A74ABB">
                <wp:simplePos x="0" y="0"/>
                <wp:positionH relativeFrom="column">
                  <wp:posOffset>3286760</wp:posOffset>
                </wp:positionH>
                <wp:positionV relativeFrom="paragraph">
                  <wp:posOffset>46990</wp:posOffset>
                </wp:positionV>
                <wp:extent cx="2574925" cy="542925"/>
                <wp:effectExtent l="0" t="0" r="15875" b="28575"/>
                <wp:wrapSquare wrapText="bothSides"/>
                <wp:docPr id="38" name="Cuadro de texto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4925" cy="542925"/>
                        </a:xfrm>
                        <a:prstGeom prst="rect">
                          <a:avLst/>
                        </a:prstGeom>
                        <a:solidFill>
                          <a:srgbClr val="FFFFFF"/>
                        </a:solidFill>
                        <a:ln w="9525">
                          <a:solidFill>
                            <a:srgbClr val="000000"/>
                          </a:solidFill>
                          <a:miter lim="800000"/>
                          <a:headEnd/>
                          <a:tailEnd/>
                        </a:ln>
                      </wps:spPr>
                      <wps:txbx>
                        <w:txbxContent>
                          <w:p w:rsidR="0034186C" w:rsidRDefault="0034186C" w:rsidP="00043BE8">
                            <w:pPr>
                              <w:pStyle w:val="Sinespaciado"/>
                            </w:pPr>
                            <w:r>
                              <w:t>Revisión del Historias clínicas obtenidas de la Fase 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6339A5" id="Cuadro de texto 38" o:spid="_x0000_s1035" type="#_x0000_t202" style="position:absolute;left:0;text-align:left;margin-left:258.8pt;margin-top:3.7pt;width:202.75pt;height:42.7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">
                <v:textbox>
                  <w:txbxContent>
                    <w:p w:rsidR="0034186C" w:rsidRDefault="0034186C" w:rsidP="00043BE8">
                      <w:pPr>
                        <w:pStyle w:val="Sinespaciado"/>
                      </w:pPr>
                      <w:r>
                        <w:t>Revisión del Historias clínicas obtenidas de la Fase I</w:t>
                      </w:r>
                    </w:p>
                  </w:txbxContent>
                </v:textbox>
                <w10:wrap type="square"/>
              </v:shape>
            </w:pict>
          </mc:Fallback>
        </mc:AlternateContent>
      </w:r>
      <w:r w:rsidRPr="00043BE8">
        <w:rPr>
          <w:noProof/>
          <w:sz w:val="24"/>
          <w:szCs w:val="24"/>
          <w:lang w:val="es-PE" w:eastAsia="es-PE"/>
        </w:rPr>
        <mc:AlternateContent>
          <mc:Choice Requires="wps">
            <w:drawing>
              <wp:anchor distT="0" distB="0" distL="114300" distR="114300" simplePos="0" relativeHeight="251718656" behindDoc="0" locked="0" layoutInCell="1" allowOverlap="1" wp14:anchorId="70EAAEF7" wp14:editId="76471B0F">
                <wp:simplePos x="0" y="0"/>
                <wp:positionH relativeFrom="column">
                  <wp:posOffset>2670175</wp:posOffset>
                </wp:positionH>
                <wp:positionV relativeFrom="paragraph">
                  <wp:posOffset>219710</wp:posOffset>
                </wp:positionV>
                <wp:extent cx="619125" cy="9525"/>
                <wp:effectExtent l="0" t="76200" r="28575" b="85725"/>
                <wp:wrapNone/>
                <wp:docPr id="28" name="Conector recto de flecha 28"/>
                <wp:cNvGraphicFramePr/>
                <a:graphic xmlns:a="http://schemas.openxmlformats.org/drawingml/2006/main">
                  <a:graphicData uri="http://schemas.microsoft.com/office/word/2010/wordprocessingShape">
                    <wps:wsp>
                      <wps:cNvCnPr/>
                      <wps:spPr>
                        <a:xfrm flipV="1">
                          <a:off x="0" y="0"/>
                          <a:ext cx="61912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97FF683" id="Conector recto de flecha 28" o:spid="_x0000_s1026" type="#_x0000_t32" style="position:absolute;margin-left:210.25pt;margin-top:17.3pt;width:48.75pt;height:.75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" strokecolor="black [3200]" strokeweight=".5pt">
                <v:stroke endarrow="block" joinstyle="miter"/>
              </v:shape>
            </w:pict>
          </mc:Fallback>
        </mc:AlternateContent>
      </w:r>
      <w:r w:rsidRPr="00043BE8">
        <w:rPr>
          <w:noProof/>
          <w:sz w:val="24"/>
          <w:szCs w:val="24"/>
          <w:lang w:val="es-PE" w:eastAsia="es-PE"/>
        </w:rPr>
        <mc:AlternateContent>
          <mc:Choice Requires="wps">
            <w:drawing>
              <wp:anchor distT="45720" distB="45720" distL="114300" distR="114300" simplePos="0" relativeHeight="251710464" behindDoc="0" locked="0" layoutInCell="1" allowOverlap="1" wp14:anchorId="20E60CDB" wp14:editId="3487F185">
                <wp:simplePos x="0" y="0"/>
                <wp:positionH relativeFrom="column">
                  <wp:posOffset>1028700</wp:posOffset>
                </wp:positionH>
                <wp:positionV relativeFrom="paragraph">
                  <wp:posOffset>49530</wp:posOffset>
                </wp:positionV>
                <wp:extent cx="1638300" cy="400050"/>
                <wp:effectExtent l="0" t="0" r="19050" b="19050"/>
                <wp:wrapSquare wrapText="bothSides"/>
                <wp:docPr id="27" name="Cuadro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400050"/>
                        </a:xfrm>
                        <a:prstGeom prst="rect">
                          <a:avLst/>
                        </a:prstGeom>
                        <a:solidFill>
                          <a:srgbClr val="FFFFFF"/>
                        </a:solidFill>
                        <a:ln w="9525">
                          <a:solidFill>
                            <a:srgbClr val="000000"/>
                          </a:solidFill>
                          <a:miter lim="800000"/>
                          <a:headEnd/>
                          <a:tailEnd/>
                        </a:ln>
                      </wps:spPr>
                      <wps:txbx>
                        <w:txbxContent>
                          <w:p w:rsidR="0034186C" w:rsidRDefault="0034186C" w:rsidP="00043BE8">
                            <w:pPr>
                              <w:jc w:val="center"/>
                            </w:pPr>
                            <w:r>
                              <w:t>FASE 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E60CDB" id="Cuadro de texto 27" o:spid="_x0000_s1036" type="#_x0000_t202" style="position:absolute;left:0;text-align:left;margin-left:81pt;margin-top:3.9pt;width:129pt;height:31.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">
                <v:textbox>
                  <w:txbxContent>
                    <w:p w:rsidR="0034186C" w:rsidRDefault="0034186C" w:rsidP="00043BE8">
                      <w:pPr>
                        <w:jc w:val="center"/>
                      </w:pPr>
                      <w:r>
                        <w:t>FASE II</w:t>
                      </w:r>
                    </w:p>
                  </w:txbxContent>
                </v:textbox>
                <w10:wrap type="square"/>
              </v:shape>
            </w:pict>
          </mc:Fallback>
        </mc:AlternateContent>
      </w:r>
    </w:p>
    <w:p w:rsidR="00043BE8" w:rsidRPr="00043BE8" w:rsidRDefault="00A53DD5" w:rsidP="00043BE8">
      <w:pPr>
        <w:tabs>
          <w:tab w:val="left" w:pos="1240"/>
        </w:tabs>
        <w:spacing w:line="357" w:lineRule="auto"/>
        <w:ind w:left="1299" w:right="2768" w:hanging="710"/>
        <w:rPr>
          <w:rFonts w:ascii="Arial" w:eastAsia="Calibri" w:hAnsi="Arial" w:cs="Arial"/>
          <w:b/>
          <w:spacing w:val="6"/>
          <w:sz w:val="24"/>
          <w:szCs w:val="24"/>
        </w:rPr>
      </w:pPr>
      <w:r w:rsidRPr="00043BE8">
        <w:rPr>
          <w:noProof/>
          <w:sz w:val="24"/>
          <w:szCs w:val="24"/>
          <w:lang w:val="es-PE" w:eastAsia="es-PE"/>
        </w:rPr>
        <mc:AlternateContent>
          <mc:Choice Requires="wps">
            <w:drawing>
              <wp:anchor distT="45720" distB="45720" distL="114300" distR="114300" simplePos="0" relativeHeight="251713536" behindDoc="0" locked="0" layoutInCell="1" allowOverlap="1" wp14:anchorId="5E494B7D" wp14:editId="3CE1E1E3">
                <wp:simplePos x="0" y="0"/>
                <wp:positionH relativeFrom="column">
                  <wp:posOffset>1091565</wp:posOffset>
                </wp:positionH>
                <wp:positionV relativeFrom="paragraph">
                  <wp:posOffset>316230</wp:posOffset>
                </wp:positionV>
                <wp:extent cx="1571625" cy="400050"/>
                <wp:effectExtent l="0" t="0" r="28575" b="19050"/>
                <wp:wrapSquare wrapText="bothSides"/>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400050"/>
                        </a:xfrm>
                        <a:prstGeom prst="rect">
                          <a:avLst/>
                        </a:prstGeom>
                        <a:solidFill>
                          <a:srgbClr val="FFFFFF"/>
                        </a:solidFill>
                        <a:ln w="9525">
                          <a:solidFill>
                            <a:srgbClr val="000000"/>
                          </a:solidFill>
                          <a:miter lim="800000"/>
                          <a:headEnd/>
                          <a:tailEnd/>
                        </a:ln>
                      </wps:spPr>
                      <wps:txbx>
                        <w:txbxContent>
                          <w:p w:rsidR="0034186C" w:rsidRDefault="0034186C" w:rsidP="00043BE8">
                            <w:pPr>
                              <w:jc w:val="center"/>
                            </w:pPr>
                            <w:r>
                              <w:t>FASE III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494B7D" id="Cuadro de texto 25" o:spid="_x0000_s1037" type="#_x0000_t202" style="position:absolute;left:0;text-align:left;margin-left:85.95pt;margin-top:24.9pt;width:123.75pt;height:31.5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">
                <v:textbox>
                  <w:txbxContent>
                    <w:p w:rsidR="0034186C" w:rsidRDefault="0034186C" w:rsidP="00043BE8">
                      <w:pPr>
                        <w:jc w:val="center"/>
                      </w:pPr>
                      <w:r>
                        <w:t>FASE III</w:t>
                      </w:r>
                    </w:p>
                  </w:txbxContent>
                </v:textbox>
                <w10:wrap type="square"/>
              </v:shape>
            </w:pict>
          </mc:Fallback>
        </mc:AlternateContent>
      </w:r>
      <w:r w:rsidR="00043BE8" w:rsidRPr="00043BE8">
        <w:rPr>
          <w:noProof/>
          <w:sz w:val="24"/>
          <w:szCs w:val="24"/>
          <w:lang w:val="es-PE" w:eastAsia="es-PE"/>
        </w:rPr>
        <mc:AlternateContent>
          <mc:Choice Requires="wps">
            <w:drawing>
              <wp:anchor distT="0" distB="0" distL="114300" distR="114300" simplePos="0" relativeHeight="251717632" behindDoc="0" locked="0" layoutInCell="1" allowOverlap="1" wp14:anchorId="40A39563" wp14:editId="5EA6BB39">
                <wp:simplePos x="0" y="0"/>
                <wp:positionH relativeFrom="column">
                  <wp:posOffset>1822450</wp:posOffset>
                </wp:positionH>
                <wp:positionV relativeFrom="paragraph">
                  <wp:posOffset>85725</wp:posOffset>
                </wp:positionV>
                <wp:extent cx="0" cy="228600"/>
                <wp:effectExtent l="76200" t="0" r="57150" b="57150"/>
                <wp:wrapNone/>
                <wp:docPr id="26" name="Conector recto de flecha 26"/>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43ACBB7A" id="_x0000_t32" coordsize="21600,21600" o:spt="32" o:oned="t" path="m,l21600,21600e" filled="f">
                <v:path arrowok="t" fillok="f" o:connecttype="none"/>
                <o:lock v:ext="edit" shapetype="t"/>
              </v:shapetype>
              <v:shape id="Conector recto de flecha 26" o:spid="_x0000_s1026" type="#_x0000_t32" style="position:absolute;margin-left:143.5pt;margin-top:6.75pt;width:0;height: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" strokecolor="black [3200]" strokeweight=".5pt">
                <v:stroke endarrow="block" joinstyle="miter"/>
              </v:shape>
            </w:pict>
          </mc:Fallback>
        </mc:AlternateContent>
      </w:r>
    </w:p>
    <w:p w:rsidR="00043BE8" w:rsidRPr="00043BE8" w:rsidRDefault="00A53DD5" w:rsidP="00043BE8">
      <w:pPr>
        <w:tabs>
          <w:tab w:val="left" w:pos="1240"/>
        </w:tabs>
        <w:spacing w:line="357" w:lineRule="auto"/>
        <w:ind w:left="1299" w:right="2768" w:hanging="710"/>
        <w:rPr>
          <w:rFonts w:ascii="Arial" w:eastAsia="Calibri" w:hAnsi="Arial" w:cs="Arial"/>
          <w:b/>
          <w:spacing w:val="6"/>
          <w:sz w:val="24"/>
          <w:szCs w:val="24"/>
        </w:rPr>
      </w:pPr>
      <w:r w:rsidRPr="00043BE8">
        <w:rPr>
          <w:noProof/>
          <w:sz w:val="24"/>
          <w:szCs w:val="24"/>
          <w:lang w:val="es-PE" w:eastAsia="es-PE"/>
        </w:rPr>
        <mc:AlternateContent>
          <mc:Choice Requires="wps">
            <w:drawing>
              <wp:anchor distT="0" distB="0" distL="114300" distR="114300" simplePos="0" relativeHeight="251720704" behindDoc="0" locked="0" layoutInCell="1" allowOverlap="1" wp14:anchorId="3D6965C1" wp14:editId="0F71741C">
                <wp:simplePos x="0" y="0"/>
                <wp:positionH relativeFrom="column">
                  <wp:posOffset>2663190</wp:posOffset>
                </wp:positionH>
                <wp:positionV relativeFrom="paragraph">
                  <wp:posOffset>144145</wp:posOffset>
                </wp:positionV>
                <wp:extent cx="628650" cy="45719"/>
                <wp:effectExtent l="0" t="57150" r="19050" b="50165"/>
                <wp:wrapNone/>
                <wp:docPr id="18" name="Conector recto de flecha 18"/>
                <wp:cNvGraphicFramePr/>
                <a:graphic xmlns:a="http://schemas.openxmlformats.org/drawingml/2006/main">
                  <a:graphicData uri="http://schemas.microsoft.com/office/word/2010/wordprocessingShape">
                    <wps:wsp>
                      <wps:cNvCnPr/>
                      <wps:spPr>
                        <a:xfrm flipV="1">
                          <a:off x="0" y="0"/>
                          <a:ext cx="628650"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1B592E6" id="Conector recto de flecha 18" o:spid="_x0000_s1026" type="#_x0000_t32" style="position:absolute;margin-left:209.7pt;margin-top:11.35pt;width:49.5pt;height:3.6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" strokecolor="black [3200]" strokeweight=".5pt">
                <v:stroke endarrow="block" joinstyle="miter"/>
              </v:shape>
            </w:pict>
          </mc:Fallback>
        </mc:AlternateContent>
      </w:r>
      <w:r w:rsidRPr="00043BE8">
        <w:rPr>
          <w:noProof/>
          <w:sz w:val="24"/>
          <w:szCs w:val="24"/>
          <w:lang w:val="es-PE" w:eastAsia="es-PE"/>
        </w:rPr>
        <mc:AlternateContent>
          <mc:Choice Requires="wps">
            <w:drawing>
              <wp:anchor distT="45720" distB="45720" distL="114300" distR="114300" simplePos="0" relativeHeight="251714560" behindDoc="0" locked="0" layoutInCell="1" allowOverlap="1" wp14:anchorId="0E80053B" wp14:editId="60555E9B">
                <wp:simplePos x="0" y="0"/>
                <wp:positionH relativeFrom="column">
                  <wp:posOffset>3291840</wp:posOffset>
                </wp:positionH>
                <wp:positionV relativeFrom="paragraph">
                  <wp:posOffset>11430</wp:posOffset>
                </wp:positionV>
                <wp:extent cx="2570480" cy="438150"/>
                <wp:effectExtent l="0" t="0" r="20320" b="19050"/>
                <wp:wrapSquare wrapText="bothSides"/>
                <wp:docPr id="21" name="Cuadro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0480" cy="438150"/>
                        </a:xfrm>
                        <a:prstGeom prst="rect">
                          <a:avLst/>
                        </a:prstGeom>
                        <a:solidFill>
                          <a:srgbClr val="FFFFFF"/>
                        </a:solidFill>
                        <a:ln w="9525">
                          <a:solidFill>
                            <a:srgbClr val="000000"/>
                          </a:solidFill>
                          <a:miter lim="800000"/>
                          <a:headEnd/>
                          <a:tailEnd/>
                        </a:ln>
                      </wps:spPr>
                      <wps:txbx>
                        <w:txbxContent>
                          <w:p w:rsidR="0034186C" w:rsidRDefault="0034186C" w:rsidP="00043BE8">
                            <w:pPr>
                              <w:pStyle w:val="Sinespaciado"/>
                            </w:pPr>
                            <w:r>
                              <w:t xml:space="preserve">Llenado del Instrumentos de recolección de datos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80053B" id="Cuadro de texto 21" o:spid="_x0000_s1038" type="#_x0000_t202" style="position:absolute;left:0;text-align:left;margin-left:259.2pt;margin-top:.9pt;width:202.4pt;height:34.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">
                <v:textbox>
                  <w:txbxContent>
                    <w:p w:rsidR="0034186C" w:rsidRDefault="0034186C" w:rsidP="00043BE8">
                      <w:pPr>
                        <w:pStyle w:val="Sinespaciado"/>
                      </w:pPr>
                      <w:r>
                        <w:t xml:space="preserve">Llenado del Instrumentos de recolección de datos </w:t>
                      </w:r>
                    </w:p>
                  </w:txbxContent>
                </v:textbox>
                <w10:wrap type="square"/>
              </v:shape>
            </w:pict>
          </mc:Fallback>
        </mc:AlternateContent>
      </w:r>
    </w:p>
    <w:p w:rsidR="00043BE8" w:rsidRPr="00043BE8" w:rsidRDefault="00043BE8" w:rsidP="00043BE8">
      <w:pPr>
        <w:tabs>
          <w:tab w:val="left" w:pos="1240"/>
        </w:tabs>
        <w:spacing w:line="357" w:lineRule="auto"/>
        <w:ind w:left="1299" w:right="2768" w:hanging="710"/>
        <w:rPr>
          <w:rFonts w:ascii="Arial" w:eastAsia="Calibri" w:hAnsi="Arial" w:cs="Arial"/>
          <w:b/>
          <w:spacing w:val="6"/>
          <w:sz w:val="24"/>
          <w:szCs w:val="24"/>
        </w:rPr>
      </w:pPr>
    </w:p>
    <w:p w:rsidR="00043BE8" w:rsidRDefault="00043BE8" w:rsidP="00043BE8">
      <w:pPr>
        <w:tabs>
          <w:tab w:val="left" w:pos="1240"/>
        </w:tabs>
        <w:spacing w:line="357" w:lineRule="auto"/>
        <w:ind w:left="1299" w:right="2768" w:hanging="710"/>
        <w:rPr>
          <w:rFonts w:ascii="Arial" w:eastAsia="Calibri" w:hAnsi="Arial" w:cs="Arial"/>
          <w:b/>
          <w:spacing w:val="6"/>
        </w:rPr>
      </w:pPr>
    </w:p>
    <w:p w:rsidR="0085277B" w:rsidRDefault="0085277B" w:rsidP="00043BE8">
      <w:pPr>
        <w:tabs>
          <w:tab w:val="left" w:pos="1240"/>
        </w:tabs>
        <w:spacing w:line="357" w:lineRule="auto"/>
        <w:ind w:left="1299" w:right="2768" w:hanging="710"/>
        <w:rPr>
          <w:rFonts w:ascii="Arial" w:eastAsia="Calibri" w:hAnsi="Arial" w:cs="Arial"/>
          <w:b/>
          <w:spacing w:val="6"/>
        </w:rPr>
      </w:pPr>
    </w:p>
    <w:p w:rsidR="00043BE8" w:rsidRPr="00657375" w:rsidRDefault="0085277B" w:rsidP="00404281">
      <w:pPr>
        <w:tabs>
          <w:tab w:val="left" w:pos="1240"/>
        </w:tabs>
        <w:spacing w:line="357" w:lineRule="auto"/>
        <w:ind w:left="1299" w:right="2768" w:hanging="1299"/>
        <w:rPr>
          <w:rFonts w:ascii="Arial" w:eastAsia="Calibri" w:hAnsi="Arial" w:cs="Arial"/>
          <w:sz w:val="24"/>
          <w:szCs w:val="24"/>
        </w:rPr>
      </w:pPr>
      <w:r>
        <w:rPr>
          <w:rFonts w:ascii="Arial" w:eastAsia="Calibri" w:hAnsi="Arial" w:cs="Arial"/>
          <w:b/>
          <w:spacing w:val="6"/>
          <w:sz w:val="24"/>
          <w:szCs w:val="24"/>
        </w:rPr>
        <w:lastRenderedPageBreak/>
        <w:t xml:space="preserve">    </w:t>
      </w:r>
      <w:r w:rsidR="00043BE8" w:rsidRPr="00657375">
        <w:rPr>
          <w:rFonts w:ascii="Arial" w:eastAsia="Calibri" w:hAnsi="Arial" w:cs="Arial"/>
          <w:b/>
          <w:spacing w:val="6"/>
          <w:sz w:val="24"/>
          <w:szCs w:val="24"/>
        </w:rPr>
        <w:t>I</w:t>
      </w:r>
      <w:r w:rsidR="00043BE8" w:rsidRPr="00657375">
        <w:rPr>
          <w:rFonts w:ascii="Arial" w:eastAsia="Calibri" w:hAnsi="Arial" w:cs="Arial"/>
          <w:b/>
          <w:spacing w:val="4"/>
          <w:sz w:val="24"/>
          <w:szCs w:val="24"/>
        </w:rPr>
        <w:t>n</w:t>
      </w:r>
      <w:r w:rsidR="00043BE8" w:rsidRPr="00657375">
        <w:rPr>
          <w:rFonts w:ascii="Arial" w:eastAsia="Calibri" w:hAnsi="Arial" w:cs="Arial"/>
          <w:b/>
          <w:spacing w:val="5"/>
          <w:sz w:val="24"/>
          <w:szCs w:val="24"/>
        </w:rPr>
        <w:t>str</w:t>
      </w:r>
      <w:r w:rsidR="00043BE8" w:rsidRPr="00657375">
        <w:rPr>
          <w:rFonts w:ascii="Arial" w:eastAsia="Calibri" w:hAnsi="Arial" w:cs="Arial"/>
          <w:b/>
          <w:spacing w:val="4"/>
          <w:sz w:val="24"/>
          <w:szCs w:val="24"/>
        </w:rPr>
        <w:t>u</w:t>
      </w:r>
      <w:r w:rsidR="00043BE8" w:rsidRPr="00657375">
        <w:rPr>
          <w:rFonts w:ascii="Arial" w:eastAsia="Calibri" w:hAnsi="Arial" w:cs="Arial"/>
          <w:b/>
          <w:spacing w:val="5"/>
          <w:sz w:val="24"/>
          <w:szCs w:val="24"/>
        </w:rPr>
        <w:t>m</w:t>
      </w:r>
      <w:r w:rsidR="00043BE8" w:rsidRPr="00657375">
        <w:rPr>
          <w:rFonts w:ascii="Arial" w:eastAsia="Calibri" w:hAnsi="Arial" w:cs="Arial"/>
          <w:b/>
          <w:spacing w:val="4"/>
          <w:sz w:val="24"/>
          <w:szCs w:val="24"/>
        </w:rPr>
        <w:t>en</w:t>
      </w:r>
      <w:r w:rsidR="00043BE8" w:rsidRPr="00657375">
        <w:rPr>
          <w:rFonts w:ascii="Arial" w:eastAsia="Calibri" w:hAnsi="Arial" w:cs="Arial"/>
          <w:b/>
          <w:spacing w:val="5"/>
          <w:sz w:val="24"/>
          <w:szCs w:val="24"/>
        </w:rPr>
        <w:t>t</w:t>
      </w:r>
      <w:r w:rsidR="00043BE8" w:rsidRPr="00657375">
        <w:rPr>
          <w:rFonts w:ascii="Arial" w:eastAsia="Calibri" w:hAnsi="Arial" w:cs="Arial"/>
          <w:b/>
          <w:spacing w:val="3"/>
          <w:sz w:val="24"/>
          <w:szCs w:val="24"/>
        </w:rPr>
        <w:t>o</w:t>
      </w:r>
      <w:r w:rsidR="00043BE8" w:rsidRPr="00657375">
        <w:rPr>
          <w:rFonts w:ascii="Arial" w:eastAsia="Calibri" w:hAnsi="Arial" w:cs="Arial"/>
          <w:b/>
          <w:sz w:val="24"/>
          <w:szCs w:val="24"/>
        </w:rPr>
        <w:t>:</w:t>
      </w:r>
      <w:r w:rsidR="00043BE8" w:rsidRPr="00657375">
        <w:rPr>
          <w:rFonts w:ascii="Arial" w:eastAsia="Calibri" w:hAnsi="Arial" w:cs="Arial"/>
          <w:b/>
          <w:spacing w:val="13"/>
          <w:sz w:val="24"/>
          <w:szCs w:val="24"/>
        </w:rPr>
        <w:t xml:space="preserve"> </w:t>
      </w:r>
      <w:r w:rsidR="00043BE8" w:rsidRPr="00657375">
        <w:rPr>
          <w:rFonts w:ascii="Arial" w:eastAsia="Calibri" w:hAnsi="Arial" w:cs="Arial"/>
          <w:spacing w:val="4"/>
          <w:sz w:val="24"/>
          <w:szCs w:val="24"/>
        </w:rPr>
        <w:t>Fi</w:t>
      </w:r>
      <w:r w:rsidR="00043BE8" w:rsidRPr="00657375">
        <w:rPr>
          <w:rFonts w:ascii="Arial" w:eastAsia="Calibri" w:hAnsi="Arial" w:cs="Arial"/>
          <w:spacing w:val="5"/>
          <w:sz w:val="24"/>
          <w:szCs w:val="24"/>
        </w:rPr>
        <w:t>c</w:t>
      </w:r>
      <w:r w:rsidR="00043BE8" w:rsidRPr="00657375">
        <w:rPr>
          <w:rFonts w:ascii="Arial" w:eastAsia="Calibri" w:hAnsi="Arial" w:cs="Arial"/>
          <w:spacing w:val="4"/>
          <w:sz w:val="24"/>
          <w:szCs w:val="24"/>
        </w:rPr>
        <w:t>h</w:t>
      </w:r>
      <w:r w:rsidR="00043BE8" w:rsidRPr="00657375">
        <w:rPr>
          <w:rFonts w:ascii="Arial" w:eastAsia="Calibri" w:hAnsi="Arial" w:cs="Arial"/>
          <w:sz w:val="24"/>
          <w:szCs w:val="24"/>
        </w:rPr>
        <w:t>a</w:t>
      </w:r>
      <w:r w:rsidR="00043BE8" w:rsidRPr="00657375">
        <w:rPr>
          <w:rFonts w:ascii="Arial" w:eastAsia="Calibri" w:hAnsi="Arial" w:cs="Arial"/>
          <w:spacing w:val="10"/>
          <w:sz w:val="24"/>
          <w:szCs w:val="24"/>
        </w:rPr>
        <w:t xml:space="preserve"> </w:t>
      </w:r>
      <w:r w:rsidR="00043BE8" w:rsidRPr="00657375">
        <w:rPr>
          <w:rFonts w:ascii="Arial" w:eastAsia="Calibri" w:hAnsi="Arial" w:cs="Arial"/>
          <w:spacing w:val="4"/>
          <w:sz w:val="24"/>
          <w:szCs w:val="24"/>
        </w:rPr>
        <w:t>d</w:t>
      </w:r>
      <w:r w:rsidR="00043BE8" w:rsidRPr="00657375">
        <w:rPr>
          <w:rFonts w:ascii="Arial" w:eastAsia="Calibri" w:hAnsi="Arial" w:cs="Arial"/>
          <w:sz w:val="24"/>
          <w:szCs w:val="24"/>
        </w:rPr>
        <w:t>e</w:t>
      </w:r>
      <w:r w:rsidR="00043BE8" w:rsidRPr="00657375">
        <w:rPr>
          <w:rFonts w:ascii="Arial" w:eastAsia="Calibri" w:hAnsi="Arial" w:cs="Arial"/>
          <w:spacing w:val="10"/>
          <w:sz w:val="24"/>
          <w:szCs w:val="24"/>
        </w:rPr>
        <w:t xml:space="preserve"> </w:t>
      </w:r>
      <w:r w:rsidR="00043BE8" w:rsidRPr="00657375">
        <w:rPr>
          <w:rFonts w:ascii="Arial" w:eastAsia="Calibri" w:hAnsi="Arial" w:cs="Arial"/>
          <w:spacing w:val="4"/>
          <w:sz w:val="24"/>
          <w:szCs w:val="24"/>
        </w:rPr>
        <w:t>r</w:t>
      </w:r>
      <w:r w:rsidR="00043BE8" w:rsidRPr="00657375">
        <w:rPr>
          <w:rFonts w:ascii="Arial" w:eastAsia="Calibri" w:hAnsi="Arial" w:cs="Arial"/>
          <w:spacing w:val="5"/>
          <w:sz w:val="24"/>
          <w:szCs w:val="24"/>
        </w:rPr>
        <w:t>e</w:t>
      </w:r>
      <w:r w:rsidR="00043BE8" w:rsidRPr="00657375">
        <w:rPr>
          <w:rFonts w:ascii="Arial" w:eastAsia="Calibri" w:hAnsi="Arial" w:cs="Arial"/>
          <w:spacing w:val="2"/>
          <w:sz w:val="24"/>
          <w:szCs w:val="24"/>
        </w:rPr>
        <w:t>c</w:t>
      </w:r>
      <w:r w:rsidR="00043BE8" w:rsidRPr="00657375">
        <w:rPr>
          <w:rFonts w:ascii="Arial" w:eastAsia="Calibri" w:hAnsi="Arial" w:cs="Arial"/>
          <w:spacing w:val="6"/>
          <w:sz w:val="24"/>
          <w:szCs w:val="24"/>
        </w:rPr>
        <w:t>o</w:t>
      </w:r>
      <w:r w:rsidR="00043BE8" w:rsidRPr="00657375">
        <w:rPr>
          <w:rFonts w:ascii="Arial" w:eastAsia="Calibri" w:hAnsi="Arial" w:cs="Arial"/>
          <w:spacing w:val="4"/>
          <w:sz w:val="24"/>
          <w:szCs w:val="24"/>
        </w:rPr>
        <w:t>l</w:t>
      </w:r>
      <w:r w:rsidR="00043BE8" w:rsidRPr="00657375">
        <w:rPr>
          <w:rFonts w:ascii="Arial" w:eastAsia="Calibri" w:hAnsi="Arial" w:cs="Arial"/>
          <w:spacing w:val="5"/>
          <w:sz w:val="24"/>
          <w:szCs w:val="24"/>
        </w:rPr>
        <w:t>ecc</w:t>
      </w:r>
      <w:r w:rsidR="00043BE8" w:rsidRPr="00657375">
        <w:rPr>
          <w:rFonts w:ascii="Arial" w:eastAsia="Calibri" w:hAnsi="Arial" w:cs="Arial"/>
          <w:spacing w:val="2"/>
          <w:sz w:val="24"/>
          <w:szCs w:val="24"/>
        </w:rPr>
        <w:t>i</w:t>
      </w:r>
      <w:r w:rsidR="00043BE8" w:rsidRPr="00657375">
        <w:rPr>
          <w:rFonts w:ascii="Arial" w:eastAsia="Calibri" w:hAnsi="Arial" w:cs="Arial"/>
          <w:spacing w:val="6"/>
          <w:sz w:val="24"/>
          <w:szCs w:val="24"/>
        </w:rPr>
        <w:t>ó</w:t>
      </w:r>
      <w:r w:rsidR="00043BE8" w:rsidRPr="00657375">
        <w:rPr>
          <w:rFonts w:ascii="Arial" w:eastAsia="Calibri" w:hAnsi="Arial" w:cs="Arial"/>
          <w:sz w:val="24"/>
          <w:szCs w:val="24"/>
        </w:rPr>
        <w:t>n</w:t>
      </w:r>
      <w:r w:rsidR="00043BE8" w:rsidRPr="00657375">
        <w:rPr>
          <w:rFonts w:ascii="Arial" w:eastAsia="Calibri" w:hAnsi="Arial" w:cs="Arial"/>
          <w:spacing w:val="9"/>
          <w:sz w:val="24"/>
          <w:szCs w:val="24"/>
        </w:rPr>
        <w:t xml:space="preserve"> </w:t>
      </w:r>
      <w:r w:rsidR="00043BE8" w:rsidRPr="00657375">
        <w:rPr>
          <w:rFonts w:ascii="Arial" w:eastAsia="Calibri" w:hAnsi="Arial" w:cs="Arial"/>
          <w:spacing w:val="4"/>
          <w:sz w:val="24"/>
          <w:szCs w:val="24"/>
        </w:rPr>
        <w:t>d</w:t>
      </w:r>
      <w:r w:rsidR="00043BE8" w:rsidRPr="00657375">
        <w:rPr>
          <w:rFonts w:ascii="Arial" w:eastAsia="Calibri" w:hAnsi="Arial" w:cs="Arial"/>
          <w:sz w:val="24"/>
          <w:szCs w:val="24"/>
        </w:rPr>
        <w:t>e</w:t>
      </w:r>
      <w:r w:rsidR="00043BE8" w:rsidRPr="00657375">
        <w:rPr>
          <w:rFonts w:ascii="Arial" w:eastAsia="Calibri" w:hAnsi="Arial" w:cs="Arial"/>
          <w:spacing w:val="10"/>
          <w:sz w:val="24"/>
          <w:szCs w:val="24"/>
        </w:rPr>
        <w:t xml:space="preserve"> </w:t>
      </w:r>
      <w:r w:rsidR="00043BE8" w:rsidRPr="00657375">
        <w:rPr>
          <w:rFonts w:ascii="Arial" w:eastAsia="Calibri" w:hAnsi="Arial" w:cs="Arial"/>
          <w:spacing w:val="4"/>
          <w:sz w:val="24"/>
          <w:szCs w:val="24"/>
        </w:rPr>
        <w:t>da</w:t>
      </w:r>
      <w:r w:rsidR="00043BE8" w:rsidRPr="00657375">
        <w:rPr>
          <w:rFonts w:ascii="Arial" w:eastAsia="Calibri" w:hAnsi="Arial" w:cs="Arial"/>
          <w:spacing w:val="5"/>
          <w:sz w:val="24"/>
          <w:szCs w:val="24"/>
        </w:rPr>
        <w:t>t</w:t>
      </w:r>
      <w:r w:rsidR="00043BE8" w:rsidRPr="00657375">
        <w:rPr>
          <w:rFonts w:ascii="Arial" w:eastAsia="Calibri" w:hAnsi="Arial" w:cs="Arial"/>
          <w:spacing w:val="6"/>
          <w:sz w:val="24"/>
          <w:szCs w:val="24"/>
        </w:rPr>
        <w:t>o</w:t>
      </w:r>
      <w:r w:rsidR="00043BE8" w:rsidRPr="00657375">
        <w:rPr>
          <w:rFonts w:ascii="Arial" w:eastAsia="Calibri" w:hAnsi="Arial" w:cs="Arial"/>
          <w:spacing w:val="12"/>
          <w:sz w:val="24"/>
          <w:szCs w:val="24"/>
        </w:rPr>
        <w:t>s</w:t>
      </w:r>
      <w:r w:rsidR="00043BE8" w:rsidRPr="00657375">
        <w:rPr>
          <w:rFonts w:ascii="Arial" w:eastAsia="Calibri" w:hAnsi="Arial" w:cs="Arial"/>
          <w:sz w:val="24"/>
          <w:szCs w:val="24"/>
        </w:rPr>
        <w:t>.</w:t>
      </w:r>
    </w:p>
    <w:p w:rsidR="00043BE8" w:rsidRPr="00657375" w:rsidRDefault="00043BE8" w:rsidP="00404281">
      <w:pPr>
        <w:spacing w:before="1" w:line="357" w:lineRule="auto"/>
        <w:ind w:left="284" w:right="79"/>
        <w:jc w:val="both"/>
        <w:rPr>
          <w:rFonts w:ascii="Arial" w:eastAsia="Calibri" w:hAnsi="Arial" w:cs="Arial"/>
          <w:sz w:val="24"/>
          <w:szCs w:val="24"/>
        </w:rPr>
      </w:pPr>
      <w:r w:rsidRPr="00657375">
        <w:rPr>
          <w:rFonts w:ascii="Arial" w:eastAsia="Calibri" w:hAnsi="Arial" w:cs="Arial"/>
          <w:spacing w:val="5"/>
          <w:sz w:val="24"/>
          <w:szCs w:val="24"/>
        </w:rPr>
        <w:t>E</w:t>
      </w:r>
      <w:r w:rsidRPr="00657375">
        <w:rPr>
          <w:rFonts w:ascii="Arial" w:eastAsia="Calibri" w:hAnsi="Arial" w:cs="Arial"/>
          <w:sz w:val="24"/>
          <w:szCs w:val="24"/>
        </w:rPr>
        <w:t>l</w:t>
      </w:r>
      <w:r w:rsidRPr="00657375">
        <w:rPr>
          <w:rFonts w:ascii="Arial" w:eastAsia="Calibri" w:hAnsi="Arial" w:cs="Arial"/>
          <w:spacing w:val="43"/>
          <w:sz w:val="24"/>
          <w:szCs w:val="24"/>
        </w:rPr>
        <w:t xml:space="preserve"> </w:t>
      </w:r>
      <w:r w:rsidRPr="00657375">
        <w:rPr>
          <w:rFonts w:ascii="Arial" w:eastAsia="Calibri" w:hAnsi="Arial" w:cs="Arial"/>
          <w:spacing w:val="4"/>
          <w:sz w:val="24"/>
          <w:szCs w:val="24"/>
        </w:rPr>
        <w:t>in</w:t>
      </w:r>
      <w:r w:rsidRPr="00657375">
        <w:rPr>
          <w:rFonts w:ascii="Arial" w:eastAsia="Calibri" w:hAnsi="Arial" w:cs="Arial"/>
          <w:spacing w:val="5"/>
          <w:sz w:val="24"/>
          <w:szCs w:val="24"/>
        </w:rPr>
        <w:t>st</w:t>
      </w:r>
      <w:r w:rsidRPr="00657375">
        <w:rPr>
          <w:rFonts w:ascii="Arial" w:eastAsia="Calibri" w:hAnsi="Arial" w:cs="Arial"/>
          <w:spacing w:val="4"/>
          <w:sz w:val="24"/>
          <w:szCs w:val="24"/>
        </w:rPr>
        <w:t>ru</w:t>
      </w:r>
      <w:r w:rsidRPr="00657375">
        <w:rPr>
          <w:rFonts w:ascii="Arial" w:eastAsia="Calibri" w:hAnsi="Arial" w:cs="Arial"/>
          <w:spacing w:val="6"/>
          <w:sz w:val="24"/>
          <w:szCs w:val="24"/>
        </w:rPr>
        <w:t>m</w:t>
      </w:r>
      <w:r w:rsidRPr="00657375">
        <w:rPr>
          <w:rFonts w:ascii="Arial" w:eastAsia="Calibri" w:hAnsi="Arial" w:cs="Arial"/>
          <w:spacing w:val="5"/>
          <w:sz w:val="24"/>
          <w:szCs w:val="24"/>
        </w:rPr>
        <w:t>e</w:t>
      </w:r>
      <w:r w:rsidRPr="00657375">
        <w:rPr>
          <w:rFonts w:ascii="Arial" w:eastAsia="Calibri" w:hAnsi="Arial" w:cs="Arial"/>
          <w:spacing w:val="4"/>
          <w:sz w:val="24"/>
          <w:szCs w:val="24"/>
        </w:rPr>
        <w:t>n</w:t>
      </w:r>
      <w:r w:rsidRPr="00657375">
        <w:rPr>
          <w:rFonts w:ascii="Arial" w:eastAsia="Calibri" w:hAnsi="Arial" w:cs="Arial"/>
          <w:spacing w:val="5"/>
          <w:sz w:val="24"/>
          <w:szCs w:val="24"/>
        </w:rPr>
        <w:t>t</w:t>
      </w:r>
      <w:r w:rsidRPr="00657375">
        <w:rPr>
          <w:rFonts w:ascii="Arial" w:eastAsia="Calibri" w:hAnsi="Arial" w:cs="Arial"/>
          <w:sz w:val="24"/>
          <w:szCs w:val="24"/>
        </w:rPr>
        <w:t>o</w:t>
      </w:r>
      <w:r w:rsidRPr="00657375">
        <w:rPr>
          <w:rFonts w:ascii="Arial" w:eastAsia="Calibri" w:hAnsi="Arial" w:cs="Arial"/>
          <w:spacing w:val="42"/>
          <w:sz w:val="24"/>
          <w:szCs w:val="24"/>
        </w:rPr>
        <w:t xml:space="preserve"> </w:t>
      </w:r>
      <w:r w:rsidRPr="00657375">
        <w:rPr>
          <w:rFonts w:ascii="Arial" w:eastAsia="Calibri" w:hAnsi="Arial" w:cs="Arial"/>
          <w:spacing w:val="5"/>
          <w:sz w:val="24"/>
          <w:szCs w:val="24"/>
        </w:rPr>
        <w:t>est</w:t>
      </w:r>
      <w:r w:rsidRPr="00657375">
        <w:rPr>
          <w:rFonts w:ascii="Arial" w:eastAsia="Calibri" w:hAnsi="Arial" w:cs="Arial"/>
          <w:sz w:val="24"/>
          <w:szCs w:val="24"/>
        </w:rPr>
        <w:t>á</w:t>
      </w:r>
      <w:r w:rsidRPr="00657375">
        <w:rPr>
          <w:rFonts w:ascii="Arial" w:eastAsia="Calibri" w:hAnsi="Arial" w:cs="Arial"/>
          <w:spacing w:val="49"/>
          <w:sz w:val="24"/>
          <w:szCs w:val="24"/>
        </w:rPr>
        <w:t xml:space="preserve"> </w:t>
      </w:r>
      <w:r w:rsidRPr="00657375">
        <w:rPr>
          <w:rFonts w:ascii="Arial" w:eastAsia="Calibri" w:hAnsi="Arial" w:cs="Arial"/>
          <w:spacing w:val="2"/>
          <w:sz w:val="24"/>
          <w:szCs w:val="24"/>
        </w:rPr>
        <w:t>c</w:t>
      </w:r>
      <w:r w:rsidRPr="00657375">
        <w:rPr>
          <w:rFonts w:ascii="Arial" w:eastAsia="Calibri" w:hAnsi="Arial" w:cs="Arial"/>
          <w:spacing w:val="6"/>
          <w:sz w:val="24"/>
          <w:szCs w:val="24"/>
        </w:rPr>
        <w:t>o</w:t>
      </w:r>
      <w:r w:rsidRPr="00657375">
        <w:rPr>
          <w:rFonts w:ascii="Arial" w:eastAsia="Calibri" w:hAnsi="Arial" w:cs="Arial"/>
          <w:spacing w:val="4"/>
          <w:sz w:val="24"/>
          <w:szCs w:val="24"/>
        </w:rPr>
        <w:t>n</w:t>
      </w:r>
      <w:r w:rsidRPr="00657375">
        <w:rPr>
          <w:rFonts w:ascii="Arial" w:eastAsia="Calibri" w:hAnsi="Arial" w:cs="Arial"/>
          <w:spacing w:val="2"/>
          <w:sz w:val="24"/>
          <w:szCs w:val="24"/>
        </w:rPr>
        <w:t>s</w:t>
      </w:r>
      <w:r w:rsidRPr="00657375">
        <w:rPr>
          <w:rFonts w:ascii="Arial" w:eastAsia="Calibri" w:hAnsi="Arial" w:cs="Arial"/>
          <w:spacing w:val="5"/>
          <w:sz w:val="24"/>
          <w:szCs w:val="24"/>
        </w:rPr>
        <w:t>t</w:t>
      </w:r>
      <w:r w:rsidRPr="00657375">
        <w:rPr>
          <w:rFonts w:ascii="Arial" w:eastAsia="Calibri" w:hAnsi="Arial" w:cs="Arial"/>
          <w:spacing w:val="4"/>
          <w:sz w:val="24"/>
          <w:szCs w:val="24"/>
        </w:rPr>
        <w:t>i</w:t>
      </w:r>
      <w:r w:rsidRPr="00657375">
        <w:rPr>
          <w:rFonts w:ascii="Arial" w:eastAsia="Calibri" w:hAnsi="Arial" w:cs="Arial"/>
          <w:spacing w:val="5"/>
          <w:sz w:val="24"/>
          <w:szCs w:val="24"/>
        </w:rPr>
        <w:t>t</w:t>
      </w:r>
      <w:r w:rsidRPr="00657375">
        <w:rPr>
          <w:rFonts w:ascii="Arial" w:eastAsia="Calibri" w:hAnsi="Arial" w:cs="Arial"/>
          <w:spacing w:val="4"/>
          <w:sz w:val="24"/>
          <w:szCs w:val="24"/>
        </w:rPr>
        <w:t>uid</w:t>
      </w:r>
      <w:r w:rsidRPr="00657375">
        <w:rPr>
          <w:rFonts w:ascii="Arial" w:eastAsia="Calibri" w:hAnsi="Arial" w:cs="Arial"/>
          <w:sz w:val="24"/>
          <w:szCs w:val="24"/>
        </w:rPr>
        <w:t>o</w:t>
      </w:r>
      <w:r w:rsidRPr="00657375">
        <w:rPr>
          <w:rFonts w:ascii="Arial" w:eastAsia="Calibri" w:hAnsi="Arial" w:cs="Arial"/>
          <w:spacing w:val="48"/>
          <w:sz w:val="24"/>
          <w:szCs w:val="24"/>
        </w:rPr>
        <w:t xml:space="preserve"> </w:t>
      </w:r>
      <w:r w:rsidRPr="00657375">
        <w:rPr>
          <w:rFonts w:ascii="Arial" w:eastAsia="Calibri" w:hAnsi="Arial" w:cs="Arial"/>
          <w:spacing w:val="4"/>
          <w:sz w:val="24"/>
          <w:szCs w:val="24"/>
        </w:rPr>
        <w:t>p</w:t>
      </w:r>
      <w:r w:rsidRPr="00657375">
        <w:rPr>
          <w:rFonts w:ascii="Arial" w:eastAsia="Calibri" w:hAnsi="Arial" w:cs="Arial"/>
          <w:spacing w:val="6"/>
          <w:sz w:val="24"/>
          <w:szCs w:val="24"/>
        </w:rPr>
        <w:t>o</w:t>
      </w:r>
      <w:r w:rsidRPr="00657375">
        <w:rPr>
          <w:rFonts w:ascii="Arial" w:eastAsia="Calibri" w:hAnsi="Arial" w:cs="Arial"/>
          <w:sz w:val="24"/>
          <w:szCs w:val="24"/>
        </w:rPr>
        <w:t>r</w:t>
      </w:r>
      <w:r w:rsidRPr="00657375">
        <w:rPr>
          <w:rFonts w:ascii="Arial" w:eastAsia="Calibri" w:hAnsi="Arial" w:cs="Arial"/>
          <w:spacing w:val="45"/>
          <w:sz w:val="24"/>
          <w:szCs w:val="24"/>
        </w:rPr>
        <w:t xml:space="preserve"> </w:t>
      </w:r>
      <w:r w:rsidRPr="00657375">
        <w:rPr>
          <w:rFonts w:ascii="Arial" w:eastAsia="Calibri" w:hAnsi="Arial" w:cs="Arial"/>
          <w:spacing w:val="4"/>
          <w:sz w:val="24"/>
          <w:szCs w:val="24"/>
        </w:rPr>
        <w:t>un</w:t>
      </w:r>
      <w:r w:rsidRPr="00657375">
        <w:rPr>
          <w:rFonts w:ascii="Arial" w:eastAsia="Calibri" w:hAnsi="Arial" w:cs="Arial"/>
          <w:sz w:val="24"/>
          <w:szCs w:val="24"/>
        </w:rPr>
        <w:t>a</w:t>
      </w:r>
      <w:r w:rsidRPr="00657375">
        <w:rPr>
          <w:rFonts w:ascii="Arial" w:eastAsia="Calibri" w:hAnsi="Arial" w:cs="Arial"/>
          <w:spacing w:val="44"/>
          <w:sz w:val="24"/>
          <w:szCs w:val="24"/>
        </w:rPr>
        <w:t xml:space="preserve"> </w:t>
      </w:r>
      <w:r w:rsidRPr="00657375">
        <w:rPr>
          <w:rFonts w:ascii="Arial" w:eastAsia="Calibri" w:hAnsi="Arial" w:cs="Arial"/>
          <w:spacing w:val="4"/>
          <w:sz w:val="24"/>
          <w:szCs w:val="24"/>
        </w:rPr>
        <w:t>fi</w:t>
      </w:r>
      <w:r w:rsidRPr="00657375">
        <w:rPr>
          <w:rFonts w:ascii="Arial" w:eastAsia="Calibri" w:hAnsi="Arial" w:cs="Arial"/>
          <w:spacing w:val="5"/>
          <w:sz w:val="24"/>
          <w:szCs w:val="24"/>
        </w:rPr>
        <w:t>c</w:t>
      </w:r>
      <w:r w:rsidRPr="00657375">
        <w:rPr>
          <w:rFonts w:ascii="Arial" w:eastAsia="Calibri" w:hAnsi="Arial" w:cs="Arial"/>
          <w:spacing w:val="4"/>
          <w:sz w:val="24"/>
          <w:szCs w:val="24"/>
        </w:rPr>
        <w:t>h</w:t>
      </w:r>
      <w:r w:rsidRPr="00657375">
        <w:rPr>
          <w:rFonts w:ascii="Arial" w:eastAsia="Calibri" w:hAnsi="Arial" w:cs="Arial"/>
          <w:sz w:val="24"/>
          <w:szCs w:val="24"/>
        </w:rPr>
        <w:t>a</w:t>
      </w:r>
      <w:r w:rsidRPr="00657375">
        <w:rPr>
          <w:rFonts w:ascii="Arial" w:eastAsia="Calibri" w:hAnsi="Arial" w:cs="Arial"/>
          <w:spacing w:val="44"/>
          <w:sz w:val="24"/>
          <w:szCs w:val="24"/>
        </w:rPr>
        <w:t xml:space="preserve"> </w:t>
      </w:r>
      <w:r w:rsidRPr="00657375">
        <w:rPr>
          <w:rFonts w:ascii="Arial" w:eastAsia="Calibri" w:hAnsi="Arial" w:cs="Arial"/>
          <w:spacing w:val="4"/>
          <w:sz w:val="24"/>
          <w:szCs w:val="24"/>
        </w:rPr>
        <w:t>d</w:t>
      </w:r>
      <w:r w:rsidRPr="00657375">
        <w:rPr>
          <w:rFonts w:ascii="Arial" w:eastAsia="Calibri" w:hAnsi="Arial" w:cs="Arial"/>
          <w:sz w:val="24"/>
          <w:szCs w:val="24"/>
        </w:rPr>
        <w:t>e</w:t>
      </w:r>
      <w:r w:rsidRPr="00657375">
        <w:rPr>
          <w:rFonts w:ascii="Arial" w:eastAsia="Calibri" w:hAnsi="Arial" w:cs="Arial"/>
          <w:spacing w:val="42"/>
          <w:sz w:val="24"/>
          <w:szCs w:val="24"/>
        </w:rPr>
        <w:t xml:space="preserve"> </w:t>
      </w:r>
      <w:r w:rsidRPr="00657375">
        <w:rPr>
          <w:rFonts w:ascii="Arial" w:eastAsia="Calibri" w:hAnsi="Arial" w:cs="Arial"/>
          <w:spacing w:val="4"/>
          <w:sz w:val="24"/>
          <w:szCs w:val="24"/>
        </w:rPr>
        <w:t>r</w:t>
      </w:r>
      <w:r w:rsidRPr="00657375">
        <w:rPr>
          <w:rFonts w:ascii="Arial" w:eastAsia="Calibri" w:hAnsi="Arial" w:cs="Arial"/>
          <w:spacing w:val="5"/>
          <w:sz w:val="24"/>
          <w:szCs w:val="24"/>
        </w:rPr>
        <w:t>ec</w:t>
      </w:r>
      <w:r w:rsidRPr="00657375">
        <w:rPr>
          <w:rFonts w:ascii="Arial" w:eastAsia="Calibri" w:hAnsi="Arial" w:cs="Arial"/>
          <w:spacing w:val="6"/>
          <w:sz w:val="24"/>
          <w:szCs w:val="24"/>
        </w:rPr>
        <w:t>o</w:t>
      </w:r>
      <w:r w:rsidRPr="00657375">
        <w:rPr>
          <w:rFonts w:ascii="Arial" w:eastAsia="Calibri" w:hAnsi="Arial" w:cs="Arial"/>
          <w:spacing w:val="4"/>
          <w:sz w:val="24"/>
          <w:szCs w:val="24"/>
        </w:rPr>
        <w:t>l</w:t>
      </w:r>
      <w:r w:rsidRPr="00657375">
        <w:rPr>
          <w:rFonts w:ascii="Arial" w:eastAsia="Calibri" w:hAnsi="Arial" w:cs="Arial"/>
          <w:spacing w:val="5"/>
          <w:sz w:val="24"/>
          <w:szCs w:val="24"/>
        </w:rPr>
        <w:t>ecc</w:t>
      </w:r>
      <w:r w:rsidRPr="00657375">
        <w:rPr>
          <w:rFonts w:ascii="Arial" w:eastAsia="Calibri" w:hAnsi="Arial" w:cs="Arial"/>
          <w:spacing w:val="2"/>
          <w:sz w:val="24"/>
          <w:szCs w:val="24"/>
        </w:rPr>
        <w:t>i</w:t>
      </w:r>
      <w:r w:rsidRPr="00657375">
        <w:rPr>
          <w:rFonts w:ascii="Arial" w:eastAsia="Calibri" w:hAnsi="Arial" w:cs="Arial"/>
          <w:spacing w:val="6"/>
          <w:sz w:val="24"/>
          <w:szCs w:val="24"/>
        </w:rPr>
        <w:t>ó</w:t>
      </w:r>
      <w:r w:rsidRPr="00657375">
        <w:rPr>
          <w:rFonts w:ascii="Arial" w:eastAsia="Calibri" w:hAnsi="Arial" w:cs="Arial"/>
          <w:sz w:val="24"/>
          <w:szCs w:val="24"/>
        </w:rPr>
        <w:t>n</w:t>
      </w:r>
      <w:r w:rsidRPr="00657375">
        <w:rPr>
          <w:rFonts w:ascii="Arial" w:eastAsia="Calibri" w:hAnsi="Arial" w:cs="Arial"/>
          <w:spacing w:val="43"/>
          <w:sz w:val="24"/>
          <w:szCs w:val="24"/>
        </w:rPr>
        <w:t xml:space="preserve"> </w:t>
      </w:r>
      <w:r w:rsidRPr="00657375">
        <w:rPr>
          <w:rFonts w:ascii="Arial" w:eastAsia="Calibri" w:hAnsi="Arial" w:cs="Arial"/>
          <w:spacing w:val="4"/>
          <w:sz w:val="24"/>
          <w:szCs w:val="24"/>
        </w:rPr>
        <w:t>d</w:t>
      </w:r>
      <w:r w:rsidRPr="00657375">
        <w:rPr>
          <w:rFonts w:ascii="Arial" w:eastAsia="Calibri" w:hAnsi="Arial" w:cs="Arial"/>
          <w:sz w:val="24"/>
          <w:szCs w:val="24"/>
        </w:rPr>
        <w:t>e</w:t>
      </w:r>
      <w:r w:rsidRPr="00657375">
        <w:rPr>
          <w:rFonts w:ascii="Arial" w:eastAsia="Calibri" w:hAnsi="Arial" w:cs="Arial"/>
          <w:spacing w:val="44"/>
          <w:sz w:val="24"/>
          <w:szCs w:val="24"/>
        </w:rPr>
        <w:t xml:space="preserve"> </w:t>
      </w:r>
      <w:r w:rsidRPr="00657375">
        <w:rPr>
          <w:rFonts w:ascii="Arial" w:eastAsia="Calibri" w:hAnsi="Arial" w:cs="Arial"/>
          <w:spacing w:val="4"/>
          <w:sz w:val="24"/>
          <w:szCs w:val="24"/>
        </w:rPr>
        <w:t>da</w:t>
      </w:r>
      <w:r w:rsidRPr="00657375">
        <w:rPr>
          <w:rFonts w:ascii="Arial" w:eastAsia="Calibri" w:hAnsi="Arial" w:cs="Arial"/>
          <w:spacing w:val="3"/>
          <w:sz w:val="24"/>
          <w:szCs w:val="24"/>
        </w:rPr>
        <w:t>t</w:t>
      </w:r>
      <w:r w:rsidRPr="00657375">
        <w:rPr>
          <w:rFonts w:ascii="Arial" w:eastAsia="Calibri" w:hAnsi="Arial" w:cs="Arial"/>
          <w:spacing w:val="6"/>
          <w:sz w:val="24"/>
          <w:szCs w:val="24"/>
        </w:rPr>
        <w:t>o</w:t>
      </w:r>
      <w:r w:rsidRPr="00657375">
        <w:rPr>
          <w:rFonts w:ascii="Arial" w:eastAsia="Calibri" w:hAnsi="Arial" w:cs="Arial"/>
          <w:spacing w:val="5"/>
          <w:sz w:val="24"/>
          <w:szCs w:val="24"/>
        </w:rPr>
        <w:t>s</w:t>
      </w:r>
      <w:r w:rsidRPr="00657375">
        <w:rPr>
          <w:rFonts w:ascii="Arial" w:eastAsia="Calibri" w:hAnsi="Arial" w:cs="Arial"/>
          <w:sz w:val="24"/>
          <w:szCs w:val="24"/>
        </w:rPr>
        <w:t>,</w:t>
      </w:r>
      <w:r w:rsidRPr="00657375">
        <w:rPr>
          <w:rFonts w:ascii="Arial" w:eastAsia="Calibri" w:hAnsi="Arial" w:cs="Arial"/>
          <w:spacing w:val="44"/>
          <w:sz w:val="24"/>
          <w:szCs w:val="24"/>
        </w:rPr>
        <w:t xml:space="preserve"> </w:t>
      </w:r>
      <w:r w:rsidRPr="00657375">
        <w:rPr>
          <w:rFonts w:ascii="Arial" w:eastAsia="Calibri" w:hAnsi="Arial" w:cs="Arial"/>
          <w:spacing w:val="5"/>
          <w:sz w:val="24"/>
          <w:szCs w:val="24"/>
        </w:rPr>
        <w:t>e</w:t>
      </w:r>
      <w:r w:rsidRPr="00657375">
        <w:rPr>
          <w:rFonts w:ascii="Arial" w:eastAsia="Calibri" w:hAnsi="Arial" w:cs="Arial"/>
          <w:sz w:val="24"/>
          <w:szCs w:val="24"/>
        </w:rPr>
        <w:t>n</w:t>
      </w:r>
      <w:r w:rsidRPr="00657375">
        <w:rPr>
          <w:rFonts w:ascii="Arial" w:eastAsia="Calibri" w:hAnsi="Arial" w:cs="Arial"/>
          <w:spacing w:val="41"/>
          <w:sz w:val="24"/>
          <w:szCs w:val="24"/>
        </w:rPr>
        <w:t xml:space="preserve"> </w:t>
      </w:r>
      <w:r w:rsidRPr="00657375">
        <w:rPr>
          <w:rFonts w:ascii="Arial" w:eastAsia="Calibri" w:hAnsi="Arial" w:cs="Arial"/>
          <w:spacing w:val="4"/>
          <w:sz w:val="24"/>
          <w:szCs w:val="24"/>
        </w:rPr>
        <w:t>l</w:t>
      </w:r>
      <w:r w:rsidRPr="00657375">
        <w:rPr>
          <w:rFonts w:ascii="Arial" w:eastAsia="Calibri" w:hAnsi="Arial" w:cs="Arial"/>
          <w:sz w:val="24"/>
          <w:szCs w:val="24"/>
        </w:rPr>
        <w:t xml:space="preserve">a </w:t>
      </w:r>
      <w:r w:rsidRPr="00657375">
        <w:rPr>
          <w:rFonts w:ascii="Arial" w:eastAsia="Calibri" w:hAnsi="Arial" w:cs="Arial"/>
          <w:spacing w:val="5"/>
          <w:sz w:val="24"/>
          <w:szCs w:val="24"/>
        </w:rPr>
        <w:t>c</w:t>
      </w:r>
      <w:r w:rsidRPr="00657375">
        <w:rPr>
          <w:rFonts w:ascii="Arial" w:eastAsia="Calibri" w:hAnsi="Arial" w:cs="Arial"/>
          <w:spacing w:val="4"/>
          <w:sz w:val="24"/>
          <w:szCs w:val="24"/>
        </w:rPr>
        <w:t>ua</w:t>
      </w:r>
      <w:r w:rsidRPr="00657375">
        <w:rPr>
          <w:rFonts w:ascii="Arial" w:eastAsia="Calibri" w:hAnsi="Arial" w:cs="Arial"/>
          <w:sz w:val="24"/>
          <w:szCs w:val="24"/>
        </w:rPr>
        <w:t xml:space="preserve">l </w:t>
      </w:r>
      <w:r w:rsidRPr="00657375">
        <w:rPr>
          <w:rFonts w:ascii="Arial" w:hAnsi="Arial" w:cs="Arial"/>
          <w:sz w:val="24"/>
          <w:szCs w:val="24"/>
        </w:rPr>
        <w:t>se considera</w:t>
      </w:r>
      <w:r w:rsidR="009E09C0">
        <w:rPr>
          <w:rFonts w:ascii="Arial" w:hAnsi="Arial" w:cs="Arial"/>
          <w:sz w:val="24"/>
          <w:szCs w:val="24"/>
        </w:rPr>
        <w:t>ro</w:t>
      </w:r>
      <w:r w:rsidRPr="00657375">
        <w:rPr>
          <w:rFonts w:ascii="Arial" w:hAnsi="Arial" w:cs="Arial"/>
          <w:sz w:val="24"/>
          <w:szCs w:val="24"/>
        </w:rPr>
        <w:t>n datos relacionados   con investigación, tales como los</w:t>
      </w:r>
      <w:r w:rsidRPr="00657375">
        <w:rPr>
          <w:rFonts w:ascii="Arial" w:eastAsia="Calibri" w:hAnsi="Arial" w:cs="Arial"/>
          <w:sz w:val="24"/>
          <w:szCs w:val="24"/>
        </w:rPr>
        <w:t xml:space="preserve"> </w:t>
      </w:r>
      <w:r w:rsidRPr="00657375">
        <w:rPr>
          <w:rFonts w:ascii="Arial" w:eastAsia="Calibri" w:hAnsi="Arial" w:cs="Arial"/>
          <w:spacing w:val="4"/>
          <w:sz w:val="24"/>
          <w:szCs w:val="24"/>
        </w:rPr>
        <w:t>fa</w:t>
      </w:r>
      <w:r w:rsidRPr="00657375">
        <w:rPr>
          <w:rFonts w:ascii="Arial" w:eastAsia="Calibri" w:hAnsi="Arial" w:cs="Arial"/>
          <w:spacing w:val="5"/>
          <w:sz w:val="24"/>
          <w:szCs w:val="24"/>
        </w:rPr>
        <w:t>ct</w:t>
      </w:r>
      <w:r w:rsidRPr="00657375">
        <w:rPr>
          <w:rFonts w:ascii="Arial" w:eastAsia="Calibri" w:hAnsi="Arial" w:cs="Arial"/>
          <w:spacing w:val="6"/>
          <w:sz w:val="24"/>
          <w:szCs w:val="24"/>
        </w:rPr>
        <w:t>o</w:t>
      </w:r>
      <w:r w:rsidRPr="00657375">
        <w:rPr>
          <w:rFonts w:ascii="Arial" w:eastAsia="Calibri" w:hAnsi="Arial" w:cs="Arial"/>
          <w:spacing w:val="4"/>
          <w:sz w:val="24"/>
          <w:szCs w:val="24"/>
        </w:rPr>
        <w:t>r</w:t>
      </w:r>
      <w:r w:rsidRPr="00657375">
        <w:rPr>
          <w:rFonts w:ascii="Arial" w:eastAsia="Calibri" w:hAnsi="Arial" w:cs="Arial"/>
          <w:spacing w:val="5"/>
          <w:sz w:val="24"/>
          <w:szCs w:val="24"/>
        </w:rPr>
        <w:t>e</w:t>
      </w:r>
      <w:r w:rsidRPr="00657375">
        <w:rPr>
          <w:rFonts w:ascii="Arial" w:eastAsia="Calibri" w:hAnsi="Arial" w:cs="Arial"/>
          <w:sz w:val="24"/>
          <w:szCs w:val="24"/>
        </w:rPr>
        <w:t>s</w:t>
      </w:r>
      <w:r w:rsidRPr="00657375">
        <w:rPr>
          <w:rFonts w:ascii="Arial" w:eastAsia="Calibri" w:hAnsi="Arial" w:cs="Arial"/>
          <w:spacing w:val="12"/>
          <w:sz w:val="24"/>
          <w:szCs w:val="24"/>
        </w:rPr>
        <w:t xml:space="preserve"> </w:t>
      </w:r>
      <w:r w:rsidRPr="00657375">
        <w:rPr>
          <w:rFonts w:ascii="Arial" w:eastAsia="Calibri" w:hAnsi="Arial" w:cs="Arial"/>
          <w:spacing w:val="4"/>
          <w:sz w:val="24"/>
          <w:szCs w:val="24"/>
        </w:rPr>
        <w:t>d</w:t>
      </w:r>
      <w:r w:rsidRPr="00657375">
        <w:rPr>
          <w:rFonts w:ascii="Arial" w:eastAsia="Calibri" w:hAnsi="Arial" w:cs="Arial"/>
          <w:sz w:val="24"/>
          <w:szCs w:val="24"/>
        </w:rPr>
        <w:t>e</w:t>
      </w:r>
      <w:r w:rsidRPr="00657375">
        <w:rPr>
          <w:rFonts w:ascii="Arial" w:eastAsia="Calibri" w:hAnsi="Arial" w:cs="Arial"/>
          <w:spacing w:val="8"/>
          <w:sz w:val="24"/>
          <w:szCs w:val="24"/>
        </w:rPr>
        <w:t xml:space="preserve"> </w:t>
      </w:r>
      <w:r w:rsidRPr="00657375">
        <w:rPr>
          <w:rFonts w:ascii="Arial" w:eastAsia="Calibri" w:hAnsi="Arial" w:cs="Arial"/>
          <w:spacing w:val="4"/>
          <w:sz w:val="24"/>
          <w:szCs w:val="24"/>
        </w:rPr>
        <w:t>ri</w:t>
      </w:r>
      <w:r w:rsidRPr="00657375">
        <w:rPr>
          <w:rFonts w:ascii="Arial" w:eastAsia="Calibri" w:hAnsi="Arial" w:cs="Arial"/>
          <w:spacing w:val="5"/>
          <w:sz w:val="24"/>
          <w:szCs w:val="24"/>
        </w:rPr>
        <w:t>es</w:t>
      </w:r>
      <w:r w:rsidRPr="00657375">
        <w:rPr>
          <w:rFonts w:ascii="Arial" w:eastAsia="Calibri" w:hAnsi="Arial" w:cs="Arial"/>
          <w:spacing w:val="4"/>
          <w:sz w:val="24"/>
          <w:szCs w:val="24"/>
        </w:rPr>
        <w:t>g</w:t>
      </w:r>
      <w:r w:rsidRPr="00657375">
        <w:rPr>
          <w:rFonts w:ascii="Arial" w:eastAsia="Calibri" w:hAnsi="Arial" w:cs="Arial"/>
          <w:sz w:val="24"/>
          <w:szCs w:val="24"/>
        </w:rPr>
        <w:t>o</w:t>
      </w:r>
      <w:r w:rsidRPr="00657375">
        <w:rPr>
          <w:rFonts w:ascii="Arial" w:eastAsia="Calibri" w:hAnsi="Arial" w:cs="Arial"/>
          <w:spacing w:val="11"/>
          <w:sz w:val="24"/>
          <w:szCs w:val="24"/>
        </w:rPr>
        <w:t xml:space="preserve"> </w:t>
      </w:r>
      <w:r w:rsidRPr="00657375">
        <w:rPr>
          <w:rFonts w:ascii="Arial" w:eastAsia="Calibri" w:hAnsi="Arial" w:cs="Arial"/>
          <w:sz w:val="24"/>
          <w:szCs w:val="24"/>
        </w:rPr>
        <w:t>y</w:t>
      </w:r>
      <w:r w:rsidRPr="00657375">
        <w:rPr>
          <w:rFonts w:ascii="Arial" w:eastAsia="Calibri" w:hAnsi="Arial" w:cs="Arial"/>
          <w:spacing w:val="11"/>
          <w:sz w:val="24"/>
          <w:szCs w:val="24"/>
        </w:rPr>
        <w:t xml:space="preserve"> </w:t>
      </w:r>
      <w:r w:rsidRPr="00657375">
        <w:rPr>
          <w:rFonts w:ascii="Arial" w:eastAsia="Calibri" w:hAnsi="Arial" w:cs="Arial"/>
          <w:spacing w:val="5"/>
          <w:sz w:val="24"/>
          <w:szCs w:val="24"/>
        </w:rPr>
        <w:t>e</w:t>
      </w:r>
      <w:r w:rsidRPr="00657375">
        <w:rPr>
          <w:rFonts w:ascii="Arial" w:eastAsia="Calibri" w:hAnsi="Arial" w:cs="Arial"/>
          <w:sz w:val="24"/>
          <w:szCs w:val="24"/>
        </w:rPr>
        <w:t>l</w:t>
      </w:r>
      <w:r w:rsidRPr="00657375">
        <w:rPr>
          <w:rFonts w:ascii="Arial" w:eastAsia="Calibri" w:hAnsi="Arial" w:cs="Arial"/>
          <w:spacing w:val="10"/>
          <w:sz w:val="24"/>
          <w:szCs w:val="24"/>
        </w:rPr>
        <w:t xml:space="preserve"> </w:t>
      </w:r>
      <w:r w:rsidR="00556202" w:rsidRPr="00657375">
        <w:rPr>
          <w:rFonts w:ascii="Arial" w:eastAsia="Calibri" w:hAnsi="Arial" w:cs="Arial"/>
          <w:spacing w:val="4"/>
          <w:sz w:val="24"/>
          <w:szCs w:val="24"/>
        </w:rPr>
        <w:t>di</w:t>
      </w:r>
      <w:r w:rsidR="00556202" w:rsidRPr="00657375">
        <w:rPr>
          <w:rFonts w:ascii="Arial" w:eastAsia="Calibri" w:hAnsi="Arial" w:cs="Arial"/>
          <w:spacing w:val="2"/>
          <w:sz w:val="24"/>
          <w:szCs w:val="24"/>
        </w:rPr>
        <w:t>a</w:t>
      </w:r>
      <w:r w:rsidR="00556202" w:rsidRPr="00657375">
        <w:rPr>
          <w:rFonts w:ascii="Arial" w:eastAsia="Calibri" w:hAnsi="Arial" w:cs="Arial"/>
          <w:spacing w:val="4"/>
          <w:sz w:val="24"/>
          <w:szCs w:val="24"/>
        </w:rPr>
        <w:t>gn</w:t>
      </w:r>
      <w:r w:rsidR="00556202" w:rsidRPr="00657375">
        <w:rPr>
          <w:rFonts w:ascii="Arial" w:eastAsia="Calibri" w:hAnsi="Arial" w:cs="Arial"/>
          <w:spacing w:val="6"/>
          <w:sz w:val="24"/>
          <w:szCs w:val="24"/>
        </w:rPr>
        <w:t>ó</w:t>
      </w:r>
      <w:r w:rsidR="00556202" w:rsidRPr="00657375">
        <w:rPr>
          <w:rFonts w:ascii="Arial" w:eastAsia="Calibri" w:hAnsi="Arial" w:cs="Arial"/>
          <w:spacing w:val="5"/>
          <w:sz w:val="24"/>
          <w:szCs w:val="24"/>
        </w:rPr>
        <w:t>st</w:t>
      </w:r>
      <w:r w:rsidR="00556202" w:rsidRPr="00657375">
        <w:rPr>
          <w:rFonts w:ascii="Arial" w:eastAsia="Calibri" w:hAnsi="Arial" w:cs="Arial"/>
          <w:spacing w:val="4"/>
          <w:sz w:val="24"/>
          <w:szCs w:val="24"/>
        </w:rPr>
        <w:t>i</w:t>
      </w:r>
      <w:r w:rsidR="00556202" w:rsidRPr="00657375">
        <w:rPr>
          <w:rFonts w:ascii="Arial" w:eastAsia="Calibri" w:hAnsi="Arial" w:cs="Arial"/>
          <w:spacing w:val="5"/>
          <w:sz w:val="24"/>
          <w:szCs w:val="24"/>
        </w:rPr>
        <w:t>c</w:t>
      </w:r>
      <w:r w:rsidR="00556202" w:rsidRPr="00657375">
        <w:rPr>
          <w:rFonts w:ascii="Arial" w:eastAsia="Calibri" w:hAnsi="Arial" w:cs="Arial"/>
          <w:sz w:val="24"/>
          <w:szCs w:val="24"/>
        </w:rPr>
        <w:t>o</w:t>
      </w:r>
      <w:r w:rsidRPr="00657375">
        <w:rPr>
          <w:rFonts w:ascii="Arial" w:eastAsia="Calibri" w:hAnsi="Arial" w:cs="Arial"/>
          <w:spacing w:val="11"/>
          <w:sz w:val="24"/>
          <w:szCs w:val="24"/>
        </w:rPr>
        <w:t xml:space="preserve"> </w:t>
      </w:r>
      <w:r w:rsidRPr="00657375">
        <w:rPr>
          <w:rFonts w:ascii="Arial" w:eastAsia="Calibri" w:hAnsi="Arial" w:cs="Arial"/>
          <w:spacing w:val="4"/>
          <w:sz w:val="24"/>
          <w:szCs w:val="24"/>
        </w:rPr>
        <w:t>d</w:t>
      </w:r>
      <w:r w:rsidRPr="00657375">
        <w:rPr>
          <w:rFonts w:ascii="Arial" w:eastAsia="Calibri" w:hAnsi="Arial" w:cs="Arial"/>
          <w:sz w:val="24"/>
          <w:szCs w:val="24"/>
        </w:rPr>
        <w:t>e</w:t>
      </w:r>
      <w:r w:rsidRPr="00657375">
        <w:rPr>
          <w:rFonts w:ascii="Arial" w:eastAsia="Calibri" w:hAnsi="Arial" w:cs="Arial"/>
          <w:spacing w:val="8"/>
          <w:sz w:val="24"/>
          <w:szCs w:val="24"/>
        </w:rPr>
        <w:t xml:space="preserve"> </w:t>
      </w:r>
      <w:r w:rsidRPr="00657375">
        <w:rPr>
          <w:rFonts w:ascii="Arial" w:eastAsia="Calibri" w:hAnsi="Arial" w:cs="Arial"/>
          <w:spacing w:val="11"/>
          <w:sz w:val="24"/>
          <w:szCs w:val="24"/>
        </w:rPr>
        <w:t>Parto Prematuro</w:t>
      </w:r>
      <w:r w:rsidRPr="00657375">
        <w:rPr>
          <w:rFonts w:ascii="Arial" w:eastAsia="Calibri" w:hAnsi="Arial" w:cs="Arial"/>
          <w:sz w:val="24"/>
          <w:szCs w:val="24"/>
        </w:rPr>
        <w:t>.</w:t>
      </w:r>
    </w:p>
    <w:p w:rsidR="00043BE8" w:rsidRPr="00657375" w:rsidRDefault="00043BE8" w:rsidP="00404281">
      <w:pPr>
        <w:spacing w:before="1"/>
        <w:ind w:left="1299" w:right="89" w:hanging="1015"/>
        <w:jc w:val="both"/>
        <w:rPr>
          <w:rFonts w:ascii="Arial" w:eastAsia="Calibri" w:hAnsi="Arial" w:cs="Arial"/>
          <w:sz w:val="24"/>
          <w:szCs w:val="24"/>
        </w:rPr>
      </w:pPr>
      <w:r w:rsidRPr="00657375">
        <w:rPr>
          <w:rFonts w:ascii="Arial" w:eastAsia="Calibri" w:hAnsi="Arial" w:cs="Arial"/>
          <w:spacing w:val="5"/>
          <w:sz w:val="24"/>
          <w:szCs w:val="24"/>
        </w:rPr>
        <w:t>E</w:t>
      </w:r>
      <w:r w:rsidRPr="00657375">
        <w:rPr>
          <w:rFonts w:ascii="Arial" w:eastAsia="Calibri" w:hAnsi="Arial" w:cs="Arial"/>
          <w:sz w:val="24"/>
          <w:szCs w:val="24"/>
        </w:rPr>
        <w:t>l</w:t>
      </w:r>
      <w:r w:rsidRPr="00657375">
        <w:rPr>
          <w:rFonts w:ascii="Arial" w:eastAsia="Calibri" w:hAnsi="Arial" w:cs="Arial"/>
          <w:spacing w:val="10"/>
          <w:sz w:val="24"/>
          <w:szCs w:val="24"/>
        </w:rPr>
        <w:t xml:space="preserve"> </w:t>
      </w:r>
      <w:r w:rsidRPr="00657375">
        <w:rPr>
          <w:rFonts w:ascii="Arial" w:eastAsia="Calibri" w:hAnsi="Arial" w:cs="Arial"/>
          <w:spacing w:val="4"/>
          <w:sz w:val="24"/>
          <w:szCs w:val="24"/>
        </w:rPr>
        <w:t>in</w:t>
      </w:r>
      <w:r w:rsidRPr="00657375">
        <w:rPr>
          <w:rFonts w:ascii="Arial" w:eastAsia="Calibri" w:hAnsi="Arial" w:cs="Arial"/>
          <w:spacing w:val="5"/>
          <w:sz w:val="24"/>
          <w:szCs w:val="24"/>
        </w:rPr>
        <w:t>st</w:t>
      </w:r>
      <w:r w:rsidRPr="00657375">
        <w:rPr>
          <w:rFonts w:ascii="Arial" w:eastAsia="Calibri" w:hAnsi="Arial" w:cs="Arial"/>
          <w:spacing w:val="4"/>
          <w:sz w:val="24"/>
          <w:szCs w:val="24"/>
        </w:rPr>
        <w:t>ru</w:t>
      </w:r>
      <w:r w:rsidRPr="00657375">
        <w:rPr>
          <w:rFonts w:ascii="Arial" w:eastAsia="Calibri" w:hAnsi="Arial" w:cs="Arial"/>
          <w:spacing w:val="6"/>
          <w:sz w:val="24"/>
          <w:szCs w:val="24"/>
        </w:rPr>
        <w:t>m</w:t>
      </w:r>
      <w:r w:rsidRPr="00657375">
        <w:rPr>
          <w:rFonts w:ascii="Arial" w:eastAsia="Calibri" w:hAnsi="Arial" w:cs="Arial"/>
          <w:spacing w:val="5"/>
          <w:sz w:val="24"/>
          <w:szCs w:val="24"/>
        </w:rPr>
        <w:t>e</w:t>
      </w:r>
      <w:r w:rsidRPr="00657375">
        <w:rPr>
          <w:rFonts w:ascii="Arial" w:eastAsia="Calibri" w:hAnsi="Arial" w:cs="Arial"/>
          <w:spacing w:val="4"/>
          <w:sz w:val="24"/>
          <w:szCs w:val="24"/>
        </w:rPr>
        <w:t>n</w:t>
      </w:r>
      <w:r w:rsidRPr="00657375">
        <w:rPr>
          <w:rFonts w:ascii="Arial" w:eastAsia="Calibri" w:hAnsi="Arial" w:cs="Arial"/>
          <w:spacing w:val="5"/>
          <w:sz w:val="24"/>
          <w:szCs w:val="24"/>
        </w:rPr>
        <w:t>t</w:t>
      </w:r>
      <w:r w:rsidRPr="00657375">
        <w:rPr>
          <w:rFonts w:ascii="Arial" w:eastAsia="Calibri" w:hAnsi="Arial" w:cs="Arial"/>
          <w:sz w:val="24"/>
          <w:szCs w:val="24"/>
        </w:rPr>
        <w:t>o</w:t>
      </w:r>
      <w:r w:rsidRPr="00657375">
        <w:rPr>
          <w:rFonts w:ascii="Arial" w:eastAsia="Calibri" w:hAnsi="Arial" w:cs="Arial"/>
          <w:spacing w:val="8"/>
          <w:sz w:val="24"/>
          <w:szCs w:val="24"/>
        </w:rPr>
        <w:t xml:space="preserve"> </w:t>
      </w:r>
      <w:r w:rsidRPr="00657375">
        <w:rPr>
          <w:rFonts w:ascii="Arial" w:eastAsia="Calibri" w:hAnsi="Arial" w:cs="Arial"/>
          <w:spacing w:val="5"/>
          <w:sz w:val="24"/>
          <w:szCs w:val="24"/>
        </w:rPr>
        <w:t>s</w:t>
      </w:r>
      <w:r w:rsidRPr="00657375">
        <w:rPr>
          <w:rFonts w:ascii="Arial" w:eastAsia="Calibri" w:hAnsi="Arial" w:cs="Arial"/>
          <w:sz w:val="24"/>
          <w:szCs w:val="24"/>
        </w:rPr>
        <w:t>e</w:t>
      </w:r>
      <w:r w:rsidRPr="00657375">
        <w:rPr>
          <w:rFonts w:ascii="Arial" w:eastAsia="Calibri" w:hAnsi="Arial" w:cs="Arial"/>
          <w:spacing w:val="10"/>
          <w:sz w:val="24"/>
          <w:szCs w:val="24"/>
        </w:rPr>
        <w:t xml:space="preserve"> </w:t>
      </w:r>
      <w:r w:rsidRPr="00657375">
        <w:rPr>
          <w:rFonts w:ascii="Arial" w:eastAsia="Calibri" w:hAnsi="Arial" w:cs="Arial"/>
          <w:spacing w:val="4"/>
          <w:sz w:val="24"/>
          <w:szCs w:val="24"/>
        </w:rPr>
        <w:t>di</w:t>
      </w:r>
      <w:r w:rsidRPr="00657375">
        <w:rPr>
          <w:rFonts w:ascii="Arial" w:eastAsia="Calibri" w:hAnsi="Arial" w:cs="Arial"/>
          <w:spacing w:val="6"/>
          <w:sz w:val="24"/>
          <w:szCs w:val="24"/>
        </w:rPr>
        <w:t>v</w:t>
      </w:r>
      <w:r w:rsidRPr="00657375">
        <w:rPr>
          <w:rFonts w:ascii="Arial" w:eastAsia="Calibri" w:hAnsi="Arial" w:cs="Arial"/>
          <w:spacing w:val="4"/>
          <w:sz w:val="24"/>
          <w:szCs w:val="24"/>
        </w:rPr>
        <w:t>id</w:t>
      </w:r>
      <w:r w:rsidRPr="00657375">
        <w:rPr>
          <w:rFonts w:ascii="Arial" w:eastAsia="Calibri" w:hAnsi="Arial" w:cs="Arial"/>
          <w:sz w:val="24"/>
          <w:szCs w:val="24"/>
        </w:rPr>
        <w:t>e</w:t>
      </w:r>
      <w:r w:rsidRPr="00657375">
        <w:rPr>
          <w:rFonts w:ascii="Arial" w:eastAsia="Calibri" w:hAnsi="Arial" w:cs="Arial"/>
          <w:spacing w:val="8"/>
          <w:sz w:val="24"/>
          <w:szCs w:val="24"/>
        </w:rPr>
        <w:t xml:space="preserve"> </w:t>
      </w:r>
      <w:r w:rsidRPr="00657375">
        <w:rPr>
          <w:rFonts w:ascii="Arial" w:eastAsia="Calibri" w:hAnsi="Arial" w:cs="Arial"/>
          <w:spacing w:val="3"/>
          <w:sz w:val="24"/>
          <w:szCs w:val="24"/>
        </w:rPr>
        <w:t>e</w:t>
      </w:r>
      <w:r w:rsidRPr="00657375">
        <w:rPr>
          <w:rFonts w:ascii="Arial" w:eastAsia="Calibri" w:hAnsi="Arial" w:cs="Arial"/>
          <w:sz w:val="24"/>
          <w:szCs w:val="24"/>
        </w:rPr>
        <w:t>n</w:t>
      </w:r>
      <w:r w:rsidRPr="00657375">
        <w:rPr>
          <w:rFonts w:ascii="Arial" w:eastAsia="Calibri" w:hAnsi="Arial" w:cs="Arial"/>
          <w:spacing w:val="9"/>
          <w:sz w:val="24"/>
          <w:szCs w:val="24"/>
        </w:rPr>
        <w:t xml:space="preserve"> </w:t>
      </w:r>
      <w:r w:rsidRPr="00657375">
        <w:rPr>
          <w:rFonts w:ascii="Arial" w:eastAsia="Calibri" w:hAnsi="Arial" w:cs="Arial"/>
          <w:sz w:val="24"/>
          <w:szCs w:val="24"/>
        </w:rPr>
        <w:t>2</w:t>
      </w:r>
      <w:r w:rsidRPr="00657375">
        <w:rPr>
          <w:rFonts w:ascii="Arial" w:eastAsia="Calibri" w:hAnsi="Arial" w:cs="Arial"/>
          <w:spacing w:val="18"/>
          <w:sz w:val="24"/>
          <w:szCs w:val="24"/>
        </w:rPr>
        <w:t xml:space="preserve"> a</w:t>
      </w:r>
      <w:r w:rsidRPr="00657375">
        <w:rPr>
          <w:rFonts w:ascii="Arial" w:eastAsia="Calibri" w:hAnsi="Arial" w:cs="Arial"/>
          <w:spacing w:val="4"/>
          <w:sz w:val="24"/>
          <w:szCs w:val="24"/>
        </w:rPr>
        <w:t>par</w:t>
      </w:r>
      <w:r w:rsidRPr="00657375">
        <w:rPr>
          <w:rFonts w:ascii="Arial" w:eastAsia="Calibri" w:hAnsi="Arial" w:cs="Arial"/>
          <w:spacing w:val="5"/>
          <w:sz w:val="24"/>
          <w:szCs w:val="24"/>
        </w:rPr>
        <w:t>t</w:t>
      </w:r>
      <w:r w:rsidRPr="00657375">
        <w:rPr>
          <w:rFonts w:ascii="Arial" w:eastAsia="Calibri" w:hAnsi="Arial" w:cs="Arial"/>
          <w:spacing w:val="4"/>
          <w:sz w:val="24"/>
          <w:szCs w:val="24"/>
        </w:rPr>
        <w:t>ad</w:t>
      </w:r>
      <w:r w:rsidRPr="00657375">
        <w:rPr>
          <w:rFonts w:ascii="Arial" w:eastAsia="Calibri" w:hAnsi="Arial" w:cs="Arial"/>
          <w:spacing w:val="6"/>
          <w:sz w:val="24"/>
          <w:szCs w:val="24"/>
        </w:rPr>
        <w:t>o</w:t>
      </w:r>
      <w:r w:rsidRPr="00657375">
        <w:rPr>
          <w:rFonts w:ascii="Arial" w:eastAsia="Calibri" w:hAnsi="Arial" w:cs="Arial"/>
          <w:spacing w:val="5"/>
          <w:sz w:val="24"/>
          <w:szCs w:val="24"/>
        </w:rPr>
        <w:t>s</w:t>
      </w:r>
      <w:r w:rsidRPr="00657375">
        <w:rPr>
          <w:rFonts w:ascii="Arial" w:eastAsia="Calibri" w:hAnsi="Arial" w:cs="Arial"/>
          <w:sz w:val="24"/>
          <w:szCs w:val="24"/>
        </w:rPr>
        <w:t>:</w:t>
      </w:r>
    </w:p>
    <w:p w:rsidR="00043BE8" w:rsidRPr="00657375" w:rsidRDefault="00043BE8" w:rsidP="00404281">
      <w:pPr>
        <w:spacing w:line="360" w:lineRule="auto"/>
        <w:ind w:left="284" w:right="81"/>
        <w:jc w:val="both"/>
        <w:rPr>
          <w:rFonts w:ascii="Arial" w:eastAsia="Calibri" w:hAnsi="Arial" w:cs="Arial"/>
          <w:spacing w:val="2"/>
          <w:sz w:val="24"/>
          <w:szCs w:val="24"/>
        </w:rPr>
      </w:pPr>
      <w:r w:rsidRPr="00657375">
        <w:rPr>
          <w:rFonts w:ascii="Arial" w:eastAsia="Calibri" w:hAnsi="Arial" w:cs="Arial"/>
          <w:spacing w:val="5"/>
          <w:sz w:val="24"/>
          <w:szCs w:val="24"/>
        </w:rPr>
        <w:t>E</w:t>
      </w:r>
      <w:r w:rsidRPr="00657375">
        <w:rPr>
          <w:rFonts w:ascii="Arial" w:eastAsia="Calibri" w:hAnsi="Arial" w:cs="Arial"/>
          <w:sz w:val="24"/>
          <w:szCs w:val="24"/>
        </w:rPr>
        <w:t>l</w:t>
      </w:r>
      <w:r w:rsidRPr="00657375">
        <w:rPr>
          <w:rFonts w:ascii="Arial" w:eastAsia="Calibri" w:hAnsi="Arial" w:cs="Arial"/>
          <w:spacing w:val="2"/>
          <w:sz w:val="24"/>
          <w:szCs w:val="24"/>
        </w:rPr>
        <w:t xml:space="preserve"> </w:t>
      </w:r>
      <w:r w:rsidRPr="00657375">
        <w:rPr>
          <w:rFonts w:ascii="Arial" w:eastAsia="Calibri" w:hAnsi="Arial" w:cs="Arial"/>
          <w:spacing w:val="4"/>
          <w:sz w:val="24"/>
          <w:szCs w:val="24"/>
        </w:rPr>
        <w:t>pri</w:t>
      </w:r>
      <w:r w:rsidRPr="00657375">
        <w:rPr>
          <w:rFonts w:ascii="Arial" w:eastAsia="Calibri" w:hAnsi="Arial" w:cs="Arial"/>
          <w:spacing w:val="6"/>
          <w:sz w:val="24"/>
          <w:szCs w:val="24"/>
        </w:rPr>
        <w:t>m</w:t>
      </w:r>
      <w:r w:rsidRPr="00657375">
        <w:rPr>
          <w:rFonts w:ascii="Arial" w:eastAsia="Calibri" w:hAnsi="Arial" w:cs="Arial"/>
          <w:spacing w:val="5"/>
          <w:sz w:val="24"/>
          <w:szCs w:val="24"/>
        </w:rPr>
        <w:t>e</w:t>
      </w:r>
      <w:r w:rsidRPr="00657375">
        <w:rPr>
          <w:rFonts w:ascii="Arial" w:eastAsia="Calibri" w:hAnsi="Arial" w:cs="Arial"/>
          <w:spacing w:val="4"/>
          <w:sz w:val="24"/>
          <w:szCs w:val="24"/>
        </w:rPr>
        <w:t>r</w:t>
      </w:r>
      <w:r w:rsidRPr="00657375">
        <w:rPr>
          <w:rFonts w:ascii="Arial" w:eastAsia="Calibri" w:hAnsi="Arial" w:cs="Arial"/>
          <w:sz w:val="24"/>
          <w:szCs w:val="24"/>
        </w:rPr>
        <w:t>o</w:t>
      </w:r>
      <w:r w:rsidRPr="00657375">
        <w:rPr>
          <w:rFonts w:ascii="Arial" w:eastAsia="Calibri" w:hAnsi="Arial" w:cs="Arial"/>
          <w:spacing w:val="1"/>
          <w:sz w:val="24"/>
          <w:szCs w:val="24"/>
        </w:rPr>
        <w:t xml:space="preserve"> </w:t>
      </w:r>
      <w:r w:rsidRPr="00657375">
        <w:rPr>
          <w:rFonts w:ascii="Arial" w:eastAsia="Calibri" w:hAnsi="Arial" w:cs="Arial"/>
          <w:spacing w:val="5"/>
          <w:sz w:val="24"/>
          <w:szCs w:val="24"/>
        </w:rPr>
        <w:t>c</w:t>
      </w:r>
      <w:r w:rsidRPr="00657375">
        <w:rPr>
          <w:rFonts w:ascii="Arial" w:eastAsia="Calibri" w:hAnsi="Arial" w:cs="Arial"/>
          <w:spacing w:val="6"/>
          <w:sz w:val="24"/>
          <w:szCs w:val="24"/>
        </w:rPr>
        <w:t>o</w:t>
      </w:r>
      <w:r w:rsidRPr="00657375">
        <w:rPr>
          <w:rFonts w:ascii="Arial" w:eastAsia="Calibri" w:hAnsi="Arial" w:cs="Arial"/>
          <w:spacing w:val="4"/>
          <w:sz w:val="24"/>
          <w:szCs w:val="24"/>
        </w:rPr>
        <w:t>r</w:t>
      </w:r>
      <w:r w:rsidRPr="00657375">
        <w:rPr>
          <w:rFonts w:ascii="Arial" w:eastAsia="Calibri" w:hAnsi="Arial" w:cs="Arial"/>
          <w:spacing w:val="2"/>
          <w:sz w:val="24"/>
          <w:szCs w:val="24"/>
        </w:rPr>
        <w:t>r</w:t>
      </w:r>
      <w:r w:rsidRPr="00657375">
        <w:rPr>
          <w:rFonts w:ascii="Arial" w:eastAsia="Calibri" w:hAnsi="Arial" w:cs="Arial"/>
          <w:spacing w:val="5"/>
          <w:sz w:val="24"/>
          <w:szCs w:val="24"/>
        </w:rPr>
        <w:t>es</w:t>
      </w:r>
      <w:r w:rsidRPr="00657375">
        <w:rPr>
          <w:rFonts w:ascii="Arial" w:eastAsia="Calibri" w:hAnsi="Arial" w:cs="Arial"/>
          <w:spacing w:val="4"/>
          <w:sz w:val="24"/>
          <w:szCs w:val="24"/>
        </w:rPr>
        <w:t>p</w:t>
      </w:r>
      <w:r w:rsidRPr="00657375">
        <w:rPr>
          <w:rFonts w:ascii="Arial" w:eastAsia="Calibri" w:hAnsi="Arial" w:cs="Arial"/>
          <w:spacing w:val="6"/>
          <w:sz w:val="24"/>
          <w:szCs w:val="24"/>
        </w:rPr>
        <w:t>o</w:t>
      </w:r>
      <w:r w:rsidRPr="00657375">
        <w:rPr>
          <w:rFonts w:ascii="Arial" w:eastAsia="Calibri" w:hAnsi="Arial" w:cs="Arial"/>
          <w:spacing w:val="4"/>
          <w:sz w:val="24"/>
          <w:szCs w:val="24"/>
        </w:rPr>
        <w:t>nd</w:t>
      </w:r>
      <w:r w:rsidRPr="00657375">
        <w:rPr>
          <w:rFonts w:ascii="Arial" w:eastAsia="Calibri" w:hAnsi="Arial" w:cs="Arial"/>
          <w:sz w:val="24"/>
          <w:szCs w:val="24"/>
        </w:rPr>
        <w:t>e</w:t>
      </w:r>
      <w:r w:rsidRPr="00657375">
        <w:rPr>
          <w:rFonts w:ascii="Arial" w:eastAsia="Calibri" w:hAnsi="Arial" w:cs="Arial"/>
          <w:spacing w:val="3"/>
          <w:sz w:val="24"/>
          <w:szCs w:val="24"/>
        </w:rPr>
        <w:t xml:space="preserve"> </w:t>
      </w:r>
      <w:r w:rsidRPr="00657375">
        <w:rPr>
          <w:rFonts w:ascii="Arial" w:eastAsia="Calibri" w:hAnsi="Arial" w:cs="Arial"/>
          <w:sz w:val="24"/>
          <w:szCs w:val="24"/>
        </w:rPr>
        <w:t xml:space="preserve">a </w:t>
      </w:r>
      <w:r w:rsidRPr="00657375">
        <w:rPr>
          <w:rFonts w:ascii="Arial" w:eastAsia="Calibri" w:hAnsi="Arial" w:cs="Arial"/>
          <w:spacing w:val="4"/>
          <w:sz w:val="24"/>
          <w:szCs w:val="24"/>
        </w:rPr>
        <w:t>da</w:t>
      </w:r>
      <w:r w:rsidRPr="00657375">
        <w:rPr>
          <w:rFonts w:ascii="Arial" w:eastAsia="Calibri" w:hAnsi="Arial" w:cs="Arial"/>
          <w:spacing w:val="5"/>
          <w:sz w:val="24"/>
          <w:szCs w:val="24"/>
        </w:rPr>
        <w:t>t</w:t>
      </w:r>
      <w:r w:rsidRPr="00657375">
        <w:rPr>
          <w:rFonts w:ascii="Arial" w:eastAsia="Calibri" w:hAnsi="Arial" w:cs="Arial"/>
          <w:spacing w:val="6"/>
          <w:sz w:val="24"/>
          <w:szCs w:val="24"/>
        </w:rPr>
        <w:t>o</w:t>
      </w:r>
      <w:r w:rsidRPr="00657375">
        <w:rPr>
          <w:rFonts w:ascii="Arial" w:eastAsia="Calibri" w:hAnsi="Arial" w:cs="Arial"/>
          <w:sz w:val="24"/>
          <w:szCs w:val="24"/>
        </w:rPr>
        <w:t>s</w:t>
      </w:r>
      <w:r w:rsidRPr="00657375">
        <w:rPr>
          <w:rFonts w:ascii="Arial" w:eastAsia="Calibri" w:hAnsi="Arial" w:cs="Arial"/>
          <w:spacing w:val="2"/>
          <w:sz w:val="24"/>
          <w:szCs w:val="24"/>
        </w:rPr>
        <w:t xml:space="preserve"> </w:t>
      </w:r>
      <w:r w:rsidRPr="00657375">
        <w:rPr>
          <w:rFonts w:ascii="Arial" w:eastAsia="Calibri" w:hAnsi="Arial" w:cs="Arial"/>
          <w:spacing w:val="4"/>
          <w:sz w:val="24"/>
          <w:szCs w:val="24"/>
        </w:rPr>
        <w:t>g</w:t>
      </w:r>
      <w:r w:rsidRPr="00657375">
        <w:rPr>
          <w:rFonts w:ascii="Arial" w:eastAsia="Calibri" w:hAnsi="Arial" w:cs="Arial"/>
          <w:spacing w:val="5"/>
          <w:sz w:val="24"/>
          <w:szCs w:val="24"/>
        </w:rPr>
        <w:t>e</w:t>
      </w:r>
      <w:r w:rsidRPr="00657375">
        <w:rPr>
          <w:rFonts w:ascii="Arial" w:eastAsia="Calibri" w:hAnsi="Arial" w:cs="Arial"/>
          <w:spacing w:val="4"/>
          <w:sz w:val="24"/>
          <w:szCs w:val="24"/>
        </w:rPr>
        <w:t>n</w:t>
      </w:r>
      <w:r w:rsidRPr="00657375">
        <w:rPr>
          <w:rFonts w:ascii="Arial" w:eastAsia="Calibri" w:hAnsi="Arial" w:cs="Arial"/>
          <w:spacing w:val="5"/>
          <w:sz w:val="24"/>
          <w:szCs w:val="24"/>
        </w:rPr>
        <w:t>e</w:t>
      </w:r>
      <w:r w:rsidRPr="00657375">
        <w:rPr>
          <w:rFonts w:ascii="Arial" w:eastAsia="Calibri" w:hAnsi="Arial" w:cs="Arial"/>
          <w:spacing w:val="4"/>
          <w:sz w:val="24"/>
          <w:szCs w:val="24"/>
        </w:rPr>
        <w:t>ral</w:t>
      </w:r>
      <w:r w:rsidRPr="00657375">
        <w:rPr>
          <w:rFonts w:ascii="Arial" w:eastAsia="Calibri" w:hAnsi="Arial" w:cs="Arial"/>
          <w:spacing w:val="5"/>
          <w:sz w:val="24"/>
          <w:szCs w:val="24"/>
        </w:rPr>
        <w:t>e</w:t>
      </w:r>
      <w:r w:rsidRPr="00657375">
        <w:rPr>
          <w:rFonts w:ascii="Arial" w:eastAsia="Calibri" w:hAnsi="Arial" w:cs="Arial"/>
          <w:sz w:val="24"/>
          <w:szCs w:val="24"/>
        </w:rPr>
        <w:t>s</w:t>
      </w:r>
      <w:r w:rsidRPr="00657375">
        <w:rPr>
          <w:rFonts w:ascii="Arial" w:eastAsia="Calibri" w:hAnsi="Arial" w:cs="Arial"/>
          <w:spacing w:val="11"/>
          <w:sz w:val="24"/>
          <w:szCs w:val="24"/>
        </w:rPr>
        <w:t xml:space="preserve"> </w:t>
      </w:r>
      <w:r w:rsidRPr="00657375">
        <w:rPr>
          <w:rFonts w:ascii="Arial" w:eastAsia="Calibri" w:hAnsi="Arial" w:cs="Arial"/>
          <w:spacing w:val="4"/>
          <w:sz w:val="24"/>
          <w:szCs w:val="24"/>
        </w:rPr>
        <w:t>d</w:t>
      </w:r>
      <w:r w:rsidRPr="00657375">
        <w:rPr>
          <w:rFonts w:ascii="Arial" w:eastAsia="Calibri" w:hAnsi="Arial" w:cs="Arial"/>
          <w:spacing w:val="6"/>
          <w:sz w:val="24"/>
          <w:szCs w:val="24"/>
        </w:rPr>
        <w:t>o</w:t>
      </w:r>
      <w:r w:rsidRPr="00657375">
        <w:rPr>
          <w:rFonts w:ascii="Arial" w:eastAsia="Calibri" w:hAnsi="Arial" w:cs="Arial"/>
          <w:spacing w:val="4"/>
          <w:sz w:val="24"/>
          <w:szCs w:val="24"/>
        </w:rPr>
        <w:t>nd</w:t>
      </w:r>
      <w:r w:rsidRPr="00657375">
        <w:rPr>
          <w:rFonts w:ascii="Arial" w:eastAsia="Calibri" w:hAnsi="Arial" w:cs="Arial"/>
          <w:sz w:val="24"/>
          <w:szCs w:val="24"/>
        </w:rPr>
        <w:t>e</w:t>
      </w:r>
      <w:r w:rsidRPr="00657375">
        <w:rPr>
          <w:rFonts w:ascii="Arial" w:eastAsia="Calibri" w:hAnsi="Arial" w:cs="Arial"/>
          <w:spacing w:val="3"/>
          <w:sz w:val="24"/>
          <w:szCs w:val="24"/>
        </w:rPr>
        <w:t xml:space="preserve"> </w:t>
      </w:r>
      <w:r w:rsidRPr="00657375">
        <w:rPr>
          <w:rFonts w:ascii="Arial" w:eastAsia="Calibri" w:hAnsi="Arial" w:cs="Arial"/>
          <w:spacing w:val="2"/>
          <w:sz w:val="24"/>
          <w:szCs w:val="24"/>
        </w:rPr>
        <w:t>c</w:t>
      </w:r>
      <w:r w:rsidRPr="00657375">
        <w:rPr>
          <w:rFonts w:ascii="Arial" w:eastAsia="Calibri" w:hAnsi="Arial" w:cs="Arial"/>
          <w:spacing w:val="6"/>
          <w:sz w:val="24"/>
          <w:szCs w:val="24"/>
        </w:rPr>
        <w:t>o</w:t>
      </w:r>
      <w:r w:rsidRPr="00657375">
        <w:rPr>
          <w:rFonts w:ascii="Arial" w:eastAsia="Calibri" w:hAnsi="Arial" w:cs="Arial"/>
          <w:spacing w:val="4"/>
          <w:sz w:val="24"/>
          <w:szCs w:val="24"/>
        </w:rPr>
        <w:t>n</w:t>
      </w:r>
      <w:r w:rsidRPr="00657375">
        <w:rPr>
          <w:rFonts w:ascii="Arial" w:eastAsia="Calibri" w:hAnsi="Arial" w:cs="Arial"/>
          <w:spacing w:val="5"/>
          <w:sz w:val="24"/>
          <w:szCs w:val="24"/>
        </w:rPr>
        <w:t>s</w:t>
      </w:r>
      <w:r w:rsidRPr="00657375">
        <w:rPr>
          <w:rFonts w:ascii="Arial" w:eastAsia="Calibri" w:hAnsi="Arial" w:cs="Arial"/>
          <w:spacing w:val="4"/>
          <w:sz w:val="24"/>
          <w:szCs w:val="24"/>
        </w:rPr>
        <w:t>iga</w:t>
      </w:r>
      <w:r w:rsidRPr="00657375">
        <w:rPr>
          <w:rFonts w:ascii="Arial" w:eastAsia="Calibri" w:hAnsi="Arial" w:cs="Arial"/>
          <w:sz w:val="24"/>
          <w:szCs w:val="24"/>
        </w:rPr>
        <w:t>n</w:t>
      </w:r>
      <w:r w:rsidRPr="00657375">
        <w:rPr>
          <w:rFonts w:ascii="Arial" w:eastAsia="Calibri" w:hAnsi="Arial" w:cs="Arial"/>
          <w:spacing w:val="1"/>
          <w:sz w:val="24"/>
          <w:szCs w:val="24"/>
        </w:rPr>
        <w:t xml:space="preserve"> </w:t>
      </w:r>
      <w:r w:rsidRPr="00657375">
        <w:rPr>
          <w:rFonts w:ascii="Arial" w:eastAsia="Calibri" w:hAnsi="Arial" w:cs="Arial"/>
          <w:spacing w:val="5"/>
          <w:sz w:val="24"/>
          <w:szCs w:val="24"/>
        </w:rPr>
        <w:t>c</w:t>
      </w:r>
      <w:r w:rsidRPr="00657375">
        <w:rPr>
          <w:rFonts w:ascii="Arial" w:eastAsia="Calibri" w:hAnsi="Arial" w:cs="Arial"/>
          <w:spacing w:val="6"/>
          <w:sz w:val="24"/>
          <w:szCs w:val="24"/>
        </w:rPr>
        <w:t>ó</w:t>
      </w:r>
      <w:r w:rsidRPr="00657375">
        <w:rPr>
          <w:rFonts w:ascii="Arial" w:eastAsia="Calibri" w:hAnsi="Arial" w:cs="Arial"/>
          <w:spacing w:val="4"/>
          <w:sz w:val="24"/>
          <w:szCs w:val="24"/>
        </w:rPr>
        <w:t>dig</w:t>
      </w:r>
      <w:r w:rsidRPr="00657375">
        <w:rPr>
          <w:rFonts w:ascii="Arial" w:eastAsia="Calibri" w:hAnsi="Arial" w:cs="Arial"/>
          <w:sz w:val="24"/>
          <w:szCs w:val="24"/>
        </w:rPr>
        <w:t>o de identificación de cada paciente.</w:t>
      </w:r>
      <w:r w:rsidRPr="00657375">
        <w:rPr>
          <w:rFonts w:ascii="Arial" w:eastAsia="Calibri" w:hAnsi="Arial" w:cs="Arial"/>
          <w:spacing w:val="2"/>
          <w:sz w:val="24"/>
          <w:szCs w:val="24"/>
        </w:rPr>
        <w:t xml:space="preserve"> </w:t>
      </w:r>
    </w:p>
    <w:p w:rsidR="00657375" w:rsidRPr="00CC106B" w:rsidRDefault="00043BE8" w:rsidP="00404281">
      <w:pPr>
        <w:spacing w:line="360" w:lineRule="auto"/>
        <w:ind w:left="284" w:right="81"/>
        <w:jc w:val="both"/>
        <w:rPr>
          <w:rFonts w:ascii="Arial" w:hAnsi="Arial" w:cs="Arial"/>
          <w:b/>
          <w:sz w:val="24"/>
          <w:szCs w:val="24"/>
        </w:rPr>
      </w:pPr>
      <w:r w:rsidRPr="00657375">
        <w:rPr>
          <w:rFonts w:ascii="Arial" w:eastAsia="Calibri" w:hAnsi="Arial" w:cs="Arial"/>
          <w:spacing w:val="5"/>
          <w:sz w:val="24"/>
          <w:szCs w:val="24"/>
        </w:rPr>
        <w:t>E</w:t>
      </w:r>
      <w:r w:rsidRPr="00657375">
        <w:rPr>
          <w:rFonts w:ascii="Arial" w:eastAsia="Calibri" w:hAnsi="Arial" w:cs="Arial"/>
          <w:sz w:val="24"/>
          <w:szCs w:val="24"/>
        </w:rPr>
        <w:t>n</w:t>
      </w:r>
      <w:r w:rsidRPr="00657375">
        <w:rPr>
          <w:rFonts w:ascii="Arial" w:eastAsia="Calibri" w:hAnsi="Arial" w:cs="Arial"/>
          <w:spacing w:val="2"/>
          <w:sz w:val="24"/>
          <w:szCs w:val="24"/>
        </w:rPr>
        <w:t xml:space="preserve"> </w:t>
      </w:r>
      <w:r w:rsidRPr="00657375">
        <w:rPr>
          <w:rFonts w:ascii="Arial" w:eastAsia="Calibri" w:hAnsi="Arial" w:cs="Arial"/>
          <w:spacing w:val="5"/>
          <w:sz w:val="24"/>
          <w:szCs w:val="24"/>
        </w:rPr>
        <w:t>e</w:t>
      </w:r>
      <w:r w:rsidRPr="00657375">
        <w:rPr>
          <w:rFonts w:ascii="Arial" w:eastAsia="Calibri" w:hAnsi="Arial" w:cs="Arial"/>
          <w:sz w:val="24"/>
          <w:szCs w:val="24"/>
        </w:rPr>
        <w:t>l</w:t>
      </w:r>
      <w:r w:rsidRPr="00657375">
        <w:rPr>
          <w:rFonts w:ascii="Arial" w:eastAsia="Calibri" w:hAnsi="Arial" w:cs="Arial"/>
          <w:spacing w:val="2"/>
          <w:sz w:val="24"/>
          <w:szCs w:val="24"/>
        </w:rPr>
        <w:t xml:space="preserve"> </w:t>
      </w:r>
      <w:r w:rsidRPr="00657375">
        <w:rPr>
          <w:rFonts w:ascii="Arial" w:eastAsia="Calibri" w:hAnsi="Arial" w:cs="Arial"/>
          <w:spacing w:val="5"/>
          <w:sz w:val="24"/>
          <w:szCs w:val="24"/>
        </w:rPr>
        <w:t>se</w:t>
      </w:r>
      <w:r w:rsidRPr="00657375">
        <w:rPr>
          <w:rFonts w:ascii="Arial" w:eastAsia="Calibri" w:hAnsi="Arial" w:cs="Arial"/>
          <w:spacing w:val="6"/>
          <w:sz w:val="24"/>
          <w:szCs w:val="24"/>
        </w:rPr>
        <w:t>g</w:t>
      </w:r>
      <w:r w:rsidRPr="00657375">
        <w:rPr>
          <w:rFonts w:ascii="Arial" w:eastAsia="Calibri" w:hAnsi="Arial" w:cs="Arial"/>
          <w:spacing w:val="4"/>
          <w:sz w:val="24"/>
          <w:szCs w:val="24"/>
        </w:rPr>
        <w:t>und</w:t>
      </w:r>
      <w:r w:rsidRPr="00657375">
        <w:rPr>
          <w:rFonts w:ascii="Arial" w:eastAsia="Calibri" w:hAnsi="Arial" w:cs="Arial"/>
          <w:sz w:val="24"/>
          <w:szCs w:val="24"/>
        </w:rPr>
        <w:t>o</w:t>
      </w:r>
      <w:r w:rsidRPr="00657375">
        <w:rPr>
          <w:rFonts w:ascii="Arial" w:eastAsia="Calibri" w:hAnsi="Arial" w:cs="Arial"/>
          <w:spacing w:val="6"/>
          <w:sz w:val="24"/>
          <w:szCs w:val="24"/>
        </w:rPr>
        <w:t xml:space="preserve"> </w:t>
      </w:r>
      <w:r w:rsidRPr="00657375">
        <w:rPr>
          <w:rFonts w:ascii="Arial" w:eastAsia="Calibri" w:hAnsi="Arial" w:cs="Arial"/>
          <w:spacing w:val="5"/>
          <w:sz w:val="24"/>
          <w:szCs w:val="24"/>
        </w:rPr>
        <w:t>s</w:t>
      </w:r>
      <w:r w:rsidRPr="00657375">
        <w:rPr>
          <w:rFonts w:ascii="Arial" w:eastAsia="Calibri" w:hAnsi="Arial" w:cs="Arial"/>
          <w:sz w:val="24"/>
          <w:szCs w:val="24"/>
        </w:rPr>
        <w:t>e</w:t>
      </w:r>
      <w:r w:rsidRPr="00657375">
        <w:rPr>
          <w:rFonts w:ascii="Arial" w:eastAsia="Calibri" w:hAnsi="Arial" w:cs="Arial"/>
          <w:spacing w:val="4"/>
          <w:sz w:val="24"/>
          <w:szCs w:val="24"/>
        </w:rPr>
        <w:t xml:space="preserve"> </w:t>
      </w:r>
      <w:r w:rsidRPr="00657375">
        <w:rPr>
          <w:rFonts w:ascii="Arial" w:eastAsia="Calibri" w:hAnsi="Arial" w:cs="Arial"/>
          <w:spacing w:val="5"/>
          <w:sz w:val="24"/>
          <w:szCs w:val="24"/>
        </w:rPr>
        <w:t>c</w:t>
      </w:r>
      <w:r w:rsidRPr="00657375">
        <w:rPr>
          <w:rFonts w:ascii="Arial" w:eastAsia="Calibri" w:hAnsi="Arial" w:cs="Arial"/>
          <w:spacing w:val="6"/>
          <w:sz w:val="24"/>
          <w:szCs w:val="24"/>
        </w:rPr>
        <w:t>o</w:t>
      </w:r>
      <w:r w:rsidRPr="00657375">
        <w:rPr>
          <w:rFonts w:ascii="Arial" w:eastAsia="Calibri" w:hAnsi="Arial" w:cs="Arial"/>
          <w:spacing w:val="4"/>
          <w:sz w:val="24"/>
          <w:szCs w:val="24"/>
        </w:rPr>
        <w:t>n</w:t>
      </w:r>
      <w:r w:rsidRPr="00657375">
        <w:rPr>
          <w:rFonts w:ascii="Arial" w:eastAsia="Calibri" w:hAnsi="Arial" w:cs="Arial"/>
          <w:spacing w:val="5"/>
          <w:sz w:val="24"/>
          <w:szCs w:val="24"/>
        </w:rPr>
        <w:t>s</w:t>
      </w:r>
      <w:r w:rsidRPr="00657375">
        <w:rPr>
          <w:rFonts w:ascii="Arial" w:eastAsia="Calibri" w:hAnsi="Arial" w:cs="Arial"/>
          <w:spacing w:val="4"/>
          <w:sz w:val="24"/>
          <w:szCs w:val="24"/>
        </w:rPr>
        <w:t>ign</w:t>
      </w:r>
      <w:r w:rsidRPr="00657375">
        <w:rPr>
          <w:rFonts w:ascii="Arial" w:eastAsia="Calibri" w:hAnsi="Arial" w:cs="Arial"/>
          <w:spacing w:val="7"/>
          <w:sz w:val="24"/>
          <w:szCs w:val="24"/>
        </w:rPr>
        <w:t>a</w:t>
      </w:r>
      <w:r w:rsidRPr="00657375">
        <w:rPr>
          <w:rFonts w:ascii="Arial" w:eastAsia="Calibri" w:hAnsi="Arial" w:cs="Arial"/>
          <w:sz w:val="24"/>
          <w:szCs w:val="24"/>
        </w:rPr>
        <w:t>n</w:t>
      </w:r>
      <w:r w:rsidRPr="00657375">
        <w:rPr>
          <w:rFonts w:ascii="Arial" w:eastAsia="Calibri" w:hAnsi="Arial" w:cs="Arial"/>
          <w:spacing w:val="2"/>
          <w:sz w:val="24"/>
          <w:szCs w:val="24"/>
        </w:rPr>
        <w:t xml:space="preserve"> </w:t>
      </w:r>
      <w:r w:rsidRPr="00657375">
        <w:rPr>
          <w:rFonts w:ascii="Arial" w:eastAsia="Calibri" w:hAnsi="Arial" w:cs="Arial"/>
          <w:spacing w:val="4"/>
          <w:sz w:val="24"/>
          <w:szCs w:val="24"/>
        </w:rPr>
        <w:t>da</w:t>
      </w:r>
      <w:r w:rsidRPr="00657375">
        <w:rPr>
          <w:rFonts w:ascii="Arial" w:eastAsia="Calibri" w:hAnsi="Arial" w:cs="Arial"/>
          <w:spacing w:val="5"/>
          <w:sz w:val="24"/>
          <w:szCs w:val="24"/>
        </w:rPr>
        <w:t>t</w:t>
      </w:r>
      <w:r w:rsidRPr="00657375">
        <w:rPr>
          <w:rFonts w:ascii="Arial" w:eastAsia="Calibri" w:hAnsi="Arial" w:cs="Arial"/>
          <w:spacing w:val="6"/>
          <w:sz w:val="24"/>
          <w:szCs w:val="24"/>
        </w:rPr>
        <w:t>o</w:t>
      </w:r>
      <w:r w:rsidRPr="00657375">
        <w:rPr>
          <w:rFonts w:ascii="Arial" w:eastAsia="Calibri" w:hAnsi="Arial" w:cs="Arial"/>
          <w:sz w:val="24"/>
          <w:szCs w:val="24"/>
        </w:rPr>
        <w:t>s</w:t>
      </w:r>
      <w:r w:rsidRPr="00657375">
        <w:rPr>
          <w:rFonts w:ascii="Arial" w:eastAsia="Calibri" w:hAnsi="Arial" w:cs="Arial"/>
          <w:spacing w:val="2"/>
          <w:sz w:val="24"/>
          <w:szCs w:val="24"/>
        </w:rPr>
        <w:t xml:space="preserve"> </w:t>
      </w:r>
      <w:r w:rsidRPr="00657375">
        <w:rPr>
          <w:rFonts w:ascii="Arial" w:eastAsia="Calibri" w:hAnsi="Arial" w:cs="Arial"/>
          <w:spacing w:val="4"/>
          <w:sz w:val="24"/>
          <w:szCs w:val="24"/>
        </w:rPr>
        <w:t>r</w:t>
      </w:r>
      <w:r w:rsidRPr="00657375">
        <w:rPr>
          <w:rFonts w:ascii="Arial" w:eastAsia="Calibri" w:hAnsi="Arial" w:cs="Arial"/>
          <w:spacing w:val="5"/>
          <w:sz w:val="24"/>
          <w:szCs w:val="24"/>
        </w:rPr>
        <w:t>e</w:t>
      </w:r>
      <w:r w:rsidRPr="00657375">
        <w:rPr>
          <w:rFonts w:ascii="Arial" w:eastAsia="Calibri" w:hAnsi="Arial" w:cs="Arial"/>
          <w:spacing w:val="4"/>
          <w:sz w:val="24"/>
          <w:szCs w:val="24"/>
        </w:rPr>
        <w:t>la</w:t>
      </w:r>
      <w:r w:rsidRPr="00657375">
        <w:rPr>
          <w:rFonts w:ascii="Arial" w:eastAsia="Calibri" w:hAnsi="Arial" w:cs="Arial"/>
          <w:spacing w:val="5"/>
          <w:sz w:val="24"/>
          <w:szCs w:val="24"/>
        </w:rPr>
        <w:t>c</w:t>
      </w:r>
      <w:r w:rsidRPr="00657375">
        <w:rPr>
          <w:rFonts w:ascii="Arial" w:eastAsia="Calibri" w:hAnsi="Arial" w:cs="Arial"/>
          <w:spacing w:val="4"/>
          <w:sz w:val="24"/>
          <w:szCs w:val="24"/>
        </w:rPr>
        <w:t>i</w:t>
      </w:r>
      <w:r w:rsidRPr="00657375">
        <w:rPr>
          <w:rFonts w:ascii="Arial" w:eastAsia="Calibri" w:hAnsi="Arial" w:cs="Arial"/>
          <w:spacing w:val="6"/>
          <w:sz w:val="24"/>
          <w:szCs w:val="24"/>
        </w:rPr>
        <w:t>o</w:t>
      </w:r>
      <w:r w:rsidRPr="00657375">
        <w:rPr>
          <w:rFonts w:ascii="Arial" w:eastAsia="Calibri" w:hAnsi="Arial" w:cs="Arial"/>
          <w:spacing w:val="4"/>
          <w:sz w:val="24"/>
          <w:szCs w:val="24"/>
        </w:rPr>
        <w:t>nad</w:t>
      </w:r>
      <w:r w:rsidRPr="00657375">
        <w:rPr>
          <w:rFonts w:ascii="Arial" w:eastAsia="Calibri" w:hAnsi="Arial" w:cs="Arial"/>
          <w:spacing w:val="6"/>
          <w:sz w:val="24"/>
          <w:szCs w:val="24"/>
        </w:rPr>
        <w:t>o</w:t>
      </w:r>
      <w:r w:rsidRPr="00657375">
        <w:rPr>
          <w:rFonts w:ascii="Arial" w:eastAsia="Calibri" w:hAnsi="Arial" w:cs="Arial"/>
          <w:sz w:val="24"/>
          <w:szCs w:val="24"/>
        </w:rPr>
        <w:t>s</w:t>
      </w:r>
      <w:r w:rsidRPr="00657375">
        <w:rPr>
          <w:rFonts w:ascii="Arial" w:eastAsia="Calibri" w:hAnsi="Arial" w:cs="Arial"/>
          <w:spacing w:val="7"/>
          <w:sz w:val="24"/>
          <w:szCs w:val="24"/>
        </w:rPr>
        <w:t xml:space="preserve"> </w:t>
      </w:r>
      <w:r w:rsidRPr="00657375">
        <w:rPr>
          <w:rFonts w:ascii="Arial" w:eastAsia="Calibri" w:hAnsi="Arial" w:cs="Arial"/>
          <w:sz w:val="24"/>
          <w:szCs w:val="24"/>
        </w:rPr>
        <w:t>a</w:t>
      </w:r>
      <w:r w:rsidRPr="00657375">
        <w:rPr>
          <w:rFonts w:ascii="Arial" w:eastAsia="Calibri" w:hAnsi="Arial" w:cs="Arial"/>
          <w:spacing w:val="3"/>
          <w:sz w:val="24"/>
          <w:szCs w:val="24"/>
        </w:rPr>
        <w:t xml:space="preserve"> </w:t>
      </w:r>
      <w:r w:rsidRPr="00657375">
        <w:rPr>
          <w:rFonts w:ascii="Arial" w:eastAsia="Calibri" w:hAnsi="Arial" w:cs="Arial"/>
          <w:spacing w:val="4"/>
          <w:sz w:val="24"/>
          <w:szCs w:val="24"/>
        </w:rPr>
        <w:t>fa</w:t>
      </w:r>
      <w:r w:rsidRPr="00657375">
        <w:rPr>
          <w:rFonts w:ascii="Arial" w:eastAsia="Calibri" w:hAnsi="Arial" w:cs="Arial"/>
          <w:spacing w:val="5"/>
          <w:sz w:val="24"/>
          <w:szCs w:val="24"/>
        </w:rPr>
        <w:t>ct</w:t>
      </w:r>
      <w:r w:rsidRPr="00657375">
        <w:rPr>
          <w:rFonts w:ascii="Arial" w:eastAsia="Calibri" w:hAnsi="Arial" w:cs="Arial"/>
          <w:spacing w:val="6"/>
          <w:sz w:val="24"/>
          <w:szCs w:val="24"/>
        </w:rPr>
        <w:t>o</w:t>
      </w:r>
      <w:r w:rsidRPr="00657375">
        <w:rPr>
          <w:rFonts w:ascii="Arial" w:eastAsia="Calibri" w:hAnsi="Arial" w:cs="Arial"/>
          <w:spacing w:val="4"/>
          <w:sz w:val="24"/>
          <w:szCs w:val="24"/>
        </w:rPr>
        <w:t>r</w:t>
      </w:r>
      <w:r w:rsidRPr="00657375">
        <w:rPr>
          <w:rFonts w:ascii="Arial" w:eastAsia="Calibri" w:hAnsi="Arial" w:cs="Arial"/>
          <w:spacing w:val="5"/>
          <w:sz w:val="24"/>
          <w:szCs w:val="24"/>
        </w:rPr>
        <w:t>e</w:t>
      </w:r>
      <w:r w:rsidRPr="00657375">
        <w:rPr>
          <w:rFonts w:ascii="Arial" w:eastAsia="Calibri" w:hAnsi="Arial" w:cs="Arial"/>
          <w:sz w:val="24"/>
          <w:szCs w:val="24"/>
        </w:rPr>
        <w:t xml:space="preserve">s </w:t>
      </w:r>
      <w:r w:rsidRPr="00657375">
        <w:rPr>
          <w:rFonts w:ascii="Arial" w:eastAsia="Calibri" w:hAnsi="Arial" w:cs="Arial"/>
          <w:spacing w:val="4"/>
          <w:sz w:val="24"/>
          <w:szCs w:val="24"/>
        </w:rPr>
        <w:t>d</w:t>
      </w:r>
      <w:r w:rsidRPr="00657375">
        <w:rPr>
          <w:rFonts w:ascii="Arial" w:eastAsia="Calibri" w:hAnsi="Arial" w:cs="Arial"/>
          <w:sz w:val="24"/>
          <w:szCs w:val="24"/>
        </w:rPr>
        <w:t xml:space="preserve">e </w:t>
      </w:r>
      <w:r w:rsidRPr="00657375">
        <w:rPr>
          <w:rFonts w:ascii="Arial" w:eastAsia="Calibri" w:hAnsi="Arial" w:cs="Arial"/>
          <w:spacing w:val="4"/>
          <w:sz w:val="24"/>
          <w:szCs w:val="24"/>
        </w:rPr>
        <w:t>ri</w:t>
      </w:r>
      <w:r w:rsidRPr="00657375">
        <w:rPr>
          <w:rFonts w:ascii="Arial" w:eastAsia="Calibri" w:hAnsi="Arial" w:cs="Arial"/>
          <w:spacing w:val="5"/>
          <w:sz w:val="24"/>
          <w:szCs w:val="24"/>
        </w:rPr>
        <w:t>es</w:t>
      </w:r>
      <w:r w:rsidRPr="00657375">
        <w:rPr>
          <w:rFonts w:ascii="Arial" w:eastAsia="Calibri" w:hAnsi="Arial" w:cs="Arial"/>
          <w:spacing w:val="4"/>
          <w:sz w:val="24"/>
          <w:szCs w:val="24"/>
        </w:rPr>
        <w:t>g</w:t>
      </w:r>
      <w:r w:rsidRPr="00657375">
        <w:rPr>
          <w:rFonts w:ascii="Arial" w:eastAsia="Calibri" w:hAnsi="Arial" w:cs="Arial"/>
          <w:sz w:val="24"/>
          <w:szCs w:val="24"/>
        </w:rPr>
        <w:t>o</w:t>
      </w:r>
      <w:r w:rsidRPr="00657375">
        <w:rPr>
          <w:rFonts w:ascii="Arial" w:eastAsia="Calibri" w:hAnsi="Arial" w:cs="Arial"/>
          <w:spacing w:val="11"/>
          <w:sz w:val="24"/>
          <w:szCs w:val="24"/>
        </w:rPr>
        <w:t xml:space="preserve"> </w:t>
      </w:r>
      <w:r w:rsidRPr="00657375">
        <w:rPr>
          <w:rFonts w:ascii="Arial" w:eastAsia="Calibri" w:hAnsi="Arial" w:cs="Arial"/>
          <w:spacing w:val="4"/>
          <w:sz w:val="24"/>
          <w:szCs w:val="24"/>
        </w:rPr>
        <w:t>a</w:t>
      </w:r>
      <w:r w:rsidRPr="00657375">
        <w:rPr>
          <w:rFonts w:ascii="Arial" w:eastAsia="Calibri" w:hAnsi="Arial" w:cs="Arial"/>
          <w:spacing w:val="5"/>
          <w:sz w:val="24"/>
          <w:szCs w:val="24"/>
        </w:rPr>
        <w:t>s</w:t>
      </w:r>
      <w:r w:rsidRPr="00657375">
        <w:rPr>
          <w:rFonts w:ascii="Arial" w:eastAsia="Calibri" w:hAnsi="Arial" w:cs="Arial"/>
          <w:spacing w:val="3"/>
          <w:sz w:val="24"/>
          <w:szCs w:val="24"/>
        </w:rPr>
        <w:t>o</w:t>
      </w:r>
      <w:r w:rsidRPr="00657375">
        <w:rPr>
          <w:rFonts w:ascii="Arial" w:eastAsia="Calibri" w:hAnsi="Arial" w:cs="Arial"/>
          <w:spacing w:val="5"/>
          <w:sz w:val="24"/>
          <w:szCs w:val="24"/>
        </w:rPr>
        <w:t>c</w:t>
      </w:r>
      <w:r w:rsidRPr="00657375">
        <w:rPr>
          <w:rFonts w:ascii="Arial" w:eastAsia="Calibri" w:hAnsi="Arial" w:cs="Arial"/>
          <w:spacing w:val="4"/>
          <w:sz w:val="24"/>
          <w:szCs w:val="24"/>
        </w:rPr>
        <w:t>iad</w:t>
      </w:r>
      <w:r w:rsidRPr="00657375">
        <w:rPr>
          <w:rFonts w:ascii="Arial" w:eastAsia="Calibri" w:hAnsi="Arial" w:cs="Arial"/>
          <w:spacing w:val="6"/>
          <w:sz w:val="24"/>
          <w:szCs w:val="24"/>
        </w:rPr>
        <w:t>o</w:t>
      </w:r>
      <w:r w:rsidRPr="00657375">
        <w:rPr>
          <w:rFonts w:ascii="Arial" w:eastAsia="Calibri" w:hAnsi="Arial" w:cs="Arial"/>
          <w:sz w:val="24"/>
          <w:szCs w:val="24"/>
        </w:rPr>
        <w:t>s</w:t>
      </w:r>
      <w:r w:rsidRPr="00657375">
        <w:rPr>
          <w:rFonts w:ascii="Arial" w:eastAsia="Calibri" w:hAnsi="Arial" w:cs="Arial"/>
          <w:spacing w:val="10"/>
          <w:sz w:val="24"/>
          <w:szCs w:val="24"/>
        </w:rPr>
        <w:t xml:space="preserve"> </w:t>
      </w:r>
      <w:r w:rsidRPr="00657375">
        <w:rPr>
          <w:rFonts w:ascii="Arial" w:eastAsia="Calibri" w:hAnsi="Arial" w:cs="Arial"/>
          <w:sz w:val="24"/>
          <w:szCs w:val="24"/>
        </w:rPr>
        <w:t xml:space="preserve">al </w:t>
      </w:r>
      <w:r w:rsidRPr="00657375">
        <w:rPr>
          <w:rFonts w:ascii="Arial" w:eastAsia="Calibri" w:hAnsi="Arial" w:cs="Arial"/>
          <w:spacing w:val="7"/>
          <w:sz w:val="24"/>
          <w:szCs w:val="24"/>
        </w:rPr>
        <w:t>Parto</w:t>
      </w:r>
      <w:r w:rsidRPr="00657375">
        <w:rPr>
          <w:rFonts w:ascii="Arial" w:eastAsia="Calibri" w:hAnsi="Arial" w:cs="Arial"/>
          <w:spacing w:val="10"/>
          <w:sz w:val="24"/>
          <w:szCs w:val="24"/>
        </w:rPr>
        <w:t xml:space="preserve"> P</w:t>
      </w:r>
      <w:r w:rsidRPr="00657375">
        <w:rPr>
          <w:rFonts w:ascii="Arial" w:eastAsia="Calibri" w:hAnsi="Arial" w:cs="Arial"/>
          <w:spacing w:val="4"/>
          <w:sz w:val="24"/>
          <w:szCs w:val="24"/>
        </w:rPr>
        <w:t>r</w:t>
      </w:r>
      <w:r w:rsidRPr="00657375">
        <w:rPr>
          <w:rFonts w:ascii="Arial" w:eastAsia="Calibri" w:hAnsi="Arial" w:cs="Arial"/>
          <w:sz w:val="24"/>
          <w:szCs w:val="24"/>
        </w:rPr>
        <w:t>ematuro</w:t>
      </w:r>
      <w:r w:rsidRPr="00657375">
        <w:rPr>
          <w:rFonts w:ascii="Arial" w:eastAsia="Calibri" w:hAnsi="Arial" w:cs="Arial"/>
          <w:spacing w:val="10"/>
          <w:sz w:val="24"/>
          <w:szCs w:val="24"/>
        </w:rPr>
        <w:t xml:space="preserve"> </w:t>
      </w:r>
      <w:r w:rsidRPr="00657375">
        <w:rPr>
          <w:rFonts w:ascii="Arial" w:eastAsia="Calibri" w:hAnsi="Arial" w:cs="Arial"/>
          <w:spacing w:val="5"/>
          <w:sz w:val="24"/>
          <w:szCs w:val="24"/>
        </w:rPr>
        <w:t>(</w:t>
      </w:r>
      <w:r w:rsidRPr="00657375">
        <w:rPr>
          <w:rFonts w:ascii="Arial" w:eastAsia="Calibri" w:hAnsi="Arial" w:cs="Arial"/>
          <w:spacing w:val="3"/>
          <w:sz w:val="24"/>
          <w:szCs w:val="24"/>
        </w:rPr>
        <w:t>v</w:t>
      </w:r>
      <w:r w:rsidRPr="00657375">
        <w:rPr>
          <w:rFonts w:ascii="Arial" w:eastAsia="Calibri" w:hAnsi="Arial" w:cs="Arial"/>
          <w:spacing w:val="5"/>
          <w:sz w:val="24"/>
          <w:szCs w:val="24"/>
        </w:rPr>
        <w:t>e</w:t>
      </w:r>
      <w:r w:rsidRPr="00657375">
        <w:rPr>
          <w:rFonts w:ascii="Arial" w:eastAsia="Calibri" w:hAnsi="Arial" w:cs="Arial"/>
          <w:sz w:val="24"/>
          <w:szCs w:val="24"/>
        </w:rPr>
        <w:t>r</w:t>
      </w:r>
      <w:r w:rsidRPr="00657375">
        <w:rPr>
          <w:rFonts w:ascii="Arial" w:eastAsia="Calibri" w:hAnsi="Arial" w:cs="Arial"/>
          <w:spacing w:val="14"/>
          <w:sz w:val="24"/>
          <w:szCs w:val="24"/>
        </w:rPr>
        <w:t xml:space="preserve"> </w:t>
      </w:r>
      <w:r w:rsidRPr="00657375">
        <w:rPr>
          <w:rFonts w:ascii="Arial" w:eastAsia="Calibri" w:hAnsi="Arial" w:cs="Arial"/>
          <w:spacing w:val="4"/>
          <w:sz w:val="24"/>
          <w:szCs w:val="24"/>
        </w:rPr>
        <w:t>an</w:t>
      </w:r>
      <w:r w:rsidRPr="00657375">
        <w:rPr>
          <w:rFonts w:ascii="Arial" w:eastAsia="Calibri" w:hAnsi="Arial" w:cs="Arial"/>
          <w:spacing w:val="5"/>
          <w:sz w:val="24"/>
          <w:szCs w:val="24"/>
        </w:rPr>
        <w:t>e</w:t>
      </w:r>
      <w:r w:rsidRPr="00657375">
        <w:rPr>
          <w:rFonts w:ascii="Arial" w:eastAsia="Calibri" w:hAnsi="Arial" w:cs="Arial"/>
          <w:spacing w:val="3"/>
          <w:sz w:val="24"/>
          <w:szCs w:val="24"/>
        </w:rPr>
        <w:t>x</w:t>
      </w:r>
      <w:r w:rsidRPr="00657375">
        <w:rPr>
          <w:rFonts w:ascii="Arial" w:eastAsia="Calibri" w:hAnsi="Arial" w:cs="Arial"/>
          <w:sz w:val="24"/>
          <w:szCs w:val="24"/>
        </w:rPr>
        <w:t>o</w:t>
      </w:r>
      <w:r w:rsidRPr="00657375">
        <w:rPr>
          <w:rFonts w:ascii="Arial" w:eastAsia="Calibri" w:hAnsi="Arial" w:cs="Arial"/>
          <w:spacing w:val="11"/>
          <w:sz w:val="24"/>
          <w:szCs w:val="24"/>
        </w:rPr>
        <w:t xml:space="preserve"> </w:t>
      </w:r>
      <w:r w:rsidRPr="00657375">
        <w:rPr>
          <w:rFonts w:ascii="Arial" w:eastAsia="Calibri" w:hAnsi="Arial" w:cs="Arial"/>
          <w:spacing w:val="7"/>
          <w:sz w:val="24"/>
          <w:szCs w:val="24"/>
        </w:rPr>
        <w:t>1</w:t>
      </w:r>
      <w:r w:rsidRPr="00657375">
        <w:rPr>
          <w:rFonts w:ascii="Arial" w:eastAsia="Calibri" w:hAnsi="Arial" w:cs="Arial"/>
          <w:spacing w:val="5"/>
          <w:sz w:val="24"/>
          <w:szCs w:val="24"/>
        </w:rPr>
        <w:t>)</w:t>
      </w:r>
      <w:r w:rsidRPr="00657375">
        <w:rPr>
          <w:rFonts w:ascii="Arial" w:eastAsia="Calibri" w:hAnsi="Arial" w:cs="Arial"/>
          <w:sz w:val="24"/>
          <w:szCs w:val="24"/>
        </w:rPr>
        <w:t>.</w:t>
      </w:r>
    </w:p>
    <w:p w:rsidR="009C0ACA" w:rsidRDefault="003D3F9D" w:rsidP="00FE315E">
      <w:pPr>
        <w:pStyle w:val="Prrafodelista"/>
        <w:numPr>
          <w:ilvl w:val="1"/>
          <w:numId w:val="4"/>
        </w:numPr>
        <w:spacing w:line="360" w:lineRule="auto"/>
        <w:outlineLvl w:val="1"/>
        <w:rPr>
          <w:rFonts w:ascii="Arial" w:hAnsi="Arial" w:cs="Arial"/>
          <w:b/>
          <w:sz w:val="24"/>
          <w:szCs w:val="24"/>
        </w:rPr>
      </w:pPr>
      <w:bookmarkStart w:id="44" w:name="_Toc525204055"/>
      <w:r>
        <w:rPr>
          <w:rFonts w:ascii="Arial" w:hAnsi="Arial" w:cs="Arial"/>
          <w:b/>
          <w:sz w:val="24"/>
          <w:szCs w:val="24"/>
        </w:rPr>
        <w:t>Validación</w:t>
      </w:r>
      <w:r w:rsidR="00EE676F">
        <w:rPr>
          <w:rFonts w:ascii="Arial" w:hAnsi="Arial" w:cs="Arial"/>
          <w:b/>
          <w:sz w:val="24"/>
          <w:szCs w:val="24"/>
        </w:rPr>
        <w:t xml:space="preserve"> y confiabilidad de los instrumentos</w:t>
      </w:r>
      <w:r w:rsidR="009C0ACA">
        <w:rPr>
          <w:rFonts w:ascii="Arial" w:hAnsi="Arial" w:cs="Arial"/>
          <w:b/>
          <w:sz w:val="24"/>
          <w:szCs w:val="24"/>
        </w:rPr>
        <w:t>.</w:t>
      </w:r>
      <w:bookmarkEnd w:id="44"/>
    </w:p>
    <w:p w:rsidR="009C0ACA" w:rsidRDefault="009C0ACA" w:rsidP="00345536">
      <w:pPr>
        <w:spacing w:line="360" w:lineRule="auto"/>
        <w:ind w:left="284"/>
        <w:jc w:val="both"/>
        <w:rPr>
          <w:rFonts w:ascii="Arial" w:hAnsi="Arial" w:cs="Arial"/>
          <w:b/>
          <w:sz w:val="24"/>
          <w:szCs w:val="24"/>
        </w:rPr>
      </w:pPr>
      <w:r w:rsidRPr="009C0ACA">
        <w:rPr>
          <w:rFonts w:ascii="Arial" w:hAnsi="Arial" w:cs="Arial"/>
          <w:sz w:val="24"/>
          <w:szCs w:val="24"/>
        </w:rPr>
        <w:t>Validez: se emple</w:t>
      </w:r>
      <w:r w:rsidR="009E09C0">
        <w:rPr>
          <w:rFonts w:ascii="Arial" w:hAnsi="Arial" w:cs="Arial"/>
          <w:sz w:val="24"/>
          <w:szCs w:val="24"/>
        </w:rPr>
        <w:t>ó</w:t>
      </w:r>
      <w:r w:rsidRPr="009C0ACA">
        <w:rPr>
          <w:rFonts w:ascii="Arial" w:hAnsi="Arial" w:cs="Arial"/>
          <w:sz w:val="24"/>
          <w:szCs w:val="24"/>
        </w:rPr>
        <w:t xml:space="preserve"> la validación de contenido mediante el juicio de expertos en el tema; el juicio de experto se bas</w:t>
      </w:r>
      <w:r w:rsidR="009D5C58">
        <w:rPr>
          <w:rFonts w:ascii="Arial" w:hAnsi="Arial" w:cs="Arial"/>
          <w:sz w:val="24"/>
          <w:szCs w:val="24"/>
        </w:rPr>
        <w:t>ó</w:t>
      </w:r>
      <w:r w:rsidRPr="009C0ACA">
        <w:rPr>
          <w:rFonts w:ascii="Arial" w:hAnsi="Arial" w:cs="Arial"/>
          <w:sz w:val="24"/>
          <w:szCs w:val="24"/>
        </w:rPr>
        <w:t xml:space="preserve"> en la correlación de las respuestas con los objetivos, dimensiones e indicadores diseñados en el presente estudio”, mediante “una escala de evaluación de ponderaciones cualitativas y cuantitativas de los ítems proyectados de las variables a trabajar”.</w:t>
      </w:r>
    </w:p>
    <w:p w:rsidR="009C0ACA" w:rsidRPr="009C0ACA" w:rsidRDefault="009C0ACA" w:rsidP="00345536">
      <w:pPr>
        <w:spacing w:line="360" w:lineRule="auto"/>
        <w:ind w:left="284"/>
        <w:jc w:val="both"/>
        <w:rPr>
          <w:rFonts w:ascii="Arial" w:hAnsi="Arial" w:cs="Arial"/>
          <w:b/>
          <w:sz w:val="24"/>
          <w:szCs w:val="24"/>
        </w:rPr>
      </w:pPr>
      <w:r w:rsidRPr="009C0ACA">
        <w:rPr>
          <w:rFonts w:ascii="Arial" w:hAnsi="Arial" w:cs="Arial"/>
          <w:sz w:val="24"/>
          <w:szCs w:val="24"/>
        </w:rPr>
        <w:t>Confiabilidad: p</w:t>
      </w:r>
      <w:r w:rsidR="00D467C6">
        <w:rPr>
          <w:rFonts w:ascii="Arial" w:hAnsi="Arial" w:cs="Arial"/>
          <w:sz w:val="24"/>
          <w:szCs w:val="24"/>
        </w:rPr>
        <w:t>or lo cual el cuestionario se mi</w:t>
      </w:r>
      <w:r w:rsidRPr="009C0ACA">
        <w:rPr>
          <w:rFonts w:ascii="Arial" w:hAnsi="Arial" w:cs="Arial"/>
          <w:sz w:val="24"/>
          <w:szCs w:val="24"/>
        </w:rPr>
        <w:t>di</w:t>
      </w:r>
      <w:r w:rsidR="009E09C0">
        <w:rPr>
          <w:rFonts w:ascii="Arial" w:hAnsi="Arial" w:cs="Arial"/>
          <w:sz w:val="24"/>
          <w:szCs w:val="24"/>
        </w:rPr>
        <w:t>ó</w:t>
      </w:r>
      <w:r w:rsidRPr="009C0ACA">
        <w:rPr>
          <w:rFonts w:ascii="Arial" w:hAnsi="Arial" w:cs="Arial"/>
          <w:sz w:val="24"/>
          <w:szCs w:val="24"/>
        </w:rPr>
        <w:t xml:space="preserve"> utilizando uso del programa SPSS 22, y se determin</w:t>
      </w:r>
      <w:r w:rsidR="009E09C0">
        <w:rPr>
          <w:rFonts w:ascii="Arial" w:hAnsi="Arial" w:cs="Arial"/>
          <w:sz w:val="24"/>
          <w:szCs w:val="24"/>
        </w:rPr>
        <w:t>ó</w:t>
      </w:r>
      <w:r w:rsidRPr="009C0ACA">
        <w:rPr>
          <w:rFonts w:ascii="Arial" w:hAnsi="Arial" w:cs="Arial"/>
          <w:sz w:val="24"/>
          <w:szCs w:val="24"/>
        </w:rPr>
        <w:t xml:space="preserve"> el alfa de crombach la cual estipula su confiabilidad</w:t>
      </w:r>
      <w:r w:rsidRPr="009C0ACA">
        <w:rPr>
          <w:rFonts w:ascii="Arial" w:eastAsia="Times New Roman" w:hAnsi="Arial" w:cs="Arial"/>
          <w:vanish/>
          <w:sz w:val="16"/>
          <w:szCs w:val="16"/>
          <w:lang w:eastAsia="es-MX"/>
        </w:rPr>
        <w:t>Principio del formulario</w:t>
      </w:r>
    </w:p>
    <w:p w:rsidR="009C0ACA" w:rsidRPr="009C0ACA" w:rsidRDefault="009C0ACA" w:rsidP="009F0814">
      <w:pPr>
        <w:pStyle w:val="Ttulo2"/>
        <w:rPr>
          <w:rFonts w:ascii="Arial" w:hAnsi="Arial" w:cs="Arial"/>
          <w:b/>
          <w:sz w:val="24"/>
          <w:szCs w:val="24"/>
        </w:rPr>
      </w:pPr>
    </w:p>
    <w:p w:rsidR="009C0ACA" w:rsidRDefault="00EE676F" w:rsidP="00FE315E">
      <w:pPr>
        <w:pStyle w:val="Ttulo2"/>
        <w:numPr>
          <w:ilvl w:val="1"/>
          <w:numId w:val="4"/>
        </w:numPr>
        <w:rPr>
          <w:rFonts w:ascii="Arial" w:hAnsi="Arial" w:cs="Arial"/>
          <w:b/>
          <w:color w:val="000000" w:themeColor="text1"/>
          <w:sz w:val="24"/>
          <w:szCs w:val="24"/>
        </w:rPr>
      </w:pPr>
      <w:bookmarkStart w:id="45" w:name="_Toc525204056"/>
      <w:r w:rsidRPr="00BD3BAA">
        <w:rPr>
          <w:rFonts w:ascii="Arial" w:hAnsi="Arial" w:cs="Arial"/>
          <w:b/>
          <w:color w:val="000000" w:themeColor="text1"/>
          <w:sz w:val="24"/>
          <w:szCs w:val="24"/>
        </w:rPr>
        <w:t>Métodos y procedimientos para la recolección de datos.</w:t>
      </w:r>
      <w:bookmarkEnd w:id="45"/>
    </w:p>
    <w:p w:rsidR="00BD3BAA" w:rsidRPr="00BD3BAA" w:rsidRDefault="00BD3BAA" w:rsidP="00BD3BAA">
      <w:pPr>
        <w:pStyle w:val="Prrafodelista"/>
        <w:ind w:left="765"/>
      </w:pPr>
    </w:p>
    <w:p w:rsidR="00A21B9E" w:rsidRPr="00A21B9E" w:rsidRDefault="00A21B9E" w:rsidP="00A21B9E">
      <w:pPr>
        <w:spacing w:line="360" w:lineRule="auto"/>
        <w:ind w:left="360"/>
        <w:jc w:val="both"/>
        <w:rPr>
          <w:rFonts w:ascii="Arial" w:hAnsi="Arial" w:cs="Arial"/>
          <w:sz w:val="24"/>
          <w:szCs w:val="24"/>
        </w:rPr>
      </w:pPr>
      <w:r w:rsidRPr="00A21B9E">
        <w:rPr>
          <w:rFonts w:ascii="Arial" w:hAnsi="Arial" w:cs="Arial"/>
          <w:sz w:val="24"/>
          <w:szCs w:val="24"/>
        </w:rPr>
        <w:t xml:space="preserve">El instrumento </w:t>
      </w:r>
      <w:r w:rsidR="009E09C0">
        <w:rPr>
          <w:rFonts w:ascii="Arial" w:hAnsi="Arial" w:cs="Arial"/>
          <w:sz w:val="24"/>
          <w:szCs w:val="24"/>
        </w:rPr>
        <w:t xml:space="preserve">que se </w:t>
      </w:r>
      <w:r w:rsidRPr="00A21B9E">
        <w:rPr>
          <w:rFonts w:ascii="Arial" w:hAnsi="Arial" w:cs="Arial"/>
          <w:sz w:val="24"/>
          <w:szCs w:val="24"/>
        </w:rPr>
        <w:t>utiliz</w:t>
      </w:r>
      <w:r w:rsidR="009E09C0">
        <w:rPr>
          <w:rFonts w:ascii="Arial" w:hAnsi="Arial" w:cs="Arial"/>
          <w:sz w:val="24"/>
          <w:szCs w:val="24"/>
        </w:rPr>
        <w:t>ó</w:t>
      </w:r>
      <w:r w:rsidRPr="00A21B9E">
        <w:rPr>
          <w:rFonts w:ascii="Arial" w:hAnsi="Arial" w:cs="Arial"/>
          <w:sz w:val="24"/>
          <w:szCs w:val="24"/>
        </w:rPr>
        <w:t xml:space="preserve"> en la investigación </w:t>
      </w:r>
      <w:r w:rsidR="003370CD">
        <w:rPr>
          <w:rFonts w:ascii="Arial" w:hAnsi="Arial" w:cs="Arial"/>
          <w:sz w:val="24"/>
          <w:szCs w:val="24"/>
        </w:rPr>
        <w:t>fue la</w:t>
      </w:r>
      <w:r w:rsidRPr="00A21B9E">
        <w:rPr>
          <w:rFonts w:ascii="Arial" w:hAnsi="Arial" w:cs="Arial"/>
          <w:sz w:val="24"/>
          <w:szCs w:val="24"/>
        </w:rPr>
        <w:t xml:space="preserve"> ficha de recolección de datos que contiene información que </w:t>
      </w:r>
      <w:r w:rsidR="003370CD">
        <w:rPr>
          <w:rFonts w:ascii="Arial" w:hAnsi="Arial" w:cs="Arial"/>
          <w:sz w:val="24"/>
          <w:szCs w:val="24"/>
        </w:rPr>
        <w:t>fue</w:t>
      </w:r>
      <w:r w:rsidRPr="00A21B9E">
        <w:rPr>
          <w:rFonts w:ascii="Arial" w:hAnsi="Arial" w:cs="Arial"/>
          <w:sz w:val="24"/>
          <w:szCs w:val="24"/>
        </w:rPr>
        <w:t xml:space="preserve"> transferida desde   las historias clínicas.  Los   datos recolectados   están directamente relacionados con las variables de estudio.</w:t>
      </w:r>
    </w:p>
    <w:p w:rsidR="00A21B9E" w:rsidRPr="00A21B9E" w:rsidRDefault="00A21B9E" w:rsidP="00A21B9E">
      <w:pPr>
        <w:spacing w:line="360" w:lineRule="auto"/>
        <w:ind w:left="360"/>
        <w:jc w:val="both"/>
        <w:rPr>
          <w:rFonts w:ascii="Arial" w:hAnsi="Arial" w:cs="Arial"/>
          <w:sz w:val="24"/>
          <w:szCs w:val="24"/>
        </w:rPr>
      </w:pPr>
      <w:r w:rsidRPr="00A21B9E">
        <w:rPr>
          <w:rFonts w:ascii="Arial" w:hAnsi="Arial" w:cs="Arial"/>
          <w:sz w:val="24"/>
          <w:szCs w:val="24"/>
        </w:rPr>
        <w:t>Para efectos se realizará el siguiente procedimiento:</w:t>
      </w:r>
    </w:p>
    <w:p w:rsidR="00A21B9E" w:rsidRPr="00A21B9E" w:rsidRDefault="00A21B9E" w:rsidP="00A21B9E">
      <w:pPr>
        <w:spacing w:line="360" w:lineRule="auto"/>
        <w:ind w:left="360"/>
        <w:jc w:val="both"/>
        <w:rPr>
          <w:rFonts w:ascii="Arial" w:hAnsi="Arial" w:cs="Arial"/>
          <w:sz w:val="24"/>
          <w:szCs w:val="24"/>
        </w:rPr>
      </w:pPr>
      <w:r w:rsidRPr="00A21B9E">
        <w:rPr>
          <w:rFonts w:ascii="Arial" w:hAnsi="Arial" w:cs="Arial"/>
          <w:sz w:val="24"/>
          <w:szCs w:val="24"/>
        </w:rPr>
        <w:t>1. Se revis</w:t>
      </w:r>
      <w:r w:rsidR="00D467C6">
        <w:rPr>
          <w:rFonts w:ascii="Arial" w:hAnsi="Arial" w:cs="Arial"/>
          <w:sz w:val="24"/>
          <w:szCs w:val="24"/>
        </w:rPr>
        <w:t>ó</w:t>
      </w:r>
      <w:r w:rsidRPr="00A21B9E">
        <w:rPr>
          <w:rFonts w:ascii="Arial" w:hAnsi="Arial" w:cs="Arial"/>
          <w:sz w:val="24"/>
          <w:szCs w:val="24"/>
        </w:rPr>
        <w:t xml:space="preserve"> los archivos de Estadística. </w:t>
      </w:r>
    </w:p>
    <w:p w:rsidR="00A21B9E" w:rsidRPr="00A21B9E" w:rsidRDefault="00A21B9E" w:rsidP="00A21B9E">
      <w:pPr>
        <w:spacing w:line="360" w:lineRule="auto"/>
        <w:ind w:left="360"/>
        <w:jc w:val="both"/>
        <w:rPr>
          <w:rFonts w:ascii="Arial" w:hAnsi="Arial" w:cs="Arial"/>
          <w:sz w:val="24"/>
          <w:szCs w:val="24"/>
        </w:rPr>
      </w:pPr>
      <w:r w:rsidRPr="00A21B9E">
        <w:rPr>
          <w:rFonts w:ascii="Arial" w:hAnsi="Arial" w:cs="Arial"/>
          <w:sz w:val="24"/>
          <w:szCs w:val="24"/>
        </w:rPr>
        <w:t>2. Se recog</w:t>
      </w:r>
      <w:r w:rsidR="003370CD">
        <w:rPr>
          <w:rFonts w:ascii="Arial" w:hAnsi="Arial" w:cs="Arial"/>
          <w:sz w:val="24"/>
          <w:szCs w:val="24"/>
        </w:rPr>
        <w:t>ió</w:t>
      </w:r>
      <w:r w:rsidRPr="00A21B9E">
        <w:rPr>
          <w:rFonts w:ascii="Arial" w:hAnsi="Arial" w:cs="Arial"/>
          <w:sz w:val="24"/>
          <w:szCs w:val="24"/>
        </w:rPr>
        <w:t xml:space="preserve"> las historias clínicas desde el archivo de pacientes atendidas en el Servicio de Obstetricia. </w:t>
      </w:r>
    </w:p>
    <w:p w:rsidR="0085277B" w:rsidRDefault="0085277B" w:rsidP="00A21B9E">
      <w:pPr>
        <w:spacing w:line="360" w:lineRule="auto"/>
        <w:ind w:left="360"/>
        <w:jc w:val="both"/>
        <w:rPr>
          <w:rFonts w:ascii="Arial" w:hAnsi="Arial" w:cs="Arial"/>
          <w:sz w:val="24"/>
          <w:szCs w:val="24"/>
        </w:rPr>
      </w:pPr>
    </w:p>
    <w:p w:rsidR="00A21B9E" w:rsidRPr="00A21B9E" w:rsidRDefault="00A21B9E" w:rsidP="00A21B9E">
      <w:pPr>
        <w:spacing w:line="360" w:lineRule="auto"/>
        <w:ind w:left="360"/>
        <w:jc w:val="both"/>
        <w:rPr>
          <w:rFonts w:ascii="Arial" w:hAnsi="Arial" w:cs="Arial"/>
          <w:sz w:val="24"/>
          <w:szCs w:val="24"/>
        </w:rPr>
      </w:pPr>
      <w:r w:rsidRPr="00A21B9E">
        <w:rPr>
          <w:rFonts w:ascii="Arial" w:hAnsi="Arial" w:cs="Arial"/>
          <w:sz w:val="24"/>
          <w:szCs w:val="24"/>
        </w:rPr>
        <w:t>3. Posteriormente se proced</w:t>
      </w:r>
      <w:r w:rsidR="003370CD">
        <w:rPr>
          <w:rFonts w:ascii="Arial" w:hAnsi="Arial" w:cs="Arial"/>
          <w:sz w:val="24"/>
          <w:szCs w:val="24"/>
        </w:rPr>
        <w:t xml:space="preserve">ió </w:t>
      </w:r>
      <w:r w:rsidRPr="00A21B9E">
        <w:rPr>
          <w:rFonts w:ascii="Arial" w:hAnsi="Arial" w:cs="Arial"/>
          <w:sz w:val="24"/>
          <w:szCs w:val="24"/>
        </w:rPr>
        <w:t xml:space="preserve">a revisar y tener acceso a la historia clínica perinatal y/o carné materno perinatal, donde se encontraron registrados los datos necesarios para la realización del estudio. </w:t>
      </w:r>
    </w:p>
    <w:p w:rsidR="00A21B9E" w:rsidRPr="00A21B9E" w:rsidRDefault="00A21B9E" w:rsidP="00A21B9E">
      <w:pPr>
        <w:spacing w:line="360" w:lineRule="auto"/>
        <w:ind w:left="360"/>
        <w:jc w:val="both"/>
        <w:rPr>
          <w:rFonts w:ascii="Arial" w:hAnsi="Arial" w:cs="Arial"/>
          <w:sz w:val="24"/>
          <w:szCs w:val="24"/>
        </w:rPr>
      </w:pPr>
      <w:r w:rsidRPr="00A21B9E">
        <w:rPr>
          <w:rFonts w:ascii="Arial" w:hAnsi="Arial" w:cs="Arial"/>
          <w:sz w:val="24"/>
          <w:szCs w:val="24"/>
        </w:rPr>
        <w:t xml:space="preserve">4. Los datos </w:t>
      </w:r>
      <w:r w:rsidR="003370CD">
        <w:rPr>
          <w:rFonts w:ascii="Arial" w:hAnsi="Arial" w:cs="Arial"/>
          <w:sz w:val="24"/>
          <w:szCs w:val="24"/>
        </w:rPr>
        <w:t>fueron</w:t>
      </w:r>
      <w:r w:rsidRPr="00A21B9E">
        <w:rPr>
          <w:rFonts w:ascii="Arial" w:hAnsi="Arial" w:cs="Arial"/>
          <w:sz w:val="24"/>
          <w:szCs w:val="24"/>
        </w:rPr>
        <w:t xml:space="preserve"> consignados a una ficha clínica que se confeccion</w:t>
      </w:r>
      <w:r w:rsidR="009D5C58">
        <w:rPr>
          <w:rFonts w:ascii="Arial" w:hAnsi="Arial" w:cs="Arial"/>
          <w:sz w:val="24"/>
          <w:szCs w:val="24"/>
        </w:rPr>
        <w:t>ó</w:t>
      </w:r>
      <w:r w:rsidRPr="00A21B9E">
        <w:rPr>
          <w:rFonts w:ascii="Arial" w:hAnsi="Arial" w:cs="Arial"/>
          <w:sz w:val="24"/>
          <w:szCs w:val="24"/>
        </w:rPr>
        <w:t xml:space="preserve"> para efectos de este estudio, que incluye datos demográficos, complicaciones obstétricas etc. (Anexo 1). </w:t>
      </w:r>
    </w:p>
    <w:p w:rsidR="009C0ACA" w:rsidRDefault="00A21B9E" w:rsidP="00A53DD5">
      <w:pPr>
        <w:spacing w:line="360" w:lineRule="auto"/>
        <w:ind w:left="360"/>
        <w:jc w:val="both"/>
        <w:rPr>
          <w:rFonts w:ascii="Arial" w:hAnsi="Arial" w:cs="Arial"/>
          <w:b/>
          <w:sz w:val="24"/>
          <w:szCs w:val="24"/>
        </w:rPr>
      </w:pPr>
      <w:r w:rsidRPr="00A21B9E">
        <w:rPr>
          <w:rFonts w:ascii="Arial" w:hAnsi="Arial" w:cs="Arial"/>
          <w:sz w:val="24"/>
          <w:szCs w:val="24"/>
        </w:rPr>
        <w:t xml:space="preserve">5. Todos los datos </w:t>
      </w:r>
      <w:r w:rsidR="003370CD">
        <w:rPr>
          <w:rFonts w:ascii="Arial" w:hAnsi="Arial" w:cs="Arial"/>
          <w:sz w:val="24"/>
          <w:szCs w:val="24"/>
        </w:rPr>
        <w:t>fueron</w:t>
      </w:r>
      <w:r w:rsidRPr="00A21B9E">
        <w:rPr>
          <w:rFonts w:ascii="Arial" w:hAnsi="Arial" w:cs="Arial"/>
          <w:sz w:val="24"/>
          <w:szCs w:val="24"/>
        </w:rPr>
        <w:t xml:space="preserve"> compilados en una base de información creada en el paquete estadístico SPSS 20.0 para su procesamiento</w:t>
      </w:r>
      <w:r w:rsidRPr="00A21B9E">
        <w:rPr>
          <w:rFonts w:ascii="Arial" w:hAnsi="Arial" w:cs="Arial"/>
          <w:b/>
          <w:sz w:val="24"/>
          <w:szCs w:val="24"/>
        </w:rPr>
        <w:t>.</w:t>
      </w:r>
    </w:p>
    <w:p w:rsidR="0085277B" w:rsidRPr="009C0ACA" w:rsidRDefault="0085277B" w:rsidP="00A53DD5">
      <w:pPr>
        <w:spacing w:line="360" w:lineRule="auto"/>
        <w:ind w:left="360"/>
        <w:jc w:val="both"/>
        <w:rPr>
          <w:rFonts w:ascii="Arial" w:hAnsi="Arial" w:cs="Arial"/>
          <w:b/>
          <w:sz w:val="24"/>
          <w:szCs w:val="24"/>
        </w:rPr>
      </w:pPr>
    </w:p>
    <w:p w:rsidR="009C0ACA" w:rsidRPr="006678A4" w:rsidRDefault="00EE676F" w:rsidP="00FE315E">
      <w:pPr>
        <w:pStyle w:val="Prrafodelista"/>
        <w:numPr>
          <w:ilvl w:val="1"/>
          <w:numId w:val="4"/>
        </w:numPr>
        <w:spacing w:line="360" w:lineRule="auto"/>
        <w:outlineLvl w:val="1"/>
        <w:rPr>
          <w:rFonts w:ascii="Arial" w:hAnsi="Arial" w:cs="Arial"/>
          <w:b/>
          <w:sz w:val="24"/>
          <w:szCs w:val="24"/>
        </w:rPr>
      </w:pPr>
      <w:bookmarkStart w:id="46" w:name="_Toc525204057"/>
      <w:r w:rsidRPr="006678A4">
        <w:rPr>
          <w:rFonts w:ascii="Arial" w:hAnsi="Arial" w:cs="Arial"/>
          <w:b/>
          <w:sz w:val="24"/>
          <w:szCs w:val="24"/>
        </w:rPr>
        <w:t xml:space="preserve">Análisis estadísticos y representación de </w:t>
      </w:r>
      <w:r w:rsidR="003D3F9D" w:rsidRPr="006678A4">
        <w:rPr>
          <w:rFonts w:ascii="Arial" w:hAnsi="Arial" w:cs="Arial"/>
          <w:b/>
          <w:sz w:val="24"/>
          <w:szCs w:val="24"/>
        </w:rPr>
        <w:t>los resultados.</w:t>
      </w:r>
      <w:bookmarkEnd w:id="46"/>
    </w:p>
    <w:p w:rsidR="00E92524" w:rsidRDefault="00A21B9E" w:rsidP="00A53DD5">
      <w:pPr>
        <w:spacing w:line="360" w:lineRule="auto"/>
        <w:ind w:left="360"/>
        <w:jc w:val="both"/>
        <w:rPr>
          <w:rFonts w:ascii="Arial" w:hAnsi="Arial" w:cs="Arial"/>
          <w:sz w:val="24"/>
          <w:szCs w:val="24"/>
        </w:rPr>
      </w:pPr>
      <w:r w:rsidRPr="00A21B9E">
        <w:rPr>
          <w:rFonts w:ascii="Arial" w:hAnsi="Arial" w:cs="Arial"/>
          <w:sz w:val="24"/>
          <w:szCs w:val="24"/>
        </w:rPr>
        <w:t xml:space="preserve">Los datos obtenidos </w:t>
      </w:r>
      <w:r w:rsidR="003370CD">
        <w:rPr>
          <w:rFonts w:ascii="Arial" w:hAnsi="Arial" w:cs="Arial"/>
          <w:sz w:val="24"/>
          <w:szCs w:val="24"/>
        </w:rPr>
        <w:t>fueron</w:t>
      </w:r>
      <w:r w:rsidRPr="00A21B9E">
        <w:rPr>
          <w:rFonts w:ascii="Arial" w:hAnsi="Arial" w:cs="Arial"/>
          <w:sz w:val="24"/>
          <w:szCs w:val="24"/>
        </w:rPr>
        <w:t xml:space="preserve"> procesados en Microsoft Excel 2016. Se presenta tablas y gráficos de frecuencias relativas y absolutas. Los resultados </w:t>
      </w:r>
      <w:r w:rsidR="003370CD">
        <w:rPr>
          <w:rFonts w:ascii="Arial" w:hAnsi="Arial" w:cs="Arial"/>
          <w:sz w:val="24"/>
          <w:szCs w:val="24"/>
        </w:rPr>
        <w:t>fueron</w:t>
      </w:r>
      <w:r w:rsidRPr="00A21B9E">
        <w:rPr>
          <w:rFonts w:ascii="Arial" w:hAnsi="Arial" w:cs="Arial"/>
          <w:sz w:val="24"/>
          <w:szCs w:val="24"/>
        </w:rPr>
        <w:t xml:space="preserve"> contrastados con tablas dinámicas.</w:t>
      </w:r>
    </w:p>
    <w:p w:rsidR="009D5C58" w:rsidRDefault="009D5C58" w:rsidP="00A53DD5">
      <w:pPr>
        <w:spacing w:line="360" w:lineRule="auto"/>
        <w:ind w:left="360"/>
        <w:jc w:val="both"/>
        <w:rPr>
          <w:rFonts w:ascii="Arial" w:hAnsi="Arial" w:cs="Arial"/>
          <w:sz w:val="24"/>
          <w:szCs w:val="24"/>
        </w:rPr>
      </w:pPr>
    </w:p>
    <w:p w:rsidR="009D5C58" w:rsidRDefault="009D5C58" w:rsidP="00A53DD5">
      <w:pPr>
        <w:spacing w:line="360" w:lineRule="auto"/>
        <w:ind w:left="360"/>
        <w:jc w:val="both"/>
        <w:rPr>
          <w:rFonts w:ascii="Arial" w:hAnsi="Arial" w:cs="Arial"/>
          <w:b/>
          <w:sz w:val="24"/>
          <w:szCs w:val="24"/>
        </w:rPr>
      </w:pPr>
    </w:p>
    <w:p w:rsidR="00E92524" w:rsidRDefault="00E92524" w:rsidP="004516C3">
      <w:pPr>
        <w:rPr>
          <w:rFonts w:ascii="Arial" w:hAnsi="Arial" w:cs="Arial"/>
          <w:b/>
          <w:sz w:val="24"/>
          <w:szCs w:val="24"/>
        </w:rPr>
      </w:pPr>
    </w:p>
    <w:p w:rsidR="00380235" w:rsidRDefault="00380235" w:rsidP="007F0884">
      <w:pPr>
        <w:pStyle w:val="Ttulo1"/>
        <w:jc w:val="center"/>
        <w:rPr>
          <w:rFonts w:ascii="Arial" w:hAnsi="Arial" w:cs="Arial"/>
          <w:b/>
          <w:color w:val="000000" w:themeColor="text1"/>
          <w:sz w:val="28"/>
          <w:szCs w:val="28"/>
        </w:rPr>
      </w:pPr>
    </w:p>
    <w:p w:rsidR="00380235" w:rsidRDefault="00380235" w:rsidP="007F0884">
      <w:pPr>
        <w:pStyle w:val="Ttulo1"/>
        <w:jc w:val="center"/>
        <w:rPr>
          <w:rFonts w:ascii="Arial" w:hAnsi="Arial" w:cs="Arial"/>
          <w:b/>
          <w:color w:val="000000" w:themeColor="text1"/>
          <w:sz w:val="28"/>
          <w:szCs w:val="28"/>
        </w:rPr>
      </w:pPr>
    </w:p>
    <w:p w:rsidR="00380235" w:rsidRDefault="00380235" w:rsidP="007F0884">
      <w:pPr>
        <w:pStyle w:val="Ttulo1"/>
        <w:jc w:val="center"/>
        <w:rPr>
          <w:rFonts w:ascii="Arial" w:hAnsi="Arial" w:cs="Arial"/>
          <w:b/>
          <w:color w:val="000000" w:themeColor="text1"/>
          <w:sz w:val="28"/>
          <w:szCs w:val="28"/>
        </w:rPr>
      </w:pPr>
    </w:p>
    <w:p w:rsidR="00380235" w:rsidRDefault="00380235" w:rsidP="00380235"/>
    <w:p w:rsidR="00380235" w:rsidRDefault="00380235" w:rsidP="00380235"/>
    <w:p w:rsidR="00380235" w:rsidRPr="00380235" w:rsidRDefault="00380235" w:rsidP="00380235"/>
    <w:p w:rsidR="00380235" w:rsidRDefault="00380235" w:rsidP="007F0884">
      <w:pPr>
        <w:pStyle w:val="Ttulo1"/>
        <w:jc w:val="center"/>
        <w:rPr>
          <w:rFonts w:ascii="Arial" w:hAnsi="Arial" w:cs="Arial"/>
          <w:b/>
          <w:color w:val="000000" w:themeColor="text1"/>
          <w:sz w:val="28"/>
          <w:szCs w:val="28"/>
        </w:rPr>
      </w:pPr>
    </w:p>
    <w:p w:rsidR="00380235" w:rsidRDefault="00380235" w:rsidP="007F0884">
      <w:pPr>
        <w:pStyle w:val="Ttulo1"/>
        <w:jc w:val="center"/>
        <w:rPr>
          <w:rFonts w:ascii="Arial" w:hAnsi="Arial" w:cs="Arial"/>
          <w:b/>
          <w:color w:val="000000" w:themeColor="text1"/>
          <w:sz w:val="28"/>
          <w:szCs w:val="28"/>
        </w:rPr>
      </w:pPr>
    </w:p>
    <w:p w:rsidR="00380235" w:rsidRDefault="00380235" w:rsidP="007F0884">
      <w:pPr>
        <w:pStyle w:val="Ttulo1"/>
        <w:jc w:val="center"/>
        <w:rPr>
          <w:rFonts w:ascii="Arial" w:hAnsi="Arial" w:cs="Arial"/>
          <w:b/>
          <w:color w:val="000000" w:themeColor="text1"/>
          <w:sz w:val="28"/>
          <w:szCs w:val="28"/>
        </w:rPr>
      </w:pPr>
    </w:p>
    <w:p w:rsidR="0085277B" w:rsidRDefault="0085277B" w:rsidP="007F0884">
      <w:pPr>
        <w:pStyle w:val="Ttulo1"/>
        <w:jc w:val="center"/>
        <w:rPr>
          <w:rFonts w:ascii="Arial" w:hAnsi="Arial" w:cs="Arial"/>
          <w:b/>
          <w:color w:val="000000" w:themeColor="text1"/>
          <w:sz w:val="52"/>
          <w:szCs w:val="52"/>
        </w:rPr>
      </w:pPr>
      <w:bookmarkStart w:id="47" w:name="_Toc525204058"/>
    </w:p>
    <w:p w:rsidR="0085277B" w:rsidRDefault="0085277B" w:rsidP="007F0884">
      <w:pPr>
        <w:pStyle w:val="Ttulo1"/>
        <w:jc w:val="center"/>
        <w:rPr>
          <w:rFonts w:ascii="Arial" w:hAnsi="Arial" w:cs="Arial"/>
          <w:b/>
          <w:color w:val="000000" w:themeColor="text1"/>
          <w:sz w:val="52"/>
          <w:szCs w:val="52"/>
        </w:rPr>
      </w:pPr>
    </w:p>
    <w:p w:rsidR="0085277B" w:rsidRDefault="0085277B" w:rsidP="007F0884">
      <w:pPr>
        <w:pStyle w:val="Ttulo1"/>
        <w:jc w:val="center"/>
        <w:rPr>
          <w:rFonts w:ascii="Arial" w:hAnsi="Arial" w:cs="Arial"/>
          <w:b/>
          <w:color w:val="000000" w:themeColor="text1"/>
          <w:sz w:val="52"/>
          <w:szCs w:val="52"/>
        </w:rPr>
      </w:pPr>
    </w:p>
    <w:p w:rsidR="0085277B" w:rsidRDefault="0085277B" w:rsidP="007F0884">
      <w:pPr>
        <w:pStyle w:val="Ttulo1"/>
        <w:jc w:val="center"/>
        <w:rPr>
          <w:rFonts w:ascii="Arial" w:hAnsi="Arial" w:cs="Arial"/>
          <w:b/>
          <w:color w:val="000000" w:themeColor="text1"/>
          <w:sz w:val="52"/>
          <w:szCs w:val="52"/>
        </w:rPr>
      </w:pPr>
    </w:p>
    <w:p w:rsidR="00380235" w:rsidRPr="00380235" w:rsidRDefault="007F0884" w:rsidP="007F0884">
      <w:pPr>
        <w:pStyle w:val="Ttulo1"/>
        <w:jc w:val="center"/>
        <w:rPr>
          <w:rFonts w:ascii="Arial" w:hAnsi="Arial" w:cs="Arial"/>
          <w:b/>
          <w:color w:val="000000" w:themeColor="text1"/>
          <w:sz w:val="52"/>
          <w:szCs w:val="52"/>
        </w:rPr>
      </w:pPr>
      <w:r w:rsidRPr="00380235">
        <w:rPr>
          <w:rFonts w:ascii="Arial" w:hAnsi="Arial" w:cs="Arial"/>
          <w:b/>
          <w:color w:val="000000" w:themeColor="text1"/>
          <w:sz w:val="52"/>
          <w:szCs w:val="52"/>
        </w:rPr>
        <w:t>CAPITULO IV:</w:t>
      </w:r>
      <w:bookmarkEnd w:id="47"/>
      <w:r w:rsidRPr="00380235">
        <w:rPr>
          <w:rFonts w:ascii="Arial" w:hAnsi="Arial" w:cs="Arial"/>
          <w:b/>
          <w:color w:val="000000" w:themeColor="text1"/>
          <w:sz w:val="52"/>
          <w:szCs w:val="52"/>
        </w:rPr>
        <w:t xml:space="preserve"> </w:t>
      </w:r>
    </w:p>
    <w:p w:rsidR="007F0884" w:rsidRPr="00380235" w:rsidRDefault="007F0884" w:rsidP="007F0884">
      <w:pPr>
        <w:pStyle w:val="Ttulo1"/>
        <w:jc w:val="center"/>
        <w:rPr>
          <w:rFonts w:ascii="Arial" w:hAnsi="Arial" w:cs="Arial"/>
          <w:b/>
          <w:color w:val="000000" w:themeColor="text1"/>
          <w:sz w:val="40"/>
          <w:szCs w:val="40"/>
        </w:rPr>
      </w:pPr>
      <w:bookmarkStart w:id="48" w:name="_Toc525204059"/>
      <w:r w:rsidRPr="00380235">
        <w:rPr>
          <w:rFonts w:ascii="Arial" w:hAnsi="Arial" w:cs="Arial"/>
          <w:b/>
          <w:color w:val="000000" w:themeColor="text1"/>
          <w:sz w:val="40"/>
          <w:szCs w:val="40"/>
        </w:rPr>
        <w:t>Resultados de la Investigación.</w:t>
      </w:r>
      <w:bookmarkEnd w:id="48"/>
    </w:p>
    <w:p w:rsidR="009D5C58" w:rsidRDefault="009D5C58" w:rsidP="009D5C58"/>
    <w:p w:rsidR="009D5C58" w:rsidRDefault="009D5C58" w:rsidP="009D5C58"/>
    <w:p w:rsidR="00380235" w:rsidRDefault="00380235" w:rsidP="009D5C58"/>
    <w:p w:rsidR="00380235" w:rsidRDefault="00380235" w:rsidP="009D5C58"/>
    <w:p w:rsidR="00380235" w:rsidRDefault="00380235" w:rsidP="009D5C58"/>
    <w:p w:rsidR="00380235" w:rsidRDefault="00380235" w:rsidP="009D5C58"/>
    <w:p w:rsidR="00380235" w:rsidRDefault="00380235" w:rsidP="009D5C58"/>
    <w:p w:rsidR="00380235" w:rsidRDefault="00380235" w:rsidP="009D5C58"/>
    <w:p w:rsidR="00380235" w:rsidRDefault="00380235" w:rsidP="009D5C58"/>
    <w:p w:rsidR="00380235" w:rsidRDefault="00380235" w:rsidP="009D5C58"/>
    <w:p w:rsidR="00380235" w:rsidRDefault="00380235" w:rsidP="009D5C58"/>
    <w:p w:rsidR="00380235" w:rsidRDefault="00380235" w:rsidP="009D5C58"/>
    <w:p w:rsidR="00380235" w:rsidRDefault="00380235" w:rsidP="009D5C58"/>
    <w:p w:rsidR="00380235" w:rsidRDefault="00380235" w:rsidP="009D5C58"/>
    <w:p w:rsidR="0085277B" w:rsidRDefault="0085277B" w:rsidP="007F0884">
      <w:pPr>
        <w:pStyle w:val="Ttulo2"/>
        <w:rPr>
          <w:rFonts w:ascii="Arial" w:hAnsi="Arial" w:cs="Arial"/>
          <w:b/>
          <w:color w:val="000000" w:themeColor="text1"/>
          <w:sz w:val="24"/>
          <w:szCs w:val="24"/>
        </w:rPr>
      </w:pPr>
      <w:bookmarkStart w:id="49" w:name="_Toc525204060"/>
    </w:p>
    <w:p w:rsidR="0085277B" w:rsidRDefault="0085277B" w:rsidP="007F0884">
      <w:pPr>
        <w:pStyle w:val="Ttulo2"/>
        <w:rPr>
          <w:rFonts w:ascii="Arial" w:hAnsi="Arial" w:cs="Arial"/>
          <w:b/>
          <w:color w:val="000000" w:themeColor="text1"/>
          <w:sz w:val="24"/>
          <w:szCs w:val="24"/>
        </w:rPr>
      </w:pPr>
    </w:p>
    <w:p w:rsidR="007F0884" w:rsidRPr="006678A4" w:rsidRDefault="007F0884" w:rsidP="007F0884">
      <w:pPr>
        <w:pStyle w:val="Ttulo2"/>
        <w:rPr>
          <w:rFonts w:ascii="Arial" w:hAnsi="Arial" w:cs="Arial"/>
          <w:b/>
          <w:color w:val="000000" w:themeColor="text1"/>
          <w:sz w:val="24"/>
          <w:szCs w:val="24"/>
        </w:rPr>
      </w:pPr>
      <w:r w:rsidRPr="006678A4">
        <w:rPr>
          <w:rFonts w:ascii="Arial" w:hAnsi="Arial" w:cs="Arial"/>
          <w:b/>
          <w:color w:val="000000" w:themeColor="text1"/>
          <w:sz w:val="24"/>
          <w:szCs w:val="24"/>
        </w:rPr>
        <w:t>4.1 Presentación y análisis de la Información (en tablas y gráfico)</w:t>
      </w:r>
      <w:bookmarkEnd w:id="49"/>
    </w:p>
    <w:p w:rsidR="007F0884" w:rsidRDefault="007F0884" w:rsidP="007F0884"/>
    <w:p w:rsidR="009D5C58" w:rsidRPr="00BD3BAA" w:rsidRDefault="009D5C58" w:rsidP="007F0884"/>
    <w:p w:rsidR="007F0884" w:rsidRPr="00B02772" w:rsidRDefault="007F0884" w:rsidP="007F0884">
      <w:pPr>
        <w:spacing w:line="360" w:lineRule="auto"/>
        <w:ind w:left="720"/>
        <w:contextualSpacing/>
        <w:jc w:val="both"/>
        <w:rPr>
          <w:rFonts w:ascii="Arial" w:hAnsi="Arial" w:cs="Arial"/>
          <w:b/>
          <w:sz w:val="24"/>
          <w:szCs w:val="24"/>
        </w:rPr>
      </w:pPr>
      <w:r w:rsidRPr="00B02772">
        <w:rPr>
          <w:rFonts w:ascii="Arial" w:hAnsi="Arial" w:cs="Arial"/>
          <w:b/>
          <w:sz w:val="24"/>
          <w:szCs w:val="24"/>
        </w:rPr>
        <w:t>Tabla N° 1</w:t>
      </w:r>
    </w:p>
    <w:p w:rsidR="007F0884" w:rsidRDefault="007F0884" w:rsidP="007F0884">
      <w:pPr>
        <w:spacing w:line="360" w:lineRule="auto"/>
        <w:ind w:left="720"/>
        <w:contextualSpacing/>
        <w:jc w:val="both"/>
        <w:rPr>
          <w:rFonts w:ascii="Arial" w:hAnsi="Arial" w:cs="Arial"/>
          <w:sz w:val="24"/>
          <w:szCs w:val="24"/>
        </w:rPr>
      </w:pPr>
      <w:r w:rsidRPr="00800A11">
        <w:rPr>
          <w:rFonts w:ascii="Arial" w:hAnsi="Arial" w:cs="Arial"/>
          <w:sz w:val="24"/>
          <w:szCs w:val="24"/>
        </w:rPr>
        <w:t>Frecuencia de Partos Pre Término en el Hospital Regional Docente “Las Mercedes”, periodo enero – junio, año 2016.</w:t>
      </w:r>
    </w:p>
    <w:p w:rsidR="009D5C58" w:rsidRPr="00800A11" w:rsidRDefault="009D5C58" w:rsidP="007F0884">
      <w:pPr>
        <w:spacing w:line="360" w:lineRule="auto"/>
        <w:ind w:left="720"/>
        <w:contextualSpacing/>
        <w:jc w:val="both"/>
        <w:rPr>
          <w:rFonts w:ascii="Arial" w:hAnsi="Arial" w:cs="Arial"/>
          <w:sz w:val="24"/>
          <w:szCs w:val="24"/>
        </w:rPr>
      </w:pPr>
    </w:p>
    <w:tbl>
      <w:tblPr>
        <w:tblpPr w:leftFromText="141" w:rightFromText="141" w:vertAnchor="text" w:horzAnchor="margin" w:tblpXSpec="right" w:tblpY="301"/>
        <w:tblOverlap w:val="never"/>
        <w:tblW w:w="7842" w:type="dxa"/>
        <w:tblLayout w:type="fixed"/>
        <w:tblCellMar>
          <w:left w:w="70" w:type="dxa"/>
          <w:right w:w="70" w:type="dxa"/>
        </w:tblCellMar>
        <w:tblLook w:val="04A0" w:firstRow="1" w:lastRow="0" w:firstColumn="1" w:lastColumn="0" w:noHBand="0" w:noVBand="1"/>
      </w:tblPr>
      <w:tblGrid>
        <w:gridCol w:w="2410"/>
        <w:gridCol w:w="1569"/>
        <w:gridCol w:w="1985"/>
        <w:gridCol w:w="1878"/>
      </w:tblGrid>
      <w:tr w:rsidR="007F0884" w:rsidRPr="00B02772" w:rsidTr="009D5C58">
        <w:trPr>
          <w:trHeight w:val="577"/>
        </w:trPr>
        <w:tc>
          <w:tcPr>
            <w:tcW w:w="2410" w:type="dxa"/>
            <w:tcBorders>
              <w:top w:val="single" w:sz="4" w:space="0" w:color="auto"/>
              <w:bottom w:val="single" w:sz="8" w:space="0" w:color="auto"/>
              <w:right w:val="nil"/>
            </w:tcBorders>
            <w:shd w:val="clear" w:color="auto" w:fill="auto"/>
            <w:vAlign w:val="bottom"/>
            <w:hideMark/>
          </w:tcPr>
          <w:p w:rsidR="007F0884" w:rsidRPr="00B02772" w:rsidRDefault="007F0884" w:rsidP="009D5C58">
            <w:pPr>
              <w:spacing w:after="0" w:line="276" w:lineRule="auto"/>
              <w:rPr>
                <w:rFonts w:ascii="Arial" w:eastAsia="Times New Roman" w:hAnsi="Arial" w:cs="Arial"/>
                <w:b/>
                <w:color w:val="000000"/>
                <w:sz w:val="24"/>
                <w:szCs w:val="24"/>
                <w:lang w:val="es-PE" w:eastAsia="es-PE"/>
              </w:rPr>
            </w:pPr>
            <w:r w:rsidRPr="00B02772">
              <w:rPr>
                <w:rFonts w:ascii="Arial" w:eastAsia="Times New Roman" w:hAnsi="Arial" w:cs="Arial"/>
                <w:b/>
                <w:color w:val="000000"/>
                <w:sz w:val="24"/>
                <w:szCs w:val="24"/>
                <w:lang w:val="es-PE" w:eastAsia="es-PE"/>
              </w:rPr>
              <w:t> </w:t>
            </w:r>
          </w:p>
        </w:tc>
        <w:tc>
          <w:tcPr>
            <w:tcW w:w="1569" w:type="dxa"/>
            <w:tcBorders>
              <w:top w:val="single" w:sz="4" w:space="0" w:color="auto"/>
              <w:left w:val="nil"/>
              <w:bottom w:val="single" w:sz="8" w:space="0" w:color="auto"/>
              <w:right w:val="nil"/>
            </w:tcBorders>
            <w:shd w:val="clear" w:color="auto" w:fill="auto"/>
            <w:vAlign w:val="bottom"/>
            <w:hideMark/>
          </w:tcPr>
          <w:p w:rsidR="007F0884" w:rsidRPr="00B02772" w:rsidRDefault="007F0884" w:rsidP="009D5C58">
            <w:pPr>
              <w:spacing w:after="0" w:line="276" w:lineRule="auto"/>
              <w:jc w:val="center"/>
              <w:rPr>
                <w:rFonts w:ascii="Arial" w:eastAsia="Times New Roman" w:hAnsi="Arial" w:cs="Arial"/>
                <w:b/>
                <w:color w:val="000000"/>
                <w:sz w:val="24"/>
                <w:szCs w:val="24"/>
                <w:lang w:val="es-PE" w:eastAsia="es-PE"/>
              </w:rPr>
            </w:pPr>
            <w:r w:rsidRPr="00B02772">
              <w:rPr>
                <w:rFonts w:ascii="Arial" w:eastAsia="Times New Roman" w:hAnsi="Arial" w:cs="Arial"/>
                <w:b/>
                <w:color w:val="000000"/>
                <w:sz w:val="24"/>
                <w:szCs w:val="24"/>
                <w:lang w:val="es-PE" w:eastAsia="es-PE"/>
              </w:rPr>
              <w:t>Frecuencia</w:t>
            </w:r>
          </w:p>
        </w:tc>
        <w:tc>
          <w:tcPr>
            <w:tcW w:w="1985" w:type="dxa"/>
            <w:tcBorders>
              <w:top w:val="single" w:sz="4" w:space="0" w:color="auto"/>
              <w:left w:val="nil"/>
              <w:bottom w:val="single" w:sz="8" w:space="0" w:color="auto"/>
            </w:tcBorders>
            <w:shd w:val="clear" w:color="auto" w:fill="auto"/>
            <w:vAlign w:val="bottom"/>
            <w:hideMark/>
          </w:tcPr>
          <w:p w:rsidR="007F0884" w:rsidRPr="00B02772" w:rsidRDefault="007F0884" w:rsidP="009D5C58">
            <w:pPr>
              <w:spacing w:after="0" w:line="276" w:lineRule="auto"/>
              <w:jc w:val="center"/>
              <w:rPr>
                <w:rFonts w:ascii="Arial" w:eastAsia="Times New Roman" w:hAnsi="Arial" w:cs="Arial"/>
                <w:b/>
                <w:color w:val="000000"/>
                <w:sz w:val="24"/>
                <w:szCs w:val="24"/>
                <w:lang w:val="es-PE" w:eastAsia="es-PE"/>
              </w:rPr>
            </w:pPr>
            <w:r w:rsidRPr="00B02772">
              <w:rPr>
                <w:rFonts w:ascii="Arial" w:eastAsia="Times New Roman" w:hAnsi="Arial" w:cs="Arial"/>
                <w:b/>
                <w:color w:val="000000"/>
                <w:sz w:val="24"/>
                <w:szCs w:val="24"/>
                <w:lang w:val="es-PE" w:eastAsia="es-PE"/>
              </w:rPr>
              <w:t>Porcentaje</w:t>
            </w:r>
          </w:p>
        </w:tc>
        <w:tc>
          <w:tcPr>
            <w:tcW w:w="1878" w:type="dxa"/>
            <w:tcBorders>
              <w:top w:val="single" w:sz="4" w:space="0" w:color="auto"/>
              <w:bottom w:val="single" w:sz="8" w:space="0" w:color="auto"/>
            </w:tcBorders>
            <w:shd w:val="clear" w:color="auto" w:fill="auto"/>
            <w:vAlign w:val="bottom"/>
            <w:hideMark/>
          </w:tcPr>
          <w:p w:rsidR="007F0884" w:rsidRPr="00B02772" w:rsidRDefault="007F0884" w:rsidP="009D5C58">
            <w:pPr>
              <w:spacing w:after="0" w:line="276" w:lineRule="auto"/>
              <w:jc w:val="center"/>
              <w:rPr>
                <w:rFonts w:ascii="Arial" w:eastAsia="Times New Roman" w:hAnsi="Arial" w:cs="Arial"/>
                <w:b/>
                <w:color w:val="000000"/>
                <w:sz w:val="24"/>
                <w:szCs w:val="24"/>
                <w:lang w:val="es-PE" w:eastAsia="es-PE"/>
              </w:rPr>
            </w:pPr>
            <w:r w:rsidRPr="00B02772">
              <w:rPr>
                <w:rFonts w:ascii="Arial" w:eastAsia="Times New Roman" w:hAnsi="Arial" w:cs="Arial"/>
                <w:b/>
                <w:color w:val="000000"/>
                <w:sz w:val="24"/>
                <w:szCs w:val="24"/>
                <w:lang w:val="es-PE" w:eastAsia="es-PE"/>
              </w:rPr>
              <w:t>Porcentaje acumulado</w:t>
            </w:r>
          </w:p>
        </w:tc>
      </w:tr>
      <w:tr w:rsidR="007F0884" w:rsidRPr="00B02772" w:rsidTr="009D5C58">
        <w:trPr>
          <w:trHeight w:val="291"/>
        </w:trPr>
        <w:tc>
          <w:tcPr>
            <w:tcW w:w="2410" w:type="dxa"/>
            <w:tcBorders>
              <w:top w:val="nil"/>
              <w:left w:val="nil"/>
              <w:bottom w:val="nil"/>
              <w:right w:val="nil"/>
            </w:tcBorders>
            <w:shd w:val="clear" w:color="auto" w:fill="auto"/>
            <w:hideMark/>
          </w:tcPr>
          <w:p w:rsidR="007F0884" w:rsidRPr="00B02772" w:rsidRDefault="007F0884" w:rsidP="009D5C58">
            <w:pPr>
              <w:spacing w:after="0" w:line="276" w:lineRule="auto"/>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34 - 36 semanas</w:t>
            </w:r>
          </w:p>
        </w:tc>
        <w:tc>
          <w:tcPr>
            <w:tcW w:w="1569" w:type="dxa"/>
            <w:tcBorders>
              <w:top w:val="nil"/>
              <w:left w:val="nil"/>
              <w:bottom w:val="nil"/>
              <w:right w:val="nil"/>
            </w:tcBorders>
            <w:shd w:val="clear" w:color="auto" w:fill="auto"/>
            <w:noWrap/>
            <w:vAlign w:val="center"/>
            <w:hideMark/>
          </w:tcPr>
          <w:p w:rsidR="007F0884" w:rsidRPr="00B02772" w:rsidRDefault="007F0884" w:rsidP="009D5C58">
            <w:pPr>
              <w:spacing w:after="0" w:line="276" w:lineRule="auto"/>
              <w:jc w:val="center"/>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94</w:t>
            </w:r>
          </w:p>
        </w:tc>
        <w:tc>
          <w:tcPr>
            <w:tcW w:w="1985" w:type="dxa"/>
            <w:tcBorders>
              <w:top w:val="nil"/>
              <w:left w:val="nil"/>
              <w:bottom w:val="nil"/>
              <w:right w:val="nil"/>
            </w:tcBorders>
            <w:shd w:val="clear" w:color="auto" w:fill="auto"/>
            <w:noWrap/>
            <w:vAlign w:val="center"/>
            <w:hideMark/>
          </w:tcPr>
          <w:p w:rsidR="007F0884" w:rsidRPr="00B02772" w:rsidRDefault="007F0884" w:rsidP="009D5C58">
            <w:pPr>
              <w:spacing w:after="0" w:line="276" w:lineRule="auto"/>
              <w:jc w:val="center"/>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57.3</w:t>
            </w:r>
          </w:p>
        </w:tc>
        <w:tc>
          <w:tcPr>
            <w:tcW w:w="1878" w:type="dxa"/>
            <w:tcBorders>
              <w:top w:val="nil"/>
              <w:left w:val="nil"/>
              <w:bottom w:val="nil"/>
              <w:right w:val="nil"/>
            </w:tcBorders>
            <w:shd w:val="clear" w:color="auto" w:fill="auto"/>
            <w:noWrap/>
            <w:vAlign w:val="center"/>
            <w:hideMark/>
          </w:tcPr>
          <w:p w:rsidR="007F0884" w:rsidRPr="00B02772" w:rsidRDefault="007F0884" w:rsidP="009D5C58">
            <w:pPr>
              <w:spacing w:after="0" w:line="276" w:lineRule="auto"/>
              <w:jc w:val="center"/>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57.3</w:t>
            </w:r>
          </w:p>
        </w:tc>
      </w:tr>
      <w:tr w:rsidR="007F0884" w:rsidRPr="00B02772" w:rsidTr="009D5C58">
        <w:trPr>
          <w:trHeight w:val="291"/>
        </w:trPr>
        <w:tc>
          <w:tcPr>
            <w:tcW w:w="2410" w:type="dxa"/>
            <w:tcBorders>
              <w:top w:val="nil"/>
              <w:left w:val="nil"/>
              <w:bottom w:val="nil"/>
              <w:right w:val="nil"/>
            </w:tcBorders>
            <w:shd w:val="clear" w:color="auto" w:fill="auto"/>
            <w:hideMark/>
          </w:tcPr>
          <w:p w:rsidR="007F0884" w:rsidRPr="00B02772" w:rsidRDefault="007F0884" w:rsidP="009D5C58">
            <w:pPr>
              <w:spacing w:after="0" w:line="276" w:lineRule="auto"/>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32 - 33 Semanas</w:t>
            </w:r>
          </w:p>
        </w:tc>
        <w:tc>
          <w:tcPr>
            <w:tcW w:w="1569" w:type="dxa"/>
            <w:tcBorders>
              <w:top w:val="nil"/>
              <w:left w:val="nil"/>
              <w:bottom w:val="nil"/>
              <w:right w:val="nil"/>
            </w:tcBorders>
            <w:shd w:val="clear" w:color="auto" w:fill="auto"/>
            <w:noWrap/>
            <w:vAlign w:val="center"/>
            <w:hideMark/>
          </w:tcPr>
          <w:p w:rsidR="007F0884" w:rsidRPr="00B02772" w:rsidRDefault="007F0884" w:rsidP="009D5C58">
            <w:pPr>
              <w:spacing w:after="0" w:line="276" w:lineRule="auto"/>
              <w:jc w:val="center"/>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30</w:t>
            </w:r>
          </w:p>
        </w:tc>
        <w:tc>
          <w:tcPr>
            <w:tcW w:w="1985" w:type="dxa"/>
            <w:tcBorders>
              <w:top w:val="nil"/>
              <w:left w:val="nil"/>
              <w:bottom w:val="nil"/>
              <w:right w:val="nil"/>
            </w:tcBorders>
            <w:shd w:val="clear" w:color="auto" w:fill="auto"/>
            <w:noWrap/>
            <w:vAlign w:val="center"/>
            <w:hideMark/>
          </w:tcPr>
          <w:p w:rsidR="007F0884" w:rsidRPr="00B02772" w:rsidRDefault="007F0884" w:rsidP="009D5C58">
            <w:pPr>
              <w:spacing w:after="0" w:line="276" w:lineRule="auto"/>
              <w:jc w:val="center"/>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18.3</w:t>
            </w:r>
          </w:p>
        </w:tc>
        <w:tc>
          <w:tcPr>
            <w:tcW w:w="1878" w:type="dxa"/>
            <w:tcBorders>
              <w:top w:val="nil"/>
              <w:left w:val="nil"/>
              <w:bottom w:val="nil"/>
              <w:right w:val="nil"/>
            </w:tcBorders>
            <w:shd w:val="clear" w:color="auto" w:fill="auto"/>
            <w:noWrap/>
            <w:vAlign w:val="center"/>
            <w:hideMark/>
          </w:tcPr>
          <w:p w:rsidR="007F0884" w:rsidRPr="00B02772" w:rsidRDefault="007F0884" w:rsidP="009D5C58">
            <w:pPr>
              <w:spacing w:after="0" w:line="276" w:lineRule="auto"/>
              <w:jc w:val="center"/>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75.6</w:t>
            </w:r>
          </w:p>
        </w:tc>
      </w:tr>
      <w:tr w:rsidR="007F0884" w:rsidRPr="00B02772" w:rsidTr="009D5C58">
        <w:trPr>
          <w:trHeight w:val="291"/>
        </w:trPr>
        <w:tc>
          <w:tcPr>
            <w:tcW w:w="2410" w:type="dxa"/>
            <w:tcBorders>
              <w:top w:val="nil"/>
              <w:left w:val="nil"/>
              <w:bottom w:val="nil"/>
              <w:right w:val="nil"/>
            </w:tcBorders>
            <w:shd w:val="clear" w:color="auto" w:fill="auto"/>
            <w:hideMark/>
          </w:tcPr>
          <w:p w:rsidR="007F0884" w:rsidRPr="00B02772" w:rsidRDefault="007F0884" w:rsidP="009D5C58">
            <w:pPr>
              <w:spacing w:after="0" w:line="276" w:lineRule="auto"/>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28 - 31 semanas</w:t>
            </w:r>
          </w:p>
        </w:tc>
        <w:tc>
          <w:tcPr>
            <w:tcW w:w="1569" w:type="dxa"/>
            <w:tcBorders>
              <w:top w:val="nil"/>
              <w:left w:val="nil"/>
              <w:bottom w:val="nil"/>
              <w:right w:val="nil"/>
            </w:tcBorders>
            <w:shd w:val="clear" w:color="auto" w:fill="auto"/>
            <w:noWrap/>
            <w:vAlign w:val="center"/>
            <w:hideMark/>
          </w:tcPr>
          <w:p w:rsidR="007F0884" w:rsidRPr="00B02772" w:rsidRDefault="007F0884" w:rsidP="009D5C58">
            <w:pPr>
              <w:spacing w:after="0" w:line="276" w:lineRule="auto"/>
              <w:jc w:val="center"/>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30</w:t>
            </w:r>
          </w:p>
        </w:tc>
        <w:tc>
          <w:tcPr>
            <w:tcW w:w="1985" w:type="dxa"/>
            <w:tcBorders>
              <w:top w:val="nil"/>
              <w:left w:val="nil"/>
              <w:bottom w:val="nil"/>
              <w:right w:val="nil"/>
            </w:tcBorders>
            <w:shd w:val="clear" w:color="auto" w:fill="auto"/>
            <w:noWrap/>
            <w:vAlign w:val="center"/>
            <w:hideMark/>
          </w:tcPr>
          <w:p w:rsidR="007F0884" w:rsidRPr="00B02772" w:rsidRDefault="007F0884" w:rsidP="009D5C58">
            <w:pPr>
              <w:spacing w:after="0" w:line="276" w:lineRule="auto"/>
              <w:jc w:val="center"/>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18.3</w:t>
            </w:r>
          </w:p>
        </w:tc>
        <w:tc>
          <w:tcPr>
            <w:tcW w:w="1878" w:type="dxa"/>
            <w:tcBorders>
              <w:top w:val="nil"/>
              <w:left w:val="nil"/>
              <w:bottom w:val="nil"/>
              <w:right w:val="nil"/>
            </w:tcBorders>
            <w:shd w:val="clear" w:color="auto" w:fill="auto"/>
            <w:noWrap/>
            <w:vAlign w:val="center"/>
            <w:hideMark/>
          </w:tcPr>
          <w:p w:rsidR="007F0884" w:rsidRPr="00B02772" w:rsidRDefault="007F0884" w:rsidP="009D5C58">
            <w:pPr>
              <w:spacing w:after="0" w:line="276" w:lineRule="auto"/>
              <w:jc w:val="center"/>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93.9</w:t>
            </w:r>
          </w:p>
        </w:tc>
      </w:tr>
      <w:tr w:rsidR="007F0884" w:rsidRPr="00B02772" w:rsidTr="009D5C58">
        <w:trPr>
          <w:trHeight w:val="291"/>
        </w:trPr>
        <w:tc>
          <w:tcPr>
            <w:tcW w:w="2410" w:type="dxa"/>
            <w:tcBorders>
              <w:top w:val="nil"/>
              <w:left w:val="nil"/>
              <w:right w:val="nil"/>
            </w:tcBorders>
            <w:shd w:val="clear" w:color="auto" w:fill="auto"/>
            <w:hideMark/>
          </w:tcPr>
          <w:p w:rsidR="007F0884" w:rsidRPr="00B02772" w:rsidRDefault="007F0884" w:rsidP="009D5C58">
            <w:pPr>
              <w:spacing w:after="0" w:line="276" w:lineRule="auto"/>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22 - 27 Semanas</w:t>
            </w:r>
          </w:p>
        </w:tc>
        <w:tc>
          <w:tcPr>
            <w:tcW w:w="1569" w:type="dxa"/>
            <w:tcBorders>
              <w:top w:val="nil"/>
              <w:left w:val="nil"/>
              <w:right w:val="nil"/>
            </w:tcBorders>
            <w:shd w:val="clear" w:color="auto" w:fill="auto"/>
            <w:noWrap/>
            <w:vAlign w:val="center"/>
            <w:hideMark/>
          </w:tcPr>
          <w:p w:rsidR="007F0884" w:rsidRPr="00B02772" w:rsidRDefault="007F0884" w:rsidP="009D5C58">
            <w:pPr>
              <w:spacing w:after="0" w:line="276" w:lineRule="auto"/>
              <w:jc w:val="center"/>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10</w:t>
            </w:r>
          </w:p>
        </w:tc>
        <w:tc>
          <w:tcPr>
            <w:tcW w:w="1985" w:type="dxa"/>
            <w:tcBorders>
              <w:top w:val="nil"/>
              <w:left w:val="nil"/>
              <w:right w:val="nil"/>
            </w:tcBorders>
            <w:shd w:val="clear" w:color="auto" w:fill="auto"/>
            <w:noWrap/>
            <w:vAlign w:val="center"/>
            <w:hideMark/>
          </w:tcPr>
          <w:p w:rsidR="007F0884" w:rsidRPr="00B02772" w:rsidRDefault="007F0884" w:rsidP="009D5C58">
            <w:pPr>
              <w:spacing w:after="0" w:line="276" w:lineRule="auto"/>
              <w:jc w:val="center"/>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6.1</w:t>
            </w:r>
          </w:p>
        </w:tc>
        <w:tc>
          <w:tcPr>
            <w:tcW w:w="1878" w:type="dxa"/>
            <w:tcBorders>
              <w:top w:val="nil"/>
              <w:left w:val="nil"/>
              <w:right w:val="nil"/>
            </w:tcBorders>
            <w:shd w:val="clear" w:color="auto" w:fill="auto"/>
            <w:noWrap/>
            <w:vAlign w:val="center"/>
            <w:hideMark/>
          </w:tcPr>
          <w:p w:rsidR="007F0884" w:rsidRPr="00B02772" w:rsidRDefault="007F0884" w:rsidP="009D5C58">
            <w:pPr>
              <w:spacing w:after="0" w:line="276" w:lineRule="auto"/>
              <w:jc w:val="center"/>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100.0</w:t>
            </w:r>
          </w:p>
        </w:tc>
      </w:tr>
      <w:tr w:rsidR="007F0884" w:rsidRPr="00B02772" w:rsidTr="009D5C58">
        <w:trPr>
          <w:trHeight w:val="291"/>
        </w:trPr>
        <w:tc>
          <w:tcPr>
            <w:tcW w:w="2410" w:type="dxa"/>
            <w:tcBorders>
              <w:bottom w:val="single" w:sz="8" w:space="0" w:color="auto"/>
              <w:right w:val="nil"/>
            </w:tcBorders>
            <w:shd w:val="clear" w:color="auto" w:fill="auto"/>
            <w:hideMark/>
          </w:tcPr>
          <w:p w:rsidR="007F0884" w:rsidRPr="00B02772" w:rsidRDefault="007F0884" w:rsidP="009D5C58">
            <w:pPr>
              <w:spacing w:after="0" w:line="276" w:lineRule="auto"/>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Total</w:t>
            </w:r>
          </w:p>
        </w:tc>
        <w:tc>
          <w:tcPr>
            <w:tcW w:w="1569" w:type="dxa"/>
            <w:tcBorders>
              <w:left w:val="nil"/>
              <w:bottom w:val="single" w:sz="8" w:space="0" w:color="auto"/>
              <w:right w:val="nil"/>
            </w:tcBorders>
            <w:shd w:val="clear" w:color="auto" w:fill="auto"/>
            <w:noWrap/>
            <w:vAlign w:val="center"/>
            <w:hideMark/>
          </w:tcPr>
          <w:p w:rsidR="007F0884" w:rsidRPr="00B02772" w:rsidRDefault="007F0884" w:rsidP="009D5C58">
            <w:pPr>
              <w:spacing w:after="0" w:line="276" w:lineRule="auto"/>
              <w:jc w:val="center"/>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164</w:t>
            </w:r>
          </w:p>
        </w:tc>
        <w:tc>
          <w:tcPr>
            <w:tcW w:w="1985" w:type="dxa"/>
            <w:tcBorders>
              <w:left w:val="nil"/>
              <w:bottom w:val="single" w:sz="8" w:space="0" w:color="auto"/>
              <w:right w:val="nil"/>
            </w:tcBorders>
            <w:shd w:val="clear" w:color="auto" w:fill="auto"/>
            <w:noWrap/>
            <w:vAlign w:val="center"/>
            <w:hideMark/>
          </w:tcPr>
          <w:p w:rsidR="007F0884" w:rsidRPr="00B02772" w:rsidRDefault="007F0884" w:rsidP="009D5C58">
            <w:pPr>
              <w:spacing w:after="0" w:line="276" w:lineRule="auto"/>
              <w:jc w:val="center"/>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100.0</w:t>
            </w:r>
          </w:p>
        </w:tc>
        <w:tc>
          <w:tcPr>
            <w:tcW w:w="1878" w:type="dxa"/>
            <w:tcBorders>
              <w:left w:val="nil"/>
              <w:bottom w:val="single" w:sz="8" w:space="0" w:color="auto"/>
            </w:tcBorders>
            <w:shd w:val="clear" w:color="auto" w:fill="auto"/>
            <w:vAlign w:val="center"/>
            <w:hideMark/>
          </w:tcPr>
          <w:p w:rsidR="007F0884" w:rsidRPr="00B02772" w:rsidRDefault="007F0884" w:rsidP="009D5C58">
            <w:pPr>
              <w:spacing w:after="0" w:line="276" w:lineRule="auto"/>
              <w:jc w:val="center"/>
              <w:rPr>
                <w:rFonts w:ascii="Arial" w:eastAsia="Times New Roman" w:hAnsi="Arial" w:cs="Arial"/>
                <w:color w:val="000000"/>
                <w:sz w:val="24"/>
                <w:szCs w:val="24"/>
                <w:lang w:val="es-PE" w:eastAsia="es-PE"/>
              </w:rPr>
            </w:pPr>
          </w:p>
        </w:tc>
      </w:tr>
    </w:tbl>
    <w:p w:rsidR="009D5C58" w:rsidRDefault="007F0884" w:rsidP="007F0884">
      <w:pPr>
        <w:spacing w:line="360" w:lineRule="auto"/>
        <w:ind w:left="720"/>
        <w:contextualSpacing/>
        <w:jc w:val="center"/>
        <w:rPr>
          <w:rFonts w:ascii="Arial" w:hAnsi="Arial" w:cs="Arial"/>
          <w:sz w:val="20"/>
          <w:szCs w:val="20"/>
        </w:rPr>
      </w:pPr>
      <w:r>
        <w:rPr>
          <w:rFonts w:ascii="Arial" w:hAnsi="Arial" w:cs="Arial"/>
          <w:sz w:val="20"/>
          <w:szCs w:val="20"/>
        </w:rPr>
        <w:br w:type="textWrapping" w:clear="all"/>
      </w:r>
    </w:p>
    <w:p w:rsidR="009D5C58" w:rsidRDefault="009D5C58" w:rsidP="007F0884">
      <w:pPr>
        <w:spacing w:line="360" w:lineRule="auto"/>
        <w:ind w:left="720"/>
        <w:contextualSpacing/>
        <w:jc w:val="center"/>
        <w:rPr>
          <w:rFonts w:ascii="Arial" w:hAnsi="Arial" w:cs="Arial"/>
          <w:sz w:val="20"/>
          <w:szCs w:val="20"/>
        </w:rPr>
      </w:pPr>
    </w:p>
    <w:p w:rsidR="009D5C58" w:rsidRDefault="009D5C58" w:rsidP="007F0884">
      <w:pPr>
        <w:spacing w:line="360" w:lineRule="auto"/>
        <w:ind w:left="720"/>
        <w:contextualSpacing/>
        <w:jc w:val="center"/>
        <w:rPr>
          <w:rFonts w:ascii="Arial" w:hAnsi="Arial" w:cs="Arial"/>
          <w:sz w:val="20"/>
          <w:szCs w:val="20"/>
        </w:rPr>
      </w:pPr>
    </w:p>
    <w:p w:rsidR="009D5C58" w:rsidRDefault="009D5C58" w:rsidP="007F0884">
      <w:pPr>
        <w:spacing w:line="360" w:lineRule="auto"/>
        <w:ind w:left="720"/>
        <w:contextualSpacing/>
        <w:jc w:val="center"/>
        <w:rPr>
          <w:rFonts w:ascii="Arial" w:hAnsi="Arial" w:cs="Arial"/>
          <w:sz w:val="20"/>
          <w:szCs w:val="20"/>
        </w:rPr>
      </w:pPr>
    </w:p>
    <w:p w:rsidR="007F0884" w:rsidRPr="00800A11" w:rsidRDefault="007F0884" w:rsidP="007F0884">
      <w:pPr>
        <w:spacing w:line="360" w:lineRule="auto"/>
        <w:ind w:left="720"/>
        <w:contextualSpacing/>
        <w:jc w:val="center"/>
        <w:rPr>
          <w:rFonts w:ascii="Arial" w:hAnsi="Arial" w:cs="Arial"/>
          <w:sz w:val="20"/>
          <w:szCs w:val="20"/>
        </w:rPr>
      </w:pPr>
      <w:r w:rsidRPr="00800A11">
        <w:rPr>
          <w:rFonts w:ascii="Arial" w:hAnsi="Arial" w:cs="Arial"/>
          <w:sz w:val="20"/>
          <w:szCs w:val="20"/>
        </w:rPr>
        <w:t xml:space="preserve">Fuente: </w:t>
      </w:r>
      <w:r w:rsidRPr="00800A11">
        <w:rPr>
          <w:rFonts w:ascii="Arial" w:hAnsi="Arial" w:cs="Arial"/>
          <w:color w:val="000000" w:themeColor="text1"/>
          <w:sz w:val="20"/>
          <w:szCs w:val="20"/>
        </w:rPr>
        <w:t>historias clínicas y carné perinatales de partos pre termino</w:t>
      </w:r>
    </w:p>
    <w:p w:rsidR="007F0884" w:rsidRDefault="007F0884" w:rsidP="007F0884">
      <w:pPr>
        <w:spacing w:line="360" w:lineRule="auto"/>
        <w:ind w:left="720"/>
        <w:contextualSpacing/>
        <w:jc w:val="both"/>
        <w:rPr>
          <w:rFonts w:ascii="Arial" w:hAnsi="Arial" w:cs="Arial"/>
          <w:i/>
          <w:sz w:val="20"/>
          <w:szCs w:val="20"/>
        </w:rPr>
      </w:pPr>
    </w:p>
    <w:p w:rsidR="007F0884" w:rsidRDefault="007F0884" w:rsidP="007F0884">
      <w:pPr>
        <w:spacing w:line="360" w:lineRule="auto"/>
        <w:contextualSpacing/>
        <w:jc w:val="both"/>
        <w:rPr>
          <w:rFonts w:ascii="Arial" w:hAnsi="Arial" w:cs="Arial"/>
          <w:i/>
          <w:sz w:val="20"/>
          <w:szCs w:val="20"/>
        </w:rPr>
      </w:pPr>
    </w:p>
    <w:p w:rsidR="009D5C58" w:rsidRDefault="009D5C58" w:rsidP="007F0884">
      <w:pPr>
        <w:spacing w:line="360" w:lineRule="auto"/>
        <w:contextualSpacing/>
        <w:jc w:val="both"/>
        <w:rPr>
          <w:rFonts w:ascii="Arial" w:hAnsi="Arial" w:cs="Arial"/>
          <w:i/>
          <w:sz w:val="20"/>
          <w:szCs w:val="20"/>
        </w:rPr>
      </w:pPr>
    </w:p>
    <w:p w:rsidR="009D5C58" w:rsidRDefault="009D5C58" w:rsidP="007F0884">
      <w:pPr>
        <w:spacing w:line="360" w:lineRule="auto"/>
        <w:contextualSpacing/>
        <w:jc w:val="both"/>
        <w:rPr>
          <w:rFonts w:ascii="Arial" w:hAnsi="Arial" w:cs="Arial"/>
          <w:i/>
          <w:sz w:val="20"/>
          <w:szCs w:val="20"/>
        </w:rPr>
      </w:pPr>
    </w:p>
    <w:p w:rsidR="009D5C58" w:rsidRDefault="009D5C58" w:rsidP="007F0884">
      <w:pPr>
        <w:spacing w:line="360" w:lineRule="auto"/>
        <w:contextualSpacing/>
        <w:jc w:val="both"/>
        <w:rPr>
          <w:rFonts w:ascii="Arial" w:hAnsi="Arial" w:cs="Arial"/>
          <w:i/>
          <w:sz w:val="20"/>
          <w:szCs w:val="20"/>
        </w:rPr>
      </w:pPr>
    </w:p>
    <w:p w:rsidR="009D5C58" w:rsidRDefault="009D5C58" w:rsidP="007F0884">
      <w:pPr>
        <w:spacing w:line="360" w:lineRule="auto"/>
        <w:contextualSpacing/>
        <w:jc w:val="both"/>
        <w:rPr>
          <w:rFonts w:ascii="Arial" w:hAnsi="Arial" w:cs="Arial"/>
          <w:i/>
          <w:sz w:val="20"/>
          <w:szCs w:val="20"/>
        </w:rPr>
      </w:pPr>
    </w:p>
    <w:p w:rsidR="009D5C58" w:rsidRDefault="009D5C58" w:rsidP="007F0884">
      <w:pPr>
        <w:spacing w:line="360" w:lineRule="auto"/>
        <w:contextualSpacing/>
        <w:jc w:val="both"/>
        <w:rPr>
          <w:rFonts w:ascii="Arial" w:hAnsi="Arial" w:cs="Arial"/>
          <w:i/>
          <w:sz w:val="20"/>
          <w:szCs w:val="20"/>
        </w:rPr>
      </w:pPr>
    </w:p>
    <w:p w:rsidR="009D5C58" w:rsidRDefault="009D5C58" w:rsidP="007F0884">
      <w:pPr>
        <w:spacing w:line="360" w:lineRule="auto"/>
        <w:contextualSpacing/>
        <w:jc w:val="both"/>
        <w:rPr>
          <w:rFonts w:ascii="Arial" w:hAnsi="Arial" w:cs="Arial"/>
          <w:i/>
          <w:sz w:val="20"/>
          <w:szCs w:val="20"/>
        </w:rPr>
      </w:pPr>
    </w:p>
    <w:p w:rsidR="009D5C58" w:rsidRDefault="009D5C58" w:rsidP="007F0884">
      <w:pPr>
        <w:spacing w:line="360" w:lineRule="auto"/>
        <w:contextualSpacing/>
        <w:jc w:val="both"/>
        <w:rPr>
          <w:rFonts w:ascii="Arial" w:hAnsi="Arial" w:cs="Arial"/>
          <w:i/>
          <w:sz w:val="20"/>
          <w:szCs w:val="20"/>
        </w:rPr>
      </w:pPr>
    </w:p>
    <w:p w:rsidR="009D5C58" w:rsidRDefault="009D5C58" w:rsidP="007F0884">
      <w:pPr>
        <w:spacing w:line="360" w:lineRule="auto"/>
        <w:contextualSpacing/>
        <w:jc w:val="both"/>
        <w:rPr>
          <w:rFonts w:ascii="Arial" w:hAnsi="Arial" w:cs="Arial"/>
          <w:i/>
          <w:sz w:val="20"/>
          <w:szCs w:val="20"/>
        </w:rPr>
      </w:pPr>
    </w:p>
    <w:p w:rsidR="009D5C58" w:rsidRDefault="009D5C58" w:rsidP="007F0884">
      <w:pPr>
        <w:spacing w:line="360" w:lineRule="auto"/>
        <w:contextualSpacing/>
        <w:jc w:val="both"/>
        <w:rPr>
          <w:rFonts w:ascii="Arial" w:hAnsi="Arial" w:cs="Arial"/>
          <w:i/>
          <w:sz w:val="20"/>
          <w:szCs w:val="20"/>
        </w:rPr>
      </w:pPr>
    </w:p>
    <w:p w:rsidR="009D5C58" w:rsidRDefault="009D5C58" w:rsidP="007F0884">
      <w:pPr>
        <w:spacing w:line="360" w:lineRule="auto"/>
        <w:contextualSpacing/>
        <w:jc w:val="both"/>
        <w:rPr>
          <w:rFonts w:ascii="Arial" w:hAnsi="Arial" w:cs="Arial"/>
          <w:i/>
          <w:sz w:val="20"/>
          <w:szCs w:val="20"/>
        </w:rPr>
      </w:pPr>
    </w:p>
    <w:p w:rsidR="009D5C58" w:rsidRDefault="009D5C58" w:rsidP="007F0884">
      <w:pPr>
        <w:spacing w:line="360" w:lineRule="auto"/>
        <w:contextualSpacing/>
        <w:jc w:val="both"/>
        <w:rPr>
          <w:rFonts w:ascii="Arial" w:hAnsi="Arial" w:cs="Arial"/>
          <w:i/>
          <w:sz w:val="20"/>
          <w:szCs w:val="20"/>
        </w:rPr>
      </w:pPr>
    </w:p>
    <w:p w:rsidR="0085277B" w:rsidRDefault="0085277B" w:rsidP="007F0884">
      <w:pPr>
        <w:spacing w:line="360" w:lineRule="auto"/>
        <w:contextualSpacing/>
        <w:jc w:val="both"/>
        <w:rPr>
          <w:rFonts w:ascii="Arial" w:hAnsi="Arial" w:cs="Arial"/>
          <w:i/>
          <w:sz w:val="20"/>
          <w:szCs w:val="20"/>
        </w:rPr>
      </w:pPr>
    </w:p>
    <w:p w:rsidR="0085277B" w:rsidRDefault="0085277B" w:rsidP="007F0884">
      <w:pPr>
        <w:spacing w:line="360" w:lineRule="auto"/>
        <w:contextualSpacing/>
        <w:jc w:val="both"/>
        <w:rPr>
          <w:rFonts w:ascii="Arial" w:hAnsi="Arial" w:cs="Arial"/>
          <w:i/>
          <w:sz w:val="20"/>
          <w:szCs w:val="20"/>
        </w:rPr>
      </w:pPr>
    </w:p>
    <w:p w:rsidR="00EA30C0" w:rsidRDefault="00EA30C0" w:rsidP="007F0884">
      <w:pPr>
        <w:spacing w:line="360" w:lineRule="auto"/>
        <w:ind w:left="720"/>
        <w:contextualSpacing/>
        <w:jc w:val="center"/>
        <w:rPr>
          <w:rFonts w:ascii="Arial" w:hAnsi="Arial" w:cs="Arial"/>
          <w:b/>
          <w:sz w:val="24"/>
          <w:szCs w:val="24"/>
        </w:rPr>
      </w:pPr>
    </w:p>
    <w:p w:rsidR="00EA30C0" w:rsidRDefault="00EA30C0" w:rsidP="007F0884">
      <w:pPr>
        <w:spacing w:line="360" w:lineRule="auto"/>
        <w:ind w:left="720"/>
        <w:contextualSpacing/>
        <w:jc w:val="center"/>
        <w:rPr>
          <w:rFonts w:ascii="Arial" w:hAnsi="Arial" w:cs="Arial"/>
          <w:b/>
          <w:sz w:val="24"/>
          <w:szCs w:val="24"/>
        </w:rPr>
      </w:pPr>
    </w:p>
    <w:p w:rsidR="0085277B" w:rsidRDefault="0085277B" w:rsidP="007F0884">
      <w:pPr>
        <w:spacing w:line="360" w:lineRule="auto"/>
        <w:ind w:left="720"/>
        <w:contextualSpacing/>
        <w:jc w:val="center"/>
        <w:rPr>
          <w:rFonts w:ascii="Arial" w:hAnsi="Arial" w:cs="Arial"/>
          <w:b/>
          <w:sz w:val="24"/>
          <w:szCs w:val="24"/>
        </w:rPr>
      </w:pPr>
    </w:p>
    <w:p w:rsidR="0085277B" w:rsidRDefault="0085277B" w:rsidP="007F0884">
      <w:pPr>
        <w:spacing w:line="360" w:lineRule="auto"/>
        <w:ind w:left="720"/>
        <w:contextualSpacing/>
        <w:jc w:val="center"/>
        <w:rPr>
          <w:rFonts w:ascii="Arial" w:hAnsi="Arial" w:cs="Arial"/>
          <w:b/>
          <w:sz w:val="24"/>
          <w:szCs w:val="24"/>
        </w:rPr>
      </w:pPr>
    </w:p>
    <w:p w:rsidR="007F0884" w:rsidRDefault="007F0884" w:rsidP="007F0884">
      <w:pPr>
        <w:spacing w:line="360" w:lineRule="auto"/>
        <w:ind w:left="720"/>
        <w:contextualSpacing/>
        <w:jc w:val="center"/>
        <w:rPr>
          <w:rFonts w:ascii="Arial" w:hAnsi="Arial" w:cs="Arial"/>
          <w:sz w:val="24"/>
          <w:szCs w:val="24"/>
        </w:rPr>
      </w:pPr>
      <w:r w:rsidRPr="00800A11">
        <w:rPr>
          <w:rFonts w:ascii="Arial" w:hAnsi="Arial" w:cs="Arial"/>
          <w:b/>
          <w:sz w:val="24"/>
          <w:szCs w:val="24"/>
        </w:rPr>
        <w:t>Figura N° 1:</w:t>
      </w:r>
      <w:r w:rsidRPr="00B02772">
        <w:rPr>
          <w:rFonts w:ascii="Arial" w:hAnsi="Arial" w:cs="Arial"/>
          <w:sz w:val="24"/>
          <w:szCs w:val="24"/>
        </w:rPr>
        <w:t xml:space="preserve"> Frecuencia de Partos Pre Término en el Hospital Regional Docente “Las Mercedes”, periodo enero – junio, año 2016.</w:t>
      </w:r>
    </w:p>
    <w:p w:rsidR="009D5C58" w:rsidRPr="00B02772" w:rsidRDefault="009D5C58" w:rsidP="007F0884">
      <w:pPr>
        <w:spacing w:line="360" w:lineRule="auto"/>
        <w:ind w:left="720"/>
        <w:contextualSpacing/>
        <w:jc w:val="center"/>
        <w:rPr>
          <w:rFonts w:ascii="Arial" w:hAnsi="Arial" w:cs="Arial"/>
          <w:i/>
          <w:sz w:val="24"/>
          <w:szCs w:val="24"/>
        </w:rPr>
      </w:pPr>
    </w:p>
    <w:p w:rsidR="007F0884" w:rsidRPr="00B02772" w:rsidRDefault="007F0884" w:rsidP="007F0884">
      <w:pPr>
        <w:spacing w:line="360" w:lineRule="auto"/>
        <w:ind w:left="720"/>
        <w:contextualSpacing/>
        <w:jc w:val="center"/>
        <w:rPr>
          <w:rFonts w:ascii="Arial" w:hAnsi="Arial" w:cs="Arial"/>
          <w:sz w:val="24"/>
          <w:szCs w:val="24"/>
        </w:rPr>
      </w:pPr>
      <w:r w:rsidRPr="00B02772">
        <w:rPr>
          <w:noProof/>
          <w:lang w:val="es-PE" w:eastAsia="es-PE"/>
        </w:rPr>
        <w:drawing>
          <wp:inline distT="0" distB="0" distL="0" distR="0" wp14:anchorId="461B46A9" wp14:editId="1F729FE2">
            <wp:extent cx="4572000" cy="2743200"/>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F0884" w:rsidRPr="00800A11" w:rsidRDefault="007F0884" w:rsidP="007F0884">
      <w:pPr>
        <w:spacing w:line="360" w:lineRule="auto"/>
        <w:ind w:left="720"/>
        <w:contextualSpacing/>
        <w:jc w:val="center"/>
        <w:rPr>
          <w:rFonts w:ascii="Arial" w:hAnsi="Arial" w:cs="Arial"/>
          <w:sz w:val="20"/>
          <w:szCs w:val="20"/>
        </w:rPr>
      </w:pPr>
      <w:r w:rsidRPr="00800A11">
        <w:rPr>
          <w:rFonts w:ascii="Arial" w:hAnsi="Arial" w:cs="Arial"/>
          <w:sz w:val="20"/>
          <w:szCs w:val="20"/>
        </w:rPr>
        <w:t xml:space="preserve">Fuente: </w:t>
      </w:r>
      <w:r w:rsidRPr="00800A11">
        <w:rPr>
          <w:rFonts w:ascii="Arial" w:hAnsi="Arial" w:cs="Arial"/>
          <w:color w:val="000000" w:themeColor="text1"/>
          <w:sz w:val="20"/>
          <w:szCs w:val="20"/>
        </w:rPr>
        <w:t>historias clínicas y carné perinatales de partos pre termino</w:t>
      </w:r>
    </w:p>
    <w:p w:rsidR="007F0884" w:rsidRDefault="007F0884" w:rsidP="007F0884">
      <w:pPr>
        <w:spacing w:line="360" w:lineRule="auto"/>
        <w:ind w:left="720"/>
        <w:contextualSpacing/>
        <w:jc w:val="both"/>
        <w:rPr>
          <w:rFonts w:ascii="Arial" w:hAnsi="Arial" w:cs="Arial"/>
          <w:sz w:val="24"/>
          <w:szCs w:val="24"/>
        </w:rPr>
      </w:pPr>
    </w:p>
    <w:p w:rsidR="007F0884" w:rsidRDefault="007F0884" w:rsidP="007F0884">
      <w:pPr>
        <w:spacing w:line="360" w:lineRule="auto"/>
        <w:ind w:left="720"/>
        <w:contextualSpacing/>
        <w:jc w:val="both"/>
        <w:rPr>
          <w:rFonts w:ascii="Arial" w:hAnsi="Arial" w:cs="Arial"/>
          <w:sz w:val="24"/>
          <w:szCs w:val="24"/>
        </w:rPr>
      </w:pPr>
    </w:p>
    <w:p w:rsidR="007F0884" w:rsidRPr="00B02772" w:rsidRDefault="007F0884" w:rsidP="007F0884">
      <w:pPr>
        <w:spacing w:line="360" w:lineRule="auto"/>
        <w:ind w:left="720"/>
        <w:contextualSpacing/>
        <w:jc w:val="both"/>
        <w:rPr>
          <w:rFonts w:ascii="Arial" w:hAnsi="Arial" w:cs="Arial"/>
          <w:sz w:val="24"/>
          <w:szCs w:val="24"/>
        </w:rPr>
      </w:pPr>
    </w:p>
    <w:p w:rsidR="007F0884" w:rsidRPr="00800A11" w:rsidRDefault="007F0884" w:rsidP="007F0884">
      <w:pPr>
        <w:spacing w:line="360" w:lineRule="auto"/>
        <w:ind w:left="720"/>
        <w:contextualSpacing/>
        <w:jc w:val="both"/>
        <w:rPr>
          <w:rFonts w:ascii="Arial" w:hAnsi="Arial" w:cs="Arial"/>
          <w:b/>
          <w:sz w:val="24"/>
          <w:szCs w:val="24"/>
        </w:rPr>
      </w:pPr>
      <w:r w:rsidRPr="00800A11">
        <w:rPr>
          <w:rFonts w:ascii="Arial" w:hAnsi="Arial" w:cs="Arial"/>
          <w:b/>
          <w:sz w:val="24"/>
          <w:szCs w:val="24"/>
        </w:rPr>
        <w:t>Interpretación</w:t>
      </w:r>
    </w:p>
    <w:p w:rsidR="007F0884" w:rsidRPr="00B02772" w:rsidRDefault="007F0884" w:rsidP="007F0884">
      <w:pPr>
        <w:spacing w:line="360" w:lineRule="auto"/>
        <w:ind w:left="720"/>
        <w:contextualSpacing/>
        <w:jc w:val="both"/>
        <w:rPr>
          <w:rFonts w:ascii="Arial" w:hAnsi="Arial" w:cs="Arial"/>
          <w:sz w:val="24"/>
          <w:szCs w:val="24"/>
        </w:rPr>
      </w:pPr>
      <w:r w:rsidRPr="00B02772">
        <w:rPr>
          <w:rFonts w:ascii="Arial" w:hAnsi="Arial" w:cs="Arial"/>
          <w:sz w:val="24"/>
          <w:szCs w:val="24"/>
        </w:rPr>
        <w:t xml:space="preserve">La frecuencia de Partos Pre Término en el Hospital Regional Docente “Las Mercedes”, periodo enero – junio, año 2016, predominó el periodo de 34 a 36 semanas (57,3%), mientras se identificó iguales resultados en el periodo de 28 a 31 semanas y de 32 a 33 semanas (18,3%), y sólo un 6,1% de los partos pre términos se presentaron de las 22 a 27 semanas de gestación. </w:t>
      </w:r>
    </w:p>
    <w:p w:rsidR="007F0884" w:rsidRPr="00B02772" w:rsidRDefault="007F0884" w:rsidP="007F0884">
      <w:pPr>
        <w:spacing w:line="360" w:lineRule="auto"/>
        <w:ind w:left="720"/>
        <w:contextualSpacing/>
        <w:jc w:val="both"/>
        <w:rPr>
          <w:rFonts w:ascii="Arial" w:hAnsi="Arial" w:cs="Arial"/>
          <w:sz w:val="24"/>
          <w:szCs w:val="24"/>
        </w:rPr>
      </w:pPr>
      <w:r w:rsidRPr="00B02772">
        <w:rPr>
          <w:rFonts w:ascii="Arial" w:hAnsi="Arial" w:cs="Arial"/>
          <w:sz w:val="24"/>
          <w:szCs w:val="24"/>
        </w:rPr>
        <w:br w:type="page"/>
      </w:r>
    </w:p>
    <w:p w:rsidR="00EA30C0" w:rsidRDefault="00EA30C0" w:rsidP="007F0884">
      <w:pPr>
        <w:spacing w:line="360" w:lineRule="auto"/>
        <w:ind w:left="720"/>
        <w:contextualSpacing/>
        <w:jc w:val="both"/>
        <w:rPr>
          <w:rFonts w:ascii="Arial" w:hAnsi="Arial" w:cs="Arial"/>
          <w:b/>
          <w:sz w:val="24"/>
          <w:szCs w:val="24"/>
        </w:rPr>
      </w:pPr>
    </w:p>
    <w:p w:rsidR="007F0884" w:rsidRPr="00B02772" w:rsidRDefault="007F0884" w:rsidP="007F0884">
      <w:pPr>
        <w:spacing w:line="360" w:lineRule="auto"/>
        <w:ind w:left="720"/>
        <w:contextualSpacing/>
        <w:jc w:val="both"/>
        <w:rPr>
          <w:rFonts w:ascii="Arial" w:hAnsi="Arial" w:cs="Arial"/>
          <w:b/>
          <w:sz w:val="24"/>
          <w:szCs w:val="24"/>
        </w:rPr>
      </w:pPr>
      <w:r w:rsidRPr="00B02772">
        <w:rPr>
          <w:rFonts w:ascii="Arial" w:hAnsi="Arial" w:cs="Arial"/>
          <w:b/>
          <w:sz w:val="24"/>
          <w:szCs w:val="24"/>
        </w:rPr>
        <w:t>Tabla N° 2</w:t>
      </w:r>
    </w:p>
    <w:p w:rsidR="007F0884" w:rsidRPr="00B02772" w:rsidRDefault="007F0884" w:rsidP="007F0884">
      <w:pPr>
        <w:spacing w:line="360" w:lineRule="auto"/>
        <w:ind w:left="720"/>
        <w:contextualSpacing/>
        <w:jc w:val="both"/>
        <w:rPr>
          <w:rFonts w:ascii="Arial" w:hAnsi="Arial" w:cs="Arial"/>
          <w:sz w:val="24"/>
          <w:szCs w:val="24"/>
        </w:rPr>
      </w:pPr>
      <w:r w:rsidRPr="00B02772">
        <w:rPr>
          <w:rFonts w:ascii="Arial" w:hAnsi="Arial" w:cs="Arial"/>
          <w:sz w:val="24"/>
          <w:szCs w:val="24"/>
        </w:rPr>
        <w:t>Distribución de las características de las gestantes con Parto Pre Término, en el Hospital Regional Docente “Las Mercedes” durante enero - junio del año 2016</w:t>
      </w:r>
    </w:p>
    <w:tbl>
      <w:tblPr>
        <w:tblW w:w="8135" w:type="dxa"/>
        <w:tblInd w:w="426" w:type="dxa"/>
        <w:tblCellMar>
          <w:left w:w="70" w:type="dxa"/>
          <w:right w:w="70" w:type="dxa"/>
        </w:tblCellMar>
        <w:tblLook w:val="04A0" w:firstRow="1" w:lastRow="0" w:firstColumn="1" w:lastColumn="0" w:noHBand="0" w:noVBand="1"/>
      </w:tblPr>
      <w:tblGrid>
        <w:gridCol w:w="1581"/>
        <w:gridCol w:w="2371"/>
        <w:gridCol w:w="1408"/>
        <w:gridCol w:w="1368"/>
        <w:gridCol w:w="1407"/>
      </w:tblGrid>
      <w:tr w:rsidR="007F0884" w:rsidRPr="00B02772" w:rsidTr="00E304BC">
        <w:trPr>
          <w:trHeight w:val="487"/>
        </w:trPr>
        <w:tc>
          <w:tcPr>
            <w:tcW w:w="3952" w:type="dxa"/>
            <w:gridSpan w:val="2"/>
            <w:tcBorders>
              <w:top w:val="single" w:sz="8" w:space="0" w:color="auto"/>
              <w:left w:val="nil"/>
              <w:bottom w:val="nil"/>
              <w:right w:val="nil"/>
            </w:tcBorders>
            <w:shd w:val="clear" w:color="auto" w:fill="auto"/>
            <w:vAlign w:val="bottom"/>
            <w:hideMark/>
          </w:tcPr>
          <w:p w:rsidR="007F0884" w:rsidRPr="00B02772" w:rsidRDefault="007F0884" w:rsidP="00E304BC">
            <w:pPr>
              <w:spacing w:after="0" w:line="360" w:lineRule="auto"/>
              <w:rPr>
                <w:rFonts w:ascii="Arial" w:eastAsia="Times New Roman" w:hAnsi="Arial" w:cs="Arial"/>
                <w:b/>
                <w:color w:val="000000"/>
                <w:sz w:val="24"/>
                <w:szCs w:val="24"/>
                <w:lang w:val="es-PE" w:eastAsia="es-PE"/>
              </w:rPr>
            </w:pPr>
            <w:r w:rsidRPr="00B02772">
              <w:rPr>
                <w:rFonts w:ascii="Arial" w:eastAsia="Times New Roman" w:hAnsi="Arial" w:cs="Arial"/>
                <w:b/>
                <w:color w:val="000000"/>
                <w:sz w:val="24"/>
                <w:szCs w:val="24"/>
                <w:lang w:val="es-PE" w:eastAsia="es-PE"/>
              </w:rPr>
              <w:t> </w:t>
            </w:r>
            <w:r w:rsidR="00065A74">
              <w:rPr>
                <w:rFonts w:ascii="Arial" w:eastAsia="Times New Roman" w:hAnsi="Arial" w:cs="Arial"/>
                <w:b/>
                <w:color w:val="000000"/>
                <w:sz w:val="24"/>
                <w:szCs w:val="24"/>
                <w:lang w:val="es-PE" w:eastAsia="es-PE"/>
              </w:rPr>
              <w:t xml:space="preserve">Características </w:t>
            </w:r>
          </w:p>
        </w:tc>
        <w:tc>
          <w:tcPr>
            <w:tcW w:w="1408" w:type="dxa"/>
            <w:tcBorders>
              <w:top w:val="single" w:sz="8" w:space="0" w:color="auto"/>
              <w:left w:val="nil"/>
              <w:bottom w:val="nil"/>
              <w:right w:val="nil"/>
            </w:tcBorders>
            <w:shd w:val="clear" w:color="auto" w:fill="auto"/>
            <w:vAlign w:val="bottom"/>
            <w:hideMark/>
          </w:tcPr>
          <w:p w:rsidR="007F0884" w:rsidRPr="00B02772" w:rsidRDefault="007F0884" w:rsidP="00E304BC">
            <w:pPr>
              <w:spacing w:after="0" w:line="360" w:lineRule="auto"/>
              <w:jc w:val="center"/>
              <w:rPr>
                <w:rFonts w:ascii="Arial" w:eastAsia="Times New Roman" w:hAnsi="Arial" w:cs="Arial"/>
                <w:b/>
                <w:color w:val="000000"/>
                <w:sz w:val="24"/>
                <w:szCs w:val="24"/>
                <w:lang w:val="es-PE" w:eastAsia="es-PE"/>
              </w:rPr>
            </w:pPr>
            <w:r w:rsidRPr="00B02772">
              <w:rPr>
                <w:rFonts w:ascii="Arial" w:eastAsia="Times New Roman" w:hAnsi="Arial" w:cs="Arial"/>
                <w:b/>
                <w:color w:val="000000"/>
                <w:sz w:val="24"/>
                <w:szCs w:val="24"/>
                <w:lang w:val="es-PE" w:eastAsia="es-PE"/>
              </w:rPr>
              <w:t>Frecuencia</w:t>
            </w:r>
          </w:p>
        </w:tc>
        <w:tc>
          <w:tcPr>
            <w:tcW w:w="1368" w:type="dxa"/>
            <w:tcBorders>
              <w:top w:val="single" w:sz="8" w:space="0" w:color="auto"/>
              <w:left w:val="nil"/>
              <w:bottom w:val="nil"/>
              <w:right w:val="nil"/>
            </w:tcBorders>
            <w:shd w:val="clear" w:color="auto" w:fill="auto"/>
            <w:vAlign w:val="bottom"/>
            <w:hideMark/>
          </w:tcPr>
          <w:p w:rsidR="007F0884" w:rsidRPr="00B02772" w:rsidRDefault="007F0884" w:rsidP="00E304BC">
            <w:pPr>
              <w:spacing w:after="0" w:line="360" w:lineRule="auto"/>
              <w:jc w:val="center"/>
              <w:rPr>
                <w:rFonts w:ascii="Arial" w:eastAsia="Times New Roman" w:hAnsi="Arial" w:cs="Arial"/>
                <w:b/>
                <w:color w:val="000000"/>
                <w:sz w:val="24"/>
                <w:szCs w:val="24"/>
                <w:lang w:val="es-PE" w:eastAsia="es-PE"/>
              </w:rPr>
            </w:pPr>
            <w:r w:rsidRPr="00B02772">
              <w:rPr>
                <w:rFonts w:ascii="Arial" w:eastAsia="Times New Roman" w:hAnsi="Arial" w:cs="Arial"/>
                <w:b/>
                <w:color w:val="000000"/>
                <w:sz w:val="24"/>
                <w:szCs w:val="24"/>
                <w:lang w:val="es-PE" w:eastAsia="es-PE"/>
              </w:rPr>
              <w:t>Porcentaje</w:t>
            </w:r>
          </w:p>
        </w:tc>
        <w:tc>
          <w:tcPr>
            <w:tcW w:w="1407" w:type="dxa"/>
            <w:tcBorders>
              <w:top w:val="single" w:sz="8" w:space="0" w:color="auto"/>
              <w:left w:val="nil"/>
              <w:bottom w:val="nil"/>
              <w:right w:val="nil"/>
            </w:tcBorders>
            <w:shd w:val="clear" w:color="auto" w:fill="auto"/>
            <w:vAlign w:val="bottom"/>
            <w:hideMark/>
          </w:tcPr>
          <w:p w:rsidR="007F0884" w:rsidRPr="00B02772" w:rsidRDefault="007F0884" w:rsidP="00E304BC">
            <w:pPr>
              <w:spacing w:after="0" w:line="360" w:lineRule="auto"/>
              <w:jc w:val="center"/>
              <w:rPr>
                <w:rFonts w:ascii="Arial" w:eastAsia="Times New Roman" w:hAnsi="Arial" w:cs="Arial"/>
                <w:b/>
                <w:color w:val="000000"/>
                <w:sz w:val="24"/>
                <w:szCs w:val="24"/>
                <w:lang w:val="es-PE" w:eastAsia="es-PE"/>
              </w:rPr>
            </w:pPr>
            <w:r w:rsidRPr="00B02772">
              <w:rPr>
                <w:rFonts w:ascii="Arial" w:eastAsia="Times New Roman" w:hAnsi="Arial" w:cs="Arial"/>
                <w:b/>
                <w:color w:val="000000"/>
                <w:sz w:val="24"/>
                <w:szCs w:val="24"/>
                <w:lang w:val="es-PE" w:eastAsia="es-PE"/>
              </w:rPr>
              <w:t>Porcentaje acumulado</w:t>
            </w:r>
          </w:p>
        </w:tc>
      </w:tr>
      <w:tr w:rsidR="007F0884" w:rsidRPr="00B02772" w:rsidTr="00E304BC">
        <w:trPr>
          <w:trHeight w:val="261"/>
        </w:trPr>
        <w:tc>
          <w:tcPr>
            <w:tcW w:w="1581" w:type="dxa"/>
            <w:vMerge w:val="restart"/>
            <w:tcBorders>
              <w:top w:val="single" w:sz="8" w:space="0" w:color="auto"/>
              <w:left w:val="nil"/>
              <w:bottom w:val="single" w:sz="8" w:space="0" w:color="000000"/>
              <w:right w:val="nil"/>
            </w:tcBorders>
            <w:shd w:val="clear" w:color="auto" w:fill="auto"/>
            <w:vAlign w:val="center"/>
            <w:hideMark/>
          </w:tcPr>
          <w:p w:rsidR="007F0884" w:rsidRPr="00B02772" w:rsidRDefault="007F0884" w:rsidP="00E304BC">
            <w:pPr>
              <w:spacing w:after="0" w:line="360" w:lineRule="auto"/>
              <w:jc w:val="center"/>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Edad</w:t>
            </w:r>
          </w:p>
        </w:tc>
        <w:tc>
          <w:tcPr>
            <w:tcW w:w="2371" w:type="dxa"/>
            <w:tcBorders>
              <w:top w:val="single" w:sz="8" w:space="0" w:color="auto"/>
              <w:left w:val="nil"/>
              <w:bottom w:val="nil"/>
              <w:right w:val="nil"/>
            </w:tcBorders>
            <w:shd w:val="clear" w:color="auto" w:fill="auto"/>
            <w:hideMark/>
          </w:tcPr>
          <w:p w:rsidR="007F0884" w:rsidRPr="00B02772" w:rsidRDefault="00007E63" w:rsidP="00E304BC">
            <w:pPr>
              <w:spacing w:after="0" w:line="360" w:lineRule="auto"/>
              <w:rPr>
                <w:rFonts w:ascii="Arial" w:eastAsia="Times New Roman" w:hAnsi="Arial" w:cs="Arial"/>
                <w:color w:val="000000"/>
                <w:sz w:val="24"/>
                <w:szCs w:val="24"/>
                <w:lang w:val="es-PE" w:eastAsia="es-PE"/>
              </w:rPr>
            </w:pPr>
            <w:r>
              <w:rPr>
                <w:rFonts w:ascii="Arial" w:eastAsia="Times New Roman" w:hAnsi="Arial" w:cs="Arial"/>
                <w:color w:val="000000"/>
                <w:sz w:val="24"/>
                <w:szCs w:val="24"/>
                <w:lang w:val="es-PE" w:eastAsia="es-PE"/>
              </w:rPr>
              <w:t>Adolescente</w:t>
            </w:r>
          </w:p>
        </w:tc>
        <w:tc>
          <w:tcPr>
            <w:tcW w:w="1408" w:type="dxa"/>
            <w:tcBorders>
              <w:top w:val="single" w:sz="8" w:space="0" w:color="auto"/>
              <w:left w:val="nil"/>
              <w:bottom w:val="nil"/>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35</w:t>
            </w:r>
          </w:p>
        </w:tc>
        <w:tc>
          <w:tcPr>
            <w:tcW w:w="1368" w:type="dxa"/>
            <w:tcBorders>
              <w:top w:val="single" w:sz="8" w:space="0" w:color="auto"/>
              <w:left w:val="nil"/>
              <w:bottom w:val="nil"/>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21.3</w:t>
            </w:r>
          </w:p>
        </w:tc>
        <w:tc>
          <w:tcPr>
            <w:tcW w:w="1407" w:type="dxa"/>
            <w:tcBorders>
              <w:top w:val="single" w:sz="8" w:space="0" w:color="auto"/>
              <w:left w:val="nil"/>
              <w:bottom w:val="nil"/>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21.3</w:t>
            </w:r>
          </w:p>
        </w:tc>
      </w:tr>
      <w:tr w:rsidR="007F0884" w:rsidRPr="00B02772" w:rsidTr="00E304BC">
        <w:trPr>
          <w:trHeight w:val="261"/>
        </w:trPr>
        <w:tc>
          <w:tcPr>
            <w:tcW w:w="1581" w:type="dxa"/>
            <w:vMerge/>
            <w:tcBorders>
              <w:top w:val="single" w:sz="8" w:space="0" w:color="auto"/>
              <w:left w:val="nil"/>
              <w:bottom w:val="single" w:sz="8" w:space="0" w:color="000000"/>
              <w:right w:val="nil"/>
            </w:tcBorders>
            <w:vAlign w:val="center"/>
            <w:hideMark/>
          </w:tcPr>
          <w:p w:rsidR="007F0884" w:rsidRPr="00B02772" w:rsidRDefault="007F0884" w:rsidP="00E304BC">
            <w:pPr>
              <w:spacing w:after="0" w:line="360" w:lineRule="auto"/>
              <w:rPr>
                <w:rFonts w:ascii="Arial" w:eastAsia="Times New Roman" w:hAnsi="Arial" w:cs="Arial"/>
                <w:color w:val="000000"/>
                <w:sz w:val="24"/>
                <w:szCs w:val="24"/>
                <w:lang w:val="es-PE" w:eastAsia="es-PE"/>
              </w:rPr>
            </w:pPr>
          </w:p>
        </w:tc>
        <w:tc>
          <w:tcPr>
            <w:tcW w:w="2371" w:type="dxa"/>
            <w:tcBorders>
              <w:top w:val="nil"/>
              <w:left w:val="nil"/>
              <w:bottom w:val="nil"/>
              <w:right w:val="nil"/>
            </w:tcBorders>
            <w:shd w:val="clear" w:color="auto" w:fill="auto"/>
            <w:hideMark/>
          </w:tcPr>
          <w:p w:rsidR="007F0884" w:rsidRPr="00B02772" w:rsidRDefault="00007E63" w:rsidP="00E304BC">
            <w:pPr>
              <w:spacing w:after="0" w:line="360" w:lineRule="auto"/>
              <w:rPr>
                <w:rFonts w:ascii="Arial" w:eastAsia="Times New Roman" w:hAnsi="Arial" w:cs="Arial"/>
                <w:color w:val="000000"/>
                <w:sz w:val="24"/>
                <w:szCs w:val="24"/>
                <w:lang w:val="es-PE" w:eastAsia="es-PE"/>
              </w:rPr>
            </w:pPr>
            <w:r>
              <w:rPr>
                <w:rFonts w:ascii="Arial" w:eastAsia="Times New Roman" w:hAnsi="Arial" w:cs="Arial"/>
                <w:color w:val="000000"/>
                <w:sz w:val="24"/>
                <w:szCs w:val="24"/>
                <w:lang w:val="es-PE" w:eastAsia="es-PE"/>
              </w:rPr>
              <w:t>Joven</w:t>
            </w:r>
          </w:p>
        </w:tc>
        <w:tc>
          <w:tcPr>
            <w:tcW w:w="1408" w:type="dxa"/>
            <w:tcBorders>
              <w:top w:val="nil"/>
              <w:left w:val="nil"/>
              <w:bottom w:val="nil"/>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93</w:t>
            </w:r>
          </w:p>
        </w:tc>
        <w:tc>
          <w:tcPr>
            <w:tcW w:w="1368" w:type="dxa"/>
            <w:tcBorders>
              <w:top w:val="nil"/>
              <w:left w:val="nil"/>
              <w:bottom w:val="nil"/>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56.7</w:t>
            </w:r>
          </w:p>
        </w:tc>
        <w:tc>
          <w:tcPr>
            <w:tcW w:w="1407" w:type="dxa"/>
            <w:tcBorders>
              <w:top w:val="nil"/>
              <w:left w:val="nil"/>
              <w:bottom w:val="nil"/>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78.0</w:t>
            </w:r>
          </w:p>
        </w:tc>
      </w:tr>
      <w:tr w:rsidR="007F0884" w:rsidRPr="00B02772" w:rsidTr="00E304BC">
        <w:trPr>
          <w:trHeight w:val="261"/>
        </w:trPr>
        <w:tc>
          <w:tcPr>
            <w:tcW w:w="1581" w:type="dxa"/>
            <w:vMerge/>
            <w:tcBorders>
              <w:top w:val="single" w:sz="8" w:space="0" w:color="auto"/>
              <w:left w:val="nil"/>
              <w:bottom w:val="single" w:sz="8" w:space="0" w:color="000000"/>
              <w:right w:val="nil"/>
            </w:tcBorders>
            <w:vAlign w:val="center"/>
            <w:hideMark/>
          </w:tcPr>
          <w:p w:rsidR="007F0884" w:rsidRPr="00B02772" w:rsidRDefault="007F0884" w:rsidP="00E304BC">
            <w:pPr>
              <w:spacing w:after="0" w:line="360" w:lineRule="auto"/>
              <w:rPr>
                <w:rFonts w:ascii="Arial" w:eastAsia="Times New Roman" w:hAnsi="Arial" w:cs="Arial"/>
                <w:color w:val="000000"/>
                <w:sz w:val="24"/>
                <w:szCs w:val="24"/>
                <w:lang w:val="es-PE" w:eastAsia="es-PE"/>
              </w:rPr>
            </w:pPr>
          </w:p>
        </w:tc>
        <w:tc>
          <w:tcPr>
            <w:tcW w:w="2371" w:type="dxa"/>
            <w:tcBorders>
              <w:top w:val="nil"/>
              <w:left w:val="nil"/>
              <w:bottom w:val="nil"/>
              <w:right w:val="nil"/>
            </w:tcBorders>
            <w:shd w:val="clear" w:color="auto" w:fill="auto"/>
            <w:hideMark/>
          </w:tcPr>
          <w:p w:rsidR="007F0884" w:rsidRPr="00B02772" w:rsidRDefault="00007E63" w:rsidP="00E304BC">
            <w:pPr>
              <w:spacing w:after="0" w:line="360" w:lineRule="auto"/>
              <w:rPr>
                <w:rFonts w:ascii="Arial" w:eastAsia="Times New Roman" w:hAnsi="Arial" w:cs="Arial"/>
                <w:color w:val="000000"/>
                <w:sz w:val="24"/>
                <w:szCs w:val="24"/>
                <w:lang w:val="es-PE" w:eastAsia="es-PE"/>
              </w:rPr>
            </w:pPr>
            <w:r>
              <w:rPr>
                <w:rFonts w:ascii="Arial" w:eastAsia="Times New Roman" w:hAnsi="Arial" w:cs="Arial"/>
                <w:color w:val="000000"/>
                <w:sz w:val="24"/>
                <w:szCs w:val="24"/>
                <w:lang w:val="es-PE" w:eastAsia="es-PE"/>
              </w:rPr>
              <w:t>Adulta</w:t>
            </w:r>
          </w:p>
        </w:tc>
        <w:tc>
          <w:tcPr>
            <w:tcW w:w="1408" w:type="dxa"/>
            <w:tcBorders>
              <w:top w:val="nil"/>
              <w:left w:val="nil"/>
              <w:bottom w:val="nil"/>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36</w:t>
            </w:r>
          </w:p>
        </w:tc>
        <w:tc>
          <w:tcPr>
            <w:tcW w:w="1368" w:type="dxa"/>
            <w:tcBorders>
              <w:top w:val="nil"/>
              <w:left w:val="nil"/>
              <w:bottom w:val="nil"/>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22.0</w:t>
            </w:r>
          </w:p>
        </w:tc>
        <w:tc>
          <w:tcPr>
            <w:tcW w:w="1407" w:type="dxa"/>
            <w:tcBorders>
              <w:top w:val="nil"/>
              <w:left w:val="nil"/>
              <w:bottom w:val="nil"/>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100.0</w:t>
            </w:r>
          </w:p>
        </w:tc>
      </w:tr>
      <w:tr w:rsidR="007F0884" w:rsidRPr="00B02772" w:rsidTr="00E304BC">
        <w:trPr>
          <w:trHeight w:val="261"/>
        </w:trPr>
        <w:tc>
          <w:tcPr>
            <w:tcW w:w="1581" w:type="dxa"/>
            <w:vMerge/>
            <w:tcBorders>
              <w:top w:val="single" w:sz="8" w:space="0" w:color="auto"/>
              <w:left w:val="nil"/>
              <w:bottom w:val="single" w:sz="8" w:space="0" w:color="000000"/>
              <w:right w:val="nil"/>
            </w:tcBorders>
            <w:vAlign w:val="center"/>
            <w:hideMark/>
          </w:tcPr>
          <w:p w:rsidR="007F0884" w:rsidRPr="00B02772" w:rsidRDefault="007F0884" w:rsidP="00E304BC">
            <w:pPr>
              <w:spacing w:after="0" w:line="360" w:lineRule="auto"/>
              <w:rPr>
                <w:rFonts w:ascii="Arial" w:eastAsia="Times New Roman" w:hAnsi="Arial" w:cs="Arial"/>
                <w:color w:val="000000"/>
                <w:sz w:val="24"/>
                <w:szCs w:val="24"/>
                <w:lang w:val="es-PE" w:eastAsia="es-PE"/>
              </w:rPr>
            </w:pPr>
          </w:p>
        </w:tc>
        <w:tc>
          <w:tcPr>
            <w:tcW w:w="2371" w:type="dxa"/>
            <w:tcBorders>
              <w:top w:val="nil"/>
              <w:left w:val="nil"/>
              <w:bottom w:val="single" w:sz="8" w:space="0" w:color="auto"/>
              <w:right w:val="nil"/>
            </w:tcBorders>
            <w:shd w:val="clear" w:color="auto" w:fill="auto"/>
            <w:hideMark/>
          </w:tcPr>
          <w:p w:rsidR="007F0884" w:rsidRPr="00B02772" w:rsidRDefault="007F0884" w:rsidP="00E304BC">
            <w:pPr>
              <w:spacing w:after="0" w:line="360" w:lineRule="auto"/>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Total</w:t>
            </w:r>
          </w:p>
        </w:tc>
        <w:tc>
          <w:tcPr>
            <w:tcW w:w="1408" w:type="dxa"/>
            <w:tcBorders>
              <w:top w:val="nil"/>
              <w:left w:val="nil"/>
              <w:bottom w:val="single" w:sz="8" w:space="0" w:color="auto"/>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164</w:t>
            </w:r>
          </w:p>
        </w:tc>
        <w:tc>
          <w:tcPr>
            <w:tcW w:w="1368" w:type="dxa"/>
            <w:tcBorders>
              <w:top w:val="nil"/>
              <w:left w:val="nil"/>
              <w:bottom w:val="single" w:sz="8" w:space="0" w:color="auto"/>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100.0</w:t>
            </w:r>
          </w:p>
        </w:tc>
        <w:tc>
          <w:tcPr>
            <w:tcW w:w="1407" w:type="dxa"/>
            <w:tcBorders>
              <w:top w:val="nil"/>
              <w:left w:val="nil"/>
              <w:bottom w:val="single" w:sz="8" w:space="0" w:color="auto"/>
              <w:right w:val="nil"/>
            </w:tcBorders>
            <w:shd w:val="clear" w:color="auto" w:fill="auto"/>
            <w:vAlign w:val="center"/>
            <w:hideMark/>
          </w:tcPr>
          <w:p w:rsidR="007F0884" w:rsidRPr="00B02772" w:rsidRDefault="007F0884" w:rsidP="00E304BC">
            <w:pPr>
              <w:spacing w:after="0" w:line="360" w:lineRule="auto"/>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 </w:t>
            </w:r>
          </w:p>
        </w:tc>
      </w:tr>
      <w:tr w:rsidR="007F0884" w:rsidRPr="00B02772" w:rsidTr="00E304BC">
        <w:trPr>
          <w:trHeight w:val="261"/>
        </w:trPr>
        <w:tc>
          <w:tcPr>
            <w:tcW w:w="1581" w:type="dxa"/>
            <w:vMerge w:val="restart"/>
            <w:tcBorders>
              <w:top w:val="nil"/>
              <w:left w:val="nil"/>
              <w:bottom w:val="single" w:sz="8" w:space="0" w:color="000000"/>
              <w:right w:val="nil"/>
            </w:tcBorders>
            <w:shd w:val="clear" w:color="auto" w:fill="auto"/>
            <w:vAlign w:val="center"/>
            <w:hideMark/>
          </w:tcPr>
          <w:p w:rsidR="007F0884" w:rsidRPr="00B02772" w:rsidRDefault="007F0884" w:rsidP="00E304BC">
            <w:pPr>
              <w:spacing w:after="0" w:line="360" w:lineRule="auto"/>
              <w:jc w:val="center"/>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Número de paridad</w:t>
            </w:r>
          </w:p>
        </w:tc>
        <w:tc>
          <w:tcPr>
            <w:tcW w:w="2371" w:type="dxa"/>
            <w:tcBorders>
              <w:top w:val="nil"/>
              <w:left w:val="nil"/>
              <w:bottom w:val="nil"/>
              <w:right w:val="nil"/>
            </w:tcBorders>
            <w:shd w:val="clear" w:color="auto" w:fill="auto"/>
            <w:hideMark/>
          </w:tcPr>
          <w:p w:rsidR="007F0884" w:rsidRPr="00B02772" w:rsidRDefault="007F0884" w:rsidP="00E304BC">
            <w:pPr>
              <w:spacing w:after="0" w:line="360" w:lineRule="auto"/>
              <w:rPr>
                <w:rFonts w:ascii="Arial" w:eastAsia="Times New Roman" w:hAnsi="Arial" w:cs="Arial"/>
                <w:color w:val="000000"/>
                <w:sz w:val="24"/>
                <w:szCs w:val="24"/>
                <w:lang w:val="es-PE" w:eastAsia="es-PE"/>
              </w:rPr>
            </w:pPr>
            <w:r>
              <w:rPr>
                <w:rFonts w:ascii="Arial" w:eastAsia="Times New Roman" w:hAnsi="Arial" w:cs="Arial"/>
                <w:color w:val="000000"/>
                <w:sz w:val="24"/>
                <w:szCs w:val="24"/>
                <w:lang w:val="es-PE" w:eastAsia="es-PE"/>
              </w:rPr>
              <w:t>Nulípara</w:t>
            </w:r>
          </w:p>
        </w:tc>
        <w:tc>
          <w:tcPr>
            <w:tcW w:w="1408" w:type="dxa"/>
            <w:tcBorders>
              <w:top w:val="nil"/>
              <w:left w:val="nil"/>
              <w:bottom w:val="nil"/>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83</w:t>
            </w:r>
          </w:p>
        </w:tc>
        <w:tc>
          <w:tcPr>
            <w:tcW w:w="1368" w:type="dxa"/>
            <w:tcBorders>
              <w:top w:val="nil"/>
              <w:left w:val="nil"/>
              <w:bottom w:val="nil"/>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50.6</w:t>
            </w:r>
          </w:p>
        </w:tc>
        <w:tc>
          <w:tcPr>
            <w:tcW w:w="1407" w:type="dxa"/>
            <w:tcBorders>
              <w:top w:val="nil"/>
              <w:left w:val="nil"/>
              <w:bottom w:val="nil"/>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50.6</w:t>
            </w:r>
          </w:p>
        </w:tc>
      </w:tr>
      <w:tr w:rsidR="007F0884" w:rsidRPr="00B02772" w:rsidTr="00E304BC">
        <w:trPr>
          <w:trHeight w:val="261"/>
        </w:trPr>
        <w:tc>
          <w:tcPr>
            <w:tcW w:w="1581" w:type="dxa"/>
            <w:vMerge/>
            <w:tcBorders>
              <w:top w:val="nil"/>
              <w:left w:val="nil"/>
              <w:bottom w:val="single" w:sz="8" w:space="0" w:color="000000"/>
              <w:right w:val="nil"/>
            </w:tcBorders>
            <w:vAlign w:val="center"/>
            <w:hideMark/>
          </w:tcPr>
          <w:p w:rsidR="007F0884" w:rsidRPr="00B02772" w:rsidRDefault="007F0884" w:rsidP="00E304BC">
            <w:pPr>
              <w:spacing w:after="0" w:line="360" w:lineRule="auto"/>
              <w:rPr>
                <w:rFonts w:ascii="Arial" w:eastAsia="Times New Roman" w:hAnsi="Arial" w:cs="Arial"/>
                <w:color w:val="000000"/>
                <w:sz w:val="24"/>
                <w:szCs w:val="24"/>
                <w:lang w:val="es-PE" w:eastAsia="es-PE"/>
              </w:rPr>
            </w:pPr>
          </w:p>
        </w:tc>
        <w:tc>
          <w:tcPr>
            <w:tcW w:w="2371" w:type="dxa"/>
            <w:tcBorders>
              <w:top w:val="nil"/>
              <w:left w:val="nil"/>
              <w:bottom w:val="nil"/>
              <w:right w:val="nil"/>
            </w:tcBorders>
            <w:shd w:val="clear" w:color="auto" w:fill="auto"/>
            <w:hideMark/>
          </w:tcPr>
          <w:p w:rsidR="007F0884" w:rsidRPr="00B02772" w:rsidRDefault="007F0884" w:rsidP="00E304BC">
            <w:pPr>
              <w:spacing w:after="0" w:line="360" w:lineRule="auto"/>
              <w:rPr>
                <w:rFonts w:ascii="Arial" w:eastAsia="Times New Roman" w:hAnsi="Arial" w:cs="Arial"/>
                <w:color w:val="000000"/>
                <w:sz w:val="24"/>
                <w:szCs w:val="24"/>
                <w:lang w:val="es-PE" w:eastAsia="es-PE"/>
              </w:rPr>
            </w:pPr>
            <w:r>
              <w:rPr>
                <w:rFonts w:ascii="Arial" w:eastAsia="Times New Roman" w:hAnsi="Arial" w:cs="Arial"/>
                <w:color w:val="000000"/>
                <w:sz w:val="24"/>
                <w:szCs w:val="24"/>
                <w:lang w:val="es-PE" w:eastAsia="es-PE"/>
              </w:rPr>
              <w:t>Primípara</w:t>
            </w:r>
          </w:p>
        </w:tc>
        <w:tc>
          <w:tcPr>
            <w:tcW w:w="1408" w:type="dxa"/>
            <w:tcBorders>
              <w:top w:val="nil"/>
              <w:left w:val="nil"/>
              <w:bottom w:val="nil"/>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34</w:t>
            </w:r>
          </w:p>
        </w:tc>
        <w:tc>
          <w:tcPr>
            <w:tcW w:w="1368" w:type="dxa"/>
            <w:tcBorders>
              <w:top w:val="nil"/>
              <w:left w:val="nil"/>
              <w:bottom w:val="nil"/>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20.7</w:t>
            </w:r>
          </w:p>
        </w:tc>
        <w:tc>
          <w:tcPr>
            <w:tcW w:w="1407" w:type="dxa"/>
            <w:tcBorders>
              <w:top w:val="nil"/>
              <w:left w:val="nil"/>
              <w:bottom w:val="nil"/>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71.3</w:t>
            </w:r>
          </w:p>
        </w:tc>
      </w:tr>
      <w:tr w:rsidR="007F0884" w:rsidRPr="00B02772" w:rsidTr="00E304BC">
        <w:trPr>
          <w:trHeight w:val="261"/>
        </w:trPr>
        <w:tc>
          <w:tcPr>
            <w:tcW w:w="1581" w:type="dxa"/>
            <w:vMerge/>
            <w:tcBorders>
              <w:top w:val="nil"/>
              <w:left w:val="nil"/>
              <w:bottom w:val="single" w:sz="8" w:space="0" w:color="000000"/>
              <w:right w:val="nil"/>
            </w:tcBorders>
            <w:vAlign w:val="center"/>
            <w:hideMark/>
          </w:tcPr>
          <w:p w:rsidR="007F0884" w:rsidRPr="00B02772" w:rsidRDefault="007F0884" w:rsidP="00E304BC">
            <w:pPr>
              <w:spacing w:after="0" w:line="360" w:lineRule="auto"/>
              <w:rPr>
                <w:rFonts w:ascii="Arial" w:eastAsia="Times New Roman" w:hAnsi="Arial" w:cs="Arial"/>
                <w:color w:val="000000"/>
                <w:sz w:val="24"/>
                <w:szCs w:val="24"/>
                <w:lang w:val="es-PE" w:eastAsia="es-PE"/>
              </w:rPr>
            </w:pPr>
          </w:p>
        </w:tc>
        <w:tc>
          <w:tcPr>
            <w:tcW w:w="2371" w:type="dxa"/>
            <w:tcBorders>
              <w:top w:val="nil"/>
              <w:left w:val="nil"/>
              <w:bottom w:val="nil"/>
              <w:right w:val="nil"/>
            </w:tcBorders>
            <w:shd w:val="clear" w:color="auto" w:fill="auto"/>
            <w:hideMark/>
          </w:tcPr>
          <w:p w:rsidR="007F0884" w:rsidRPr="00B02772" w:rsidRDefault="007F0884" w:rsidP="00E304BC">
            <w:pPr>
              <w:spacing w:after="0" w:line="360" w:lineRule="auto"/>
              <w:rPr>
                <w:rFonts w:ascii="Arial" w:eastAsia="Times New Roman" w:hAnsi="Arial" w:cs="Arial"/>
                <w:color w:val="000000"/>
                <w:sz w:val="24"/>
                <w:szCs w:val="24"/>
                <w:lang w:val="es-PE" w:eastAsia="es-PE"/>
              </w:rPr>
            </w:pPr>
            <w:r>
              <w:rPr>
                <w:rFonts w:ascii="Arial" w:eastAsia="Times New Roman" w:hAnsi="Arial" w:cs="Arial"/>
                <w:color w:val="000000"/>
                <w:sz w:val="24"/>
                <w:szCs w:val="24"/>
                <w:lang w:val="es-PE" w:eastAsia="es-PE"/>
              </w:rPr>
              <w:t>Multípara</w:t>
            </w:r>
          </w:p>
        </w:tc>
        <w:tc>
          <w:tcPr>
            <w:tcW w:w="1408" w:type="dxa"/>
            <w:tcBorders>
              <w:top w:val="nil"/>
              <w:left w:val="nil"/>
              <w:bottom w:val="nil"/>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47</w:t>
            </w:r>
          </w:p>
        </w:tc>
        <w:tc>
          <w:tcPr>
            <w:tcW w:w="1368" w:type="dxa"/>
            <w:tcBorders>
              <w:top w:val="nil"/>
              <w:left w:val="nil"/>
              <w:bottom w:val="nil"/>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28.7</w:t>
            </w:r>
          </w:p>
        </w:tc>
        <w:tc>
          <w:tcPr>
            <w:tcW w:w="1407" w:type="dxa"/>
            <w:tcBorders>
              <w:top w:val="nil"/>
              <w:left w:val="nil"/>
              <w:bottom w:val="nil"/>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100.0</w:t>
            </w:r>
          </w:p>
        </w:tc>
      </w:tr>
      <w:tr w:rsidR="007F0884" w:rsidRPr="00B02772" w:rsidTr="00E304BC">
        <w:trPr>
          <w:trHeight w:val="261"/>
        </w:trPr>
        <w:tc>
          <w:tcPr>
            <w:tcW w:w="1581" w:type="dxa"/>
            <w:vMerge/>
            <w:tcBorders>
              <w:top w:val="nil"/>
              <w:left w:val="nil"/>
              <w:bottom w:val="single" w:sz="8" w:space="0" w:color="000000"/>
              <w:right w:val="nil"/>
            </w:tcBorders>
            <w:vAlign w:val="center"/>
            <w:hideMark/>
          </w:tcPr>
          <w:p w:rsidR="007F0884" w:rsidRPr="00B02772" w:rsidRDefault="007F0884" w:rsidP="00E304BC">
            <w:pPr>
              <w:spacing w:after="0" w:line="360" w:lineRule="auto"/>
              <w:rPr>
                <w:rFonts w:ascii="Arial" w:eastAsia="Times New Roman" w:hAnsi="Arial" w:cs="Arial"/>
                <w:color w:val="000000"/>
                <w:sz w:val="24"/>
                <w:szCs w:val="24"/>
                <w:lang w:val="es-PE" w:eastAsia="es-PE"/>
              </w:rPr>
            </w:pPr>
          </w:p>
        </w:tc>
        <w:tc>
          <w:tcPr>
            <w:tcW w:w="2371" w:type="dxa"/>
            <w:tcBorders>
              <w:top w:val="nil"/>
              <w:left w:val="nil"/>
              <w:bottom w:val="single" w:sz="8" w:space="0" w:color="auto"/>
              <w:right w:val="nil"/>
            </w:tcBorders>
            <w:shd w:val="clear" w:color="auto" w:fill="auto"/>
            <w:hideMark/>
          </w:tcPr>
          <w:p w:rsidR="007F0884" w:rsidRPr="00B02772" w:rsidRDefault="007F0884" w:rsidP="00E304BC">
            <w:pPr>
              <w:spacing w:after="0" w:line="360" w:lineRule="auto"/>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Total</w:t>
            </w:r>
          </w:p>
        </w:tc>
        <w:tc>
          <w:tcPr>
            <w:tcW w:w="1408" w:type="dxa"/>
            <w:tcBorders>
              <w:top w:val="nil"/>
              <w:left w:val="nil"/>
              <w:bottom w:val="single" w:sz="8" w:space="0" w:color="auto"/>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164</w:t>
            </w:r>
          </w:p>
        </w:tc>
        <w:tc>
          <w:tcPr>
            <w:tcW w:w="1368" w:type="dxa"/>
            <w:tcBorders>
              <w:top w:val="nil"/>
              <w:left w:val="nil"/>
              <w:bottom w:val="single" w:sz="8" w:space="0" w:color="auto"/>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100.0</w:t>
            </w:r>
          </w:p>
        </w:tc>
        <w:tc>
          <w:tcPr>
            <w:tcW w:w="1407" w:type="dxa"/>
            <w:tcBorders>
              <w:top w:val="nil"/>
              <w:left w:val="nil"/>
              <w:bottom w:val="single" w:sz="8" w:space="0" w:color="auto"/>
              <w:right w:val="nil"/>
            </w:tcBorders>
            <w:shd w:val="clear" w:color="auto" w:fill="auto"/>
            <w:vAlign w:val="center"/>
            <w:hideMark/>
          </w:tcPr>
          <w:p w:rsidR="007F0884" w:rsidRPr="00B02772" w:rsidRDefault="007F0884" w:rsidP="00E304BC">
            <w:pPr>
              <w:spacing w:after="0" w:line="360" w:lineRule="auto"/>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 </w:t>
            </w:r>
          </w:p>
        </w:tc>
      </w:tr>
      <w:tr w:rsidR="007F0884" w:rsidRPr="00B02772" w:rsidTr="00E304BC">
        <w:trPr>
          <w:trHeight w:val="235"/>
        </w:trPr>
        <w:tc>
          <w:tcPr>
            <w:tcW w:w="1581" w:type="dxa"/>
            <w:vMerge w:val="restart"/>
            <w:tcBorders>
              <w:top w:val="nil"/>
              <w:left w:val="nil"/>
              <w:bottom w:val="single" w:sz="8" w:space="0" w:color="000000"/>
              <w:right w:val="nil"/>
            </w:tcBorders>
            <w:shd w:val="clear" w:color="auto" w:fill="auto"/>
            <w:vAlign w:val="center"/>
            <w:hideMark/>
          </w:tcPr>
          <w:p w:rsidR="007F0884" w:rsidRPr="00B02772" w:rsidRDefault="007F0884" w:rsidP="00E304BC">
            <w:pPr>
              <w:spacing w:after="0" w:line="360" w:lineRule="auto"/>
              <w:jc w:val="center"/>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Control pre natal</w:t>
            </w:r>
          </w:p>
        </w:tc>
        <w:tc>
          <w:tcPr>
            <w:tcW w:w="2371" w:type="dxa"/>
            <w:tcBorders>
              <w:top w:val="nil"/>
              <w:left w:val="nil"/>
              <w:bottom w:val="nil"/>
              <w:right w:val="nil"/>
            </w:tcBorders>
            <w:shd w:val="clear" w:color="auto" w:fill="auto"/>
            <w:hideMark/>
          </w:tcPr>
          <w:p w:rsidR="007F0884" w:rsidRPr="00B02772" w:rsidRDefault="009D5C58" w:rsidP="00E304BC">
            <w:pPr>
              <w:spacing w:after="0" w:line="360" w:lineRule="auto"/>
              <w:rPr>
                <w:rFonts w:ascii="Arial" w:eastAsia="Times New Roman" w:hAnsi="Arial" w:cs="Arial"/>
                <w:color w:val="000000"/>
                <w:sz w:val="24"/>
                <w:szCs w:val="24"/>
                <w:lang w:val="es-PE" w:eastAsia="es-PE"/>
              </w:rPr>
            </w:pPr>
            <w:r>
              <w:rPr>
                <w:rFonts w:ascii="Arial" w:eastAsia="Times New Roman" w:hAnsi="Arial" w:cs="Arial"/>
                <w:color w:val="000000"/>
                <w:sz w:val="24"/>
                <w:szCs w:val="24"/>
                <w:lang w:val="es-PE" w:eastAsia="es-PE"/>
              </w:rPr>
              <w:t>No Controlada</w:t>
            </w:r>
          </w:p>
        </w:tc>
        <w:tc>
          <w:tcPr>
            <w:tcW w:w="1408" w:type="dxa"/>
            <w:tcBorders>
              <w:top w:val="nil"/>
              <w:left w:val="nil"/>
              <w:bottom w:val="nil"/>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112</w:t>
            </w:r>
          </w:p>
        </w:tc>
        <w:tc>
          <w:tcPr>
            <w:tcW w:w="1368" w:type="dxa"/>
            <w:tcBorders>
              <w:top w:val="nil"/>
              <w:left w:val="nil"/>
              <w:bottom w:val="nil"/>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68.3</w:t>
            </w:r>
          </w:p>
        </w:tc>
        <w:tc>
          <w:tcPr>
            <w:tcW w:w="1407" w:type="dxa"/>
            <w:tcBorders>
              <w:top w:val="nil"/>
              <w:left w:val="nil"/>
              <w:bottom w:val="nil"/>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68.3</w:t>
            </w:r>
          </w:p>
        </w:tc>
      </w:tr>
      <w:tr w:rsidR="007F0884" w:rsidRPr="00B02772" w:rsidTr="00E304BC">
        <w:trPr>
          <w:trHeight w:val="261"/>
        </w:trPr>
        <w:tc>
          <w:tcPr>
            <w:tcW w:w="1581" w:type="dxa"/>
            <w:vMerge/>
            <w:tcBorders>
              <w:top w:val="nil"/>
              <w:left w:val="nil"/>
              <w:bottom w:val="single" w:sz="8" w:space="0" w:color="000000"/>
              <w:right w:val="nil"/>
            </w:tcBorders>
            <w:vAlign w:val="center"/>
            <w:hideMark/>
          </w:tcPr>
          <w:p w:rsidR="007F0884" w:rsidRPr="00B02772" w:rsidRDefault="007F0884" w:rsidP="00E304BC">
            <w:pPr>
              <w:spacing w:after="0" w:line="360" w:lineRule="auto"/>
              <w:rPr>
                <w:rFonts w:ascii="Arial" w:eastAsia="Times New Roman" w:hAnsi="Arial" w:cs="Arial"/>
                <w:color w:val="000000"/>
                <w:sz w:val="24"/>
                <w:szCs w:val="24"/>
                <w:lang w:val="es-PE" w:eastAsia="es-PE"/>
              </w:rPr>
            </w:pPr>
          </w:p>
        </w:tc>
        <w:tc>
          <w:tcPr>
            <w:tcW w:w="2371" w:type="dxa"/>
            <w:tcBorders>
              <w:top w:val="nil"/>
              <w:left w:val="nil"/>
              <w:bottom w:val="nil"/>
              <w:right w:val="nil"/>
            </w:tcBorders>
            <w:shd w:val="clear" w:color="auto" w:fill="auto"/>
            <w:hideMark/>
          </w:tcPr>
          <w:p w:rsidR="007F0884" w:rsidRPr="00B02772" w:rsidRDefault="009D5C58" w:rsidP="00E304BC">
            <w:pPr>
              <w:spacing w:after="0" w:line="360" w:lineRule="auto"/>
              <w:rPr>
                <w:rFonts w:ascii="Arial" w:eastAsia="Times New Roman" w:hAnsi="Arial" w:cs="Arial"/>
                <w:color w:val="000000"/>
                <w:sz w:val="24"/>
                <w:szCs w:val="24"/>
                <w:lang w:val="es-PE" w:eastAsia="es-PE"/>
              </w:rPr>
            </w:pPr>
            <w:r>
              <w:rPr>
                <w:rFonts w:ascii="Arial" w:eastAsia="Times New Roman" w:hAnsi="Arial" w:cs="Arial"/>
                <w:color w:val="000000"/>
                <w:sz w:val="24"/>
                <w:szCs w:val="24"/>
                <w:lang w:val="es-PE" w:eastAsia="es-PE"/>
              </w:rPr>
              <w:t>Controlada</w:t>
            </w:r>
          </w:p>
        </w:tc>
        <w:tc>
          <w:tcPr>
            <w:tcW w:w="1408" w:type="dxa"/>
            <w:tcBorders>
              <w:top w:val="nil"/>
              <w:left w:val="nil"/>
              <w:bottom w:val="nil"/>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52</w:t>
            </w:r>
          </w:p>
        </w:tc>
        <w:tc>
          <w:tcPr>
            <w:tcW w:w="1368" w:type="dxa"/>
            <w:tcBorders>
              <w:top w:val="nil"/>
              <w:left w:val="nil"/>
              <w:bottom w:val="nil"/>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31.7</w:t>
            </w:r>
          </w:p>
        </w:tc>
        <w:tc>
          <w:tcPr>
            <w:tcW w:w="1407" w:type="dxa"/>
            <w:tcBorders>
              <w:top w:val="nil"/>
              <w:left w:val="nil"/>
              <w:bottom w:val="nil"/>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100.0</w:t>
            </w:r>
          </w:p>
        </w:tc>
      </w:tr>
      <w:tr w:rsidR="007F0884" w:rsidRPr="00B02772" w:rsidTr="00E304BC">
        <w:trPr>
          <w:trHeight w:val="261"/>
        </w:trPr>
        <w:tc>
          <w:tcPr>
            <w:tcW w:w="1581" w:type="dxa"/>
            <w:vMerge/>
            <w:tcBorders>
              <w:top w:val="nil"/>
              <w:left w:val="nil"/>
              <w:bottom w:val="single" w:sz="8" w:space="0" w:color="000000"/>
              <w:right w:val="nil"/>
            </w:tcBorders>
            <w:vAlign w:val="center"/>
            <w:hideMark/>
          </w:tcPr>
          <w:p w:rsidR="007F0884" w:rsidRPr="00B02772" w:rsidRDefault="007F0884" w:rsidP="00E304BC">
            <w:pPr>
              <w:spacing w:after="0" w:line="360" w:lineRule="auto"/>
              <w:rPr>
                <w:rFonts w:ascii="Arial" w:eastAsia="Times New Roman" w:hAnsi="Arial" w:cs="Arial"/>
                <w:color w:val="000000"/>
                <w:sz w:val="24"/>
                <w:szCs w:val="24"/>
                <w:lang w:val="es-PE" w:eastAsia="es-PE"/>
              </w:rPr>
            </w:pPr>
          </w:p>
        </w:tc>
        <w:tc>
          <w:tcPr>
            <w:tcW w:w="2371" w:type="dxa"/>
            <w:tcBorders>
              <w:top w:val="nil"/>
              <w:left w:val="nil"/>
              <w:bottom w:val="single" w:sz="8" w:space="0" w:color="auto"/>
              <w:right w:val="nil"/>
            </w:tcBorders>
            <w:shd w:val="clear" w:color="auto" w:fill="auto"/>
            <w:hideMark/>
          </w:tcPr>
          <w:p w:rsidR="007F0884" w:rsidRPr="00B02772" w:rsidRDefault="007F0884" w:rsidP="00E304BC">
            <w:pPr>
              <w:spacing w:after="0" w:line="360" w:lineRule="auto"/>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Total</w:t>
            </w:r>
          </w:p>
        </w:tc>
        <w:tc>
          <w:tcPr>
            <w:tcW w:w="1408" w:type="dxa"/>
            <w:tcBorders>
              <w:top w:val="nil"/>
              <w:left w:val="nil"/>
              <w:bottom w:val="single" w:sz="8" w:space="0" w:color="auto"/>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164</w:t>
            </w:r>
          </w:p>
        </w:tc>
        <w:tc>
          <w:tcPr>
            <w:tcW w:w="1368" w:type="dxa"/>
            <w:tcBorders>
              <w:top w:val="nil"/>
              <w:left w:val="nil"/>
              <w:bottom w:val="single" w:sz="8" w:space="0" w:color="auto"/>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100.0</w:t>
            </w:r>
          </w:p>
        </w:tc>
        <w:tc>
          <w:tcPr>
            <w:tcW w:w="1407" w:type="dxa"/>
            <w:tcBorders>
              <w:top w:val="nil"/>
              <w:left w:val="nil"/>
              <w:bottom w:val="single" w:sz="8" w:space="0" w:color="auto"/>
              <w:right w:val="nil"/>
            </w:tcBorders>
            <w:shd w:val="clear" w:color="auto" w:fill="auto"/>
            <w:vAlign w:val="center"/>
            <w:hideMark/>
          </w:tcPr>
          <w:p w:rsidR="007F0884" w:rsidRPr="00B02772" w:rsidRDefault="007F0884" w:rsidP="00E304BC">
            <w:pPr>
              <w:spacing w:after="0" w:line="360" w:lineRule="auto"/>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 </w:t>
            </w:r>
          </w:p>
        </w:tc>
      </w:tr>
      <w:tr w:rsidR="007F0884" w:rsidRPr="00B02772" w:rsidTr="00E304BC">
        <w:trPr>
          <w:trHeight w:val="261"/>
        </w:trPr>
        <w:tc>
          <w:tcPr>
            <w:tcW w:w="1581" w:type="dxa"/>
            <w:vMerge w:val="restart"/>
            <w:tcBorders>
              <w:top w:val="nil"/>
              <w:left w:val="nil"/>
              <w:bottom w:val="single" w:sz="8" w:space="0" w:color="000000"/>
              <w:right w:val="nil"/>
            </w:tcBorders>
            <w:shd w:val="clear" w:color="auto" w:fill="auto"/>
            <w:vAlign w:val="center"/>
            <w:hideMark/>
          </w:tcPr>
          <w:p w:rsidR="007F0884" w:rsidRPr="00B02772" w:rsidRDefault="007F0884" w:rsidP="00E304BC">
            <w:pPr>
              <w:spacing w:after="0" w:line="360" w:lineRule="auto"/>
              <w:jc w:val="center"/>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Periodo Intergenésico</w:t>
            </w:r>
          </w:p>
        </w:tc>
        <w:tc>
          <w:tcPr>
            <w:tcW w:w="2371" w:type="dxa"/>
            <w:tcBorders>
              <w:top w:val="nil"/>
              <w:left w:val="nil"/>
              <w:bottom w:val="nil"/>
              <w:right w:val="nil"/>
            </w:tcBorders>
            <w:shd w:val="clear" w:color="auto" w:fill="auto"/>
            <w:hideMark/>
          </w:tcPr>
          <w:p w:rsidR="007F0884" w:rsidRPr="00B02772" w:rsidRDefault="007F0884" w:rsidP="00E304BC">
            <w:pPr>
              <w:spacing w:after="0" w:line="360" w:lineRule="auto"/>
              <w:rPr>
                <w:rFonts w:ascii="Arial" w:eastAsia="Times New Roman" w:hAnsi="Arial" w:cs="Arial"/>
                <w:color w:val="000000"/>
                <w:sz w:val="24"/>
                <w:szCs w:val="24"/>
                <w:lang w:val="es-PE" w:eastAsia="es-PE"/>
              </w:rPr>
            </w:pPr>
            <w:r>
              <w:rPr>
                <w:rFonts w:ascii="Arial" w:eastAsia="Times New Roman" w:hAnsi="Arial" w:cs="Arial"/>
                <w:color w:val="000000"/>
                <w:sz w:val="24"/>
                <w:szCs w:val="24"/>
                <w:lang w:val="es-PE" w:eastAsia="es-PE"/>
              </w:rPr>
              <w:t>Corto</w:t>
            </w:r>
          </w:p>
        </w:tc>
        <w:tc>
          <w:tcPr>
            <w:tcW w:w="1408" w:type="dxa"/>
            <w:tcBorders>
              <w:top w:val="nil"/>
              <w:left w:val="nil"/>
              <w:bottom w:val="nil"/>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44</w:t>
            </w:r>
          </w:p>
        </w:tc>
        <w:tc>
          <w:tcPr>
            <w:tcW w:w="1368" w:type="dxa"/>
            <w:tcBorders>
              <w:top w:val="nil"/>
              <w:left w:val="nil"/>
              <w:bottom w:val="nil"/>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26.8</w:t>
            </w:r>
          </w:p>
        </w:tc>
        <w:tc>
          <w:tcPr>
            <w:tcW w:w="1407" w:type="dxa"/>
            <w:tcBorders>
              <w:top w:val="nil"/>
              <w:left w:val="nil"/>
              <w:bottom w:val="nil"/>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26.8</w:t>
            </w:r>
          </w:p>
        </w:tc>
      </w:tr>
      <w:tr w:rsidR="007F0884" w:rsidRPr="00B02772" w:rsidTr="00E304BC">
        <w:trPr>
          <w:trHeight w:val="261"/>
        </w:trPr>
        <w:tc>
          <w:tcPr>
            <w:tcW w:w="1581" w:type="dxa"/>
            <w:vMerge/>
            <w:tcBorders>
              <w:top w:val="nil"/>
              <w:left w:val="nil"/>
              <w:bottom w:val="single" w:sz="8" w:space="0" w:color="000000"/>
              <w:right w:val="nil"/>
            </w:tcBorders>
            <w:vAlign w:val="center"/>
            <w:hideMark/>
          </w:tcPr>
          <w:p w:rsidR="007F0884" w:rsidRPr="00B02772" w:rsidRDefault="007F0884" w:rsidP="00E304BC">
            <w:pPr>
              <w:spacing w:after="0" w:line="360" w:lineRule="auto"/>
              <w:rPr>
                <w:rFonts w:ascii="Arial" w:eastAsia="Times New Roman" w:hAnsi="Arial" w:cs="Arial"/>
                <w:color w:val="000000"/>
                <w:sz w:val="24"/>
                <w:szCs w:val="24"/>
                <w:lang w:val="es-PE" w:eastAsia="es-PE"/>
              </w:rPr>
            </w:pPr>
          </w:p>
        </w:tc>
        <w:tc>
          <w:tcPr>
            <w:tcW w:w="2371" w:type="dxa"/>
            <w:tcBorders>
              <w:top w:val="nil"/>
              <w:left w:val="nil"/>
              <w:bottom w:val="nil"/>
              <w:right w:val="nil"/>
            </w:tcBorders>
            <w:shd w:val="clear" w:color="auto" w:fill="auto"/>
            <w:hideMark/>
          </w:tcPr>
          <w:p w:rsidR="007F0884" w:rsidRPr="00B02772" w:rsidRDefault="00D575D2" w:rsidP="00E304BC">
            <w:pPr>
              <w:spacing w:after="0" w:line="360" w:lineRule="auto"/>
              <w:rPr>
                <w:rFonts w:ascii="Arial" w:eastAsia="Times New Roman" w:hAnsi="Arial" w:cs="Arial"/>
                <w:color w:val="000000"/>
                <w:sz w:val="24"/>
                <w:szCs w:val="24"/>
                <w:lang w:val="es-PE" w:eastAsia="es-PE"/>
              </w:rPr>
            </w:pPr>
            <w:r>
              <w:rPr>
                <w:rFonts w:ascii="Arial" w:eastAsia="Times New Roman" w:hAnsi="Arial" w:cs="Arial"/>
                <w:color w:val="000000"/>
                <w:sz w:val="24"/>
                <w:szCs w:val="24"/>
                <w:lang w:val="es-PE" w:eastAsia="es-PE"/>
              </w:rPr>
              <w:t>Largo</w:t>
            </w:r>
          </w:p>
        </w:tc>
        <w:tc>
          <w:tcPr>
            <w:tcW w:w="1408" w:type="dxa"/>
            <w:tcBorders>
              <w:top w:val="nil"/>
              <w:left w:val="nil"/>
              <w:bottom w:val="nil"/>
              <w:right w:val="nil"/>
            </w:tcBorders>
            <w:shd w:val="clear" w:color="auto" w:fill="auto"/>
            <w:noWrap/>
            <w:vAlign w:val="center"/>
            <w:hideMark/>
          </w:tcPr>
          <w:p w:rsidR="007F0884" w:rsidRPr="00B02772" w:rsidRDefault="00D575D2" w:rsidP="00E304BC">
            <w:pPr>
              <w:spacing w:after="0" w:line="360" w:lineRule="auto"/>
              <w:jc w:val="right"/>
              <w:rPr>
                <w:rFonts w:ascii="Arial" w:eastAsia="Times New Roman" w:hAnsi="Arial" w:cs="Arial"/>
                <w:color w:val="000000"/>
                <w:sz w:val="24"/>
                <w:szCs w:val="24"/>
                <w:lang w:val="es-PE" w:eastAsia="es-PE"/>
              </w:rPr>
            </w:pPr>
            <w:r>
              <w:rPr>
                <w:rFonts w:ascii="Arial" w:eastAsia="Times New Roman" w:hAnsi="Arial" w:cs="Arial"/>
                <w:color w:val="000000"/>
                <w:sz w:val="24"/>
                <w:szCs w:val="24"/>
                <w:lang w:val="es-PE" w:eastAsia="es-PE"/>
              </w:rPr>
              <w:t>47</w:t>
            </w:r>
          </w:p>
        </w:tc>
        <w:tc>
          <w:tcPr>
            <w:tcW w:w="1368" w:type="dxa"/>
            <w:tcBorders>
              <w:top w:val="nil"/>
              <w:left w:val="nil"/>
              <w:bottom w:val="nil"/>
              <w:right w:val="nil"/>
            </w:tcBorders>
            <w:shd w:val="clear" w:color="auto" w:fill="auto"/>
            <w:noWrap/>
            <w:vAlign w:val="center"/>
            <w:hideMark/>
          </w:tcPr>
          <w:p w:rsidR="007F0884" w:rsidRPr="00B02772" w:rsidRDefault="00D575D2"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28.7</w:t>
            </w:r>
          </w:p>
        </w:tc>
        <w:tc>
          <w:tcPr>
            <w:tcW w:w="1407" w:type="dxa"/>
            <w:tcBorders>
              <w:top w:val="nil"/>
              <w:left w:val="nil"/>
              <w:bottom w:val="nil"/>
              <w:right w:val="nil"/>
            </w:tcBorders>
            <w:shd w:val="clear" w:color="auto" w:fill="auto"/>
            <w:noWrap/>
            <w:vAlign w:val="center"/>
            <w:hideMark/>
          </w:tcPr>
          <w:p w:rsidR="007F0884" w:rsidRPr="00B02772" w:rsidRDefault="002905F0" w:rsidP="00E304BC">
            <w:pPr>
              <w:spacing w:after="0" w:line="360" w:lineRule="auto"/>
              <w:jc w:val="right"/>
              <w:rPr>
                <w:rFonts w:ascii="Arial" w:eastAsia="Times New Roman" w:hAnsi="Arial" w:cs="Arial"/>
                <w:color w:val="000000"/>
                <w:sz w:val="24"/>
                <w:szCs w:val="24"/>
                <w:lang w:val="es-PE" w:eastAsia="es-PE"/>
              </w:rPr>
            </w:pPr>
            <w:r>
              <w:rPr>
                <w:rFonts w:ascii="Arial" w:eastAsia="Times New Roman" w:hAnsi="Arial" w:cs="Arial"/>
                <w:color w:val="000000"/>
                <w:sz w:val="24"/>
                <w:szCs w:val="24"/>
                <w:lang w:val="es-PE" w:eastAsia="es-PE"/>
              </w:rPr>
              <w:t>55.4</w:t>
            </w:r>
          </w:p>
        </w:tc>
      </w:tr>
      <w:tr w:rsidR="007F0884" w:rsidRPr="00B02772" w:rsidTr="00E304BC">
        <w:trPr>
          <w:trHeight w:val="261"/>
        </w:trPr>
        <w:tc>
          <w:tcPr>
            <w:tcW w:w="1581" w:type="dxa"/>
            <w:vMerge/>
            <w:tcBorders>
              <w:top w:val="nil"/>
              <w:left w:val="nil"/>
              <w:bottom w:val="single" w:sz="8" w:space="0" w:color="000000"/>
              <w:right w:val="nil"/>
            </w:tcBorders>
            <w:vAlign w:val="center"/>
            <w:hideMark/>
          </w:tcPr>
          <w:p w:rsidR="007F0884" w:rsidRPr="00B02772" w:rsidRDefault="007F0884" w:rsidP="00E304BC">
            <w:pPr>
              <w:spacing w:after="0" w:line="360" w:lineRule="auto"/>
              <w:rPr>
                <w:rFonts w:ascii="Arial" w:eastAsia="Times New Roman" w:hAnsi="Arial" w:cs="Arial"/>
                <w:color w:val="000000"/>
                <w:sz w:val="24"/>
                <w:szCs w:val="24"/>
                <w:lang w:val="es-PE" w:eastAsia="es-PE"/>
              </w:rPr>
            </w:pPr>
          </w:p>
        </w:tc>
        <w:tc>
          <w:tcPr>
            <w:tcW w:w="2371" w:type="dxa"/>
            <w:tcBorders>
              <w:top w:val="nil"/>
              <w:left w:val="nil"/>
              <w:bottom w:val="nil"/>
              <w:right w:val="nil"/>
            </w:tcBorders>
            <w:shd w:val="clear" w:color="auto" w:fill="auto"/>
            <w:hideMark/>
          </w:tcPr>
          <w:p w:rsidR="007F0884" w:rsidRPr="00B02772" w:rsidRDefault="00D575D2" w:rsidP="00E304BC">
            <w:pPr>
              <w:spacing w:after="0" w:line="360" w:lineRule="auto"/>
              <w:rPr>
                <w:rFonts w:ascii="Arial" w:eastAsia="Times New Roman" w:hAnsi="Arial" w:cs="Arial"/>
                <w:color w:val="000000"/>
                <w:sz w:val="24"/>
                <w:szCs w:val="24"/>
                <w:lang w:val="es-PE" w:eastAsia="es-PE"/>
              </w:rPr>
            </w:pPr>
            <w:r>
              <w:rPr>
                <w:rFonts w:ascii="Arial" w:eastAsia="Times New Roman" w:hAnsi="Arial" w:cs="Arial"/>
                <w:color w:val="000000"/>
                <w:sz w:val="24"/>
                <w:szCs w:val="24"/>
                <w:lang w:val="es-PE" w:eastAsia="es-PE"/>
              </w:rPr>
              <w:t>Óptimo</w:t>
            </w:r>
          </w:p>
        </w:tc>
        <w:tc>
          <w:tcPr>
            <w:tcW w:w="1408" w:type="dxa"/>
            <w:tcBorders>
              <w:top w:val="nil"/>
              <w:left w:val="nil"/>
              <w:bottom w:val="nil"/>
              <w:right w:val="nil"/>
            </w:tcBorders>
            <w:shd w:val="clear" w:color="auto" w:fill="auto"/>
            <w:noWrap/>
            <w:vAlign w:val="center"/>
            <w:hideMark/>
          </w:tcPr>
          <w:p w:rsidR="007F0884" w:rsidRPr="00B02772" w:rsidRDefault="00D575D2" w:rsidP="00E304BC">
            <w:pPr>
              <w:spacing w:after="0" w:line="360" w:lineRule="auto"/>
              <w:jc w:val="right"/>
              <w:rPr>
                <w:rFonts w:ascii="Arial" w:eastAsia="Times New Roman" w:hAnsi="Arial" w:cs="Arial"/>
                <w:color w:val="000000"/>
                <w:sz w:val="24"/>
                <w:szCs w:val="24"/>
                <w:lang w:val="es-PE" w:eastAsia="es-PE"/>
              </w:rPr>
            </w:pPr>
            <w:r>
              <w:rPr>
                <w:rFonts w:ascii="Arial" w:eastAsia="Times New Roman" w:hAnsi="Arial" w:cs="Arial"/>
                <w:color w:val="000000"/>
                <w:sz w:val="24"/>
                <w:szCs w:val="24"/>
                <w:lang w:val="es-PE" w:eastAsia="es-PE"/>
              </w:rPr>
              <w:t>73</w:t>
            </w:r>
          </w:p>
        </w:tc>
        <w:tc>
          <w:tcPr>
            <w:tcW w:w="1368" w:type="dxa"/>
            <w:tcBorders>
              <w:top w:val="nil"/>
              <w:left w:val="nil"/>
              <w:bottom w:val="nil"/>
              <w:right w:val="nil"/>
            </w:tcBorders>
            <w:shd w:val="clear" w:color="auto" w:fill="auto"/>
            <w:noWrap/>
            <w:vAlign w:val="center"/>
            <w:hideMark/>
          </w:tcPr>
          <w:p w:rsidR="007F0884" w:rsidRPr="00B02772" w:rsidRDefault="00D575D2" w:rsidP="00E304BC">
            <w:pPr>
              <w:spacing w:after="0" w:line="360" w:lineRule="auto"/>
              <w:jc w:val="right"/>
              <w:rPr>
                <w:rFonts w:ascii="Arial" w:eastAsia="Times New Roman" w:hAnsi="Arial" w:cs="Arial"/>
                <w:color w:val="000000"/>
                <w:sz w:val="24"/>
                <w:szCs w:val="24"/>
                <w:lang w:val="es-PE" w:eastAsia="es-PE"/>
              </w:rPr>
            </w:pPr>
            <w:r>
              <w:rPr>
                <w:rFonts w:ascii="Arial" w:eastAsia="Times New Roman" w:hAnsi="Arial" w:cs="Arial"/>
                <w:color w:val="000000"/>
                <w:sz w:val="24"/>
                <w:szCs w:val="24"/>
                <w:lang w:val="es-PE" w:eastAsia="es-PE"/>
              </w:rPr>
              <w:t>44.5</w:t>
            </w:r>
          </w:p>
        </w:tc>
        <w:tc>
          <w:tcPr>
            <w:tcW w:w="1407" w:type="dxa"/>
            <w:tcBorders>
              <w:top w:val="nil"/>
              <w:left w:val="nil"/>
              <w:bottom w:val="nil"/>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100.0</w:t>
            </w:r>
          </w:p>
        </w:tc>
      </w:tr>
      <w:tr w:rsidR="007F0884" w:rsidRPr="00B02772" w:rsidTr="00E304BC">
        <w:trPr>
          <w:trHeight w:val="261"/>
        </w:trPr>
        <w:tc>
          <w:tcPr>
            <w:tcW w:w="1581" w:type="dxa"/>
            <w:vMerge/>
            <w:tcBorders>
              <w:top w:val="nil"/>
              <w:left w:val="nil"/>
              <w:bottom w:val="single" w:sz="8" w:space="0" w:color="000000"/>
              <w:right w:val="nil"/>
            </w:tcBorders>
            <w:vAlign w:val="center"/>
            <w:hideMark/>
          </w:tcPr>
          <w:p w:rsidR="007F0884" w:rsidRPr="00B02772" w:rsidRDefault="007F0884" w:rsidP="00E304BC">
            <w:pPr>
              <w:spacing w:after="0" w:line="360" w:lineRule="auto"/>
              <w:rPr>
                <w:rFonts w:ascii="Arial" w:eastAsia="Times New Roman" w:hAnsi="Arial" w:cs="Arial"/>
                <w:color w:val="000000"/>
                <w:sz w:val="24"/>
                <w:szCs w:val="24"/>
                <w:lang w:val="es-PE" w:eastAsia="es-PE"/>
              </w:rPr>
            </w:pPr>
          </w:p>
        </w:tc>
        <w:tc>
          <w:tcPr>
            <w:tcW w:w="2371" w:type="dxa"/>
            <w:tcBorders>
              <w:top w:val="nil"/>
              <w:left w:val="nil"/>
              <w:bottom w:val="single" w:sz="8" w:space="0" w:color="auto"/>
              <w:right w:val="nil"/>
            </w:tcBorders>
            <w:shd w:val="clear" w:color="auto" w:fill="auto"/>
            <w:hideMark/>
          </w:tcPr>
          <w:p w:rsidR="007F0884" w:rsidRPr="00B02772" w:rsidRDefault="007F0884" w:rsidP="00E304BC">
            <w:pPr>
              <w:spacing w:after="0" w:line="360" w:lineRule="auto"/>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Total</w:t>
            </w:r>
          </w:p>
        </w:tc>
        <w:tc>
          <w:tcPr>
            <w:tcW w:w="1408" w:type="dxa"/>
            <w:tcBorders>
              <w:top w:val="nil"/>
              <w:left w:val="nil"/>
              <w:bottom w:val="single" w:sz="8" w:space="0" w:color="auto"/>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164</w:t>
            </w:r>
          </w:p>
        </w:tc>
        <w:tc>
          <w:tcPr>
            <w:tcW w:w="1368" w:type="dxa"/>
            <w:tcBorders>
              <w:top w:val="nil"/>
              <w:left w:val="nil"/>
              <w:bottom w:val="single" w:sz="8" w:space="0" w:color="auto"/>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100.0</w:t>
            </w:r>
          </w:p>
        </w:tc>
        <w:tc>
          <w:tcPr>
            <w:tcW w:w="1407" w:type="dxa"/>
            <w:tcBorders>
              <w:top w:val="nil"/>
              <w:left w:val="nil"/>
              <w:bottom w:val="single" w:sz="8" w:space="0" w:color="auto"/>
              <w:right w:val="nil"/>
            </w:tcBorders>
            <w:shd w:val="clear" w:color="auto" w:fill="auto"/>
            <w:vAlign w:val="center"/>
            <w:hideMark/>
          </w:tcPr>
          <w:p w:rsidR="007F0884" w:rsidRPr="00B02772" w:rsidRDefault="007F0884" w:rsidP="00E304BC">
            <w:pPr>
              <w:spacing w:after="0" w:line="360" w:lineRule="auto"/>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 </w:t>
            </w:r>
          </w:p>
        </w:tc>
      </w:tr>
      <w:tr w:rsidR="007F0884" w:rsidRPr="00B02772" w:rsidTr="00E304BC">
        <w:trPr>
          <w:trHeight w:val="261"/>
        </w:trPr>
        <w:tc>
          <w:tcPr>
            <w:tcW w:w="1581" w:type="dxa"/>
            <w:vMerge w:val="restart"/>
            <w:tcBorders>
              <w:top w:val="nil"/>
              <w:left w:val="nil"/>
              <w:bottom w:val="single" w:sz="8" w:space="0" w:color="000000"/>
              <w:right w:val="nil"/>
            </w:tcBorders>
            <w:shd w:val="clear" w:color="auto" w:fill="auto"/>
            <w:vAlign w:val="center"/>
            <w:hideMark/>
          </w:tcPr>
          <w:p w:rsidR="007F0884" w:rsidRPr="00B02772" w:rsidRDefault="007F0884" w:rsidP="00E304BC">
            <w:pPr>
              <w:spacing w:after="0" w:line="360" w:lineRule="auto"/>
              <w:jc w:val="center"/>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Parto pre termino previo</w:t>
            </w:r>
          </w:p>
        </w:tc>
        <w:tc>
          <w:tcPr>
            <w:tcW w:w="2371" w:type="dxa"/>
            <w:tcBorders>
              <w:top w:val="nil"/>
              <w:left w:val="nil"/>
              <w:bottom w:val="nil"/>
              <w:right w:val="nil"/>
            </w:tcBorders>
            <w:shd w:val="clear" w:color="auto" w:fill="auto"/>
            <w:hideMark/>
          </w:tcPr>
          <w:p w:rsidR="007F0884" w:rsidRPr="00B02772" w:rsidRDefault="007F0884" w:rsidP="00E304BC">
            <w:pPr>
              <w:spacing w:after="0" w:line="360" w:lineRule="auto"/>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Si</w:t>
            </w:r>
          </w:p>
        </w:tc>
        <w:tc>
          <w:tcPr>
            <w:tcW w:w="1408" w:type="dxa"/>
            <w:tcBorders>
              <w:top w:val="nil"/>
              <w:left w:val="nil"/>
              <w:bottom w:val="nil"/>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21</w:t>
            </w:r>
          </w:p>
        </w:tc>
        <w:tc>
          <w:tcPr>
            <w:tcW w:w="1368" w:type="dxa"/>
            <w:tcBorders>
              <w:top w:val="nil"/>
              <w:left w:val="nil"/>
              <w:bottom w:val="nil"/>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12.8</w:t>
            </w:r>
          </w:p>
        </w:tc>
        <w:tc>
          <w:tcPr>
            <w:tcW w:w="1407" w:type="dxa"/>
            <w:tcBorders>
              <w:top w:val="nil"/>
              <w:left w:val="nil"/>
              <w:bottom w:val="nil"/>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12.8</w:t>
            </w:r>
          </w:p>
        </w:tc>
      </w:tr>
      <w:tr w:rsidR="007F0884" w:rsidRPr="00B02772" w:rsidTr="00E304BC">
        <w:trPr>
          <w:trHeight w:val="261"/>
        </w:trPr>
        <w:tc>
          <w:tcPr>
            <w:tcW w:w="1581" w:type="dxa"/>
            <w:vMerge/>
            <w:tcBorders>
              <w:top w:val="nil"/>
              <w:left w:val="nil"/>
              <w:bottom w:val="single" w:sz="8" w:space="0" w:color="000000"/>
              <w:right w:val="nil"/>
            </w:tcBorders>
            <w:vAlign w:val="center"/>
            <w:hideMark/>
          </w:tcPr>
          <w:p w:rsidR="007F0884" w:rsidRPr="00B02772" w:rsidRDefault="007F0884" w:rsidP="00E304BC">
            <w:pPr>
              <w:spacing w:after="0" w:line="360" w:lineRule="auto"/>
              <w:rPr>
                <w:rFonts w:ascii="Arial" w:eastAsia="Times New Roman" w:hAnsi="Arial" w:cs="Arial"/>
                <w:color w:val="000000"/>
                <w:sz w:val="24"/>
                <w:szCs w:val="24"/>
                <w:lang w:val="es-PE" w:eastAsia="es-PE"/>
              </w:rPr>
            </w:pPr>
          </w:p>
        </w:tc>
        <w:tc>
          <w:tcPr>
            <w:tcW w:w="2371" w:type="dxa"/>
            <w:tcBorders>
              <w:top w:val="nil"/>
              <w:left w:val="nil"/>
              <w:bottom w:val="nil"/>
              <w:right w:val="nil"/>
            </w:tcBorders>
            <w:shd w:val="clear" w:color="auto" w:fill="auto"/>
            <w:hideMark/>
          </w:tcPr>
          <w:p w:rsidR="007F0884" w:rsidRPr="00B02772" w:rsidRDefault="007F0884" w:rsidP="00E304BC">
            <w:pPr>
              <w:spacing w:after="0" w:line="360" w:lineRule="auto"/>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No</w:t>
            </w:r>
          </w:p>
        </w:tc>
        <w:tc>
          <w:tcPr>
            <w:tcW w:w="1408" w:type="dxa"/>
            <w:tcBorders>
              <w:top w:val="nil"/>
              <w:left w:val="nil"/>
              <w:bottom w:val="nil"/>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143</w:t>
            </w:r>
          </w:p>
        </w:tc>
        <w:tc>
          <w:tcPr>
            <w:tcW w:w="1368" w:type="dxa"/>
            <w:tcBorders>
              <w:top w:val="nil"/>
              <w:left w:val="nil"/>
              <w:bottom w:val="nil"/>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87.2</w:t>
            </w:r>
          </w:p>
        </w:tc>
        <w:tc>
          <w:tcPr>
            <w:tcW w:w="1407" w:type="dxa"/>
            <w:tcBorders>
              <w:top w:val="nil"/>
              <w:left w:val="nil"/>
              <w:bottom w:val="nil"/>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100.0</w:t>
            </w:r>
          </w:p>
        </w:tc>
      </w:tr>
      <w:tr w:rsidR="007F0884" w:rsidRPr="00B02772" w:rsidTr="00E304BC">
        <w:trPr>
          <w:trHeight w:val="261"/>
        </w:trPr>
        <w:tc>
          <w:tcPr>
            <w:tcW w:w="1581" w:type="dxa"/>
            <w:vMerge/>
            <w:tcBorders>
              <w:top w:val="nil"/>
              <w:left w:val="nil"/>
              <w:bottom w:val="single" w:sz="8" w:space="0" w:color="000000"/>
              <w:right w:val="nil"/>
            </w:tcBorders>
            <w:vAlign w:val="center"/>
            <w:hideMark/>
          </w:tcPr>
          <w:p w:rsidR="007F0884" w:rsidRPr="00B02772" w:rsidRDefault="007F0884" w:rsidP="00E304BC">
            <w:pPr>
              <w:spacing w:after="0" w:line="360" w:lineRule="auto"/>
              <w:rPr>
                <w:rFonts w:ascii="Arial" w:eastAsia="Times New Roman" w:hAnsi="Arial" w:cs="Arial"/>
                <w:color w:val="000000"/>
                <w:sz w:val="24"/>
                <w:szCs w:val="24"/>
                <w:lang w:val="es-PE" w:eastAsia="es-PE"/>
              </w:rPr>
            </w:pPr>
          </w:p>
        </w:tc>
        <w:tc>
          <w:tcPr>
            <w:tcW w:w="2371" w:type="dxa"/>
            <w:tcBorders>
              <w:top w:val="nil"/>
              <w:left w:val="nil"/>
              <w:bottom w:val="single" w:sz="8" w:space="0" w:color="auto"/>
              <w:right w:val="nil"/>
            </w:tcBorders>
            <w:shd w:val="clear" w:color="auto" w:fill="auto"/>
            <w:hideMark/>
          </w:tcPr>
          <w:p w:rsidR="007F0884" w:rsidRPr="00B02772" w:rsidRDefault="007F0884" w:rsidP="00E304BC">
            <w:pPr>
              <w:spacing w:after="0" w:line="360" w:lineRule="auto"/>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Total</w:t>
            </w:r>
          </w:p>
        </w:tc>
        <w:tc>
          <w:tcPr>
            <w:tcW w:w="1408" w:type="dxa"/>
            <w:tcBorders>
              <w:top w:val="nil"/>
              <w:left w:val="nil"/>
              <w:bottom w:val="single" w:sz="8" w:space="0" w:color="auto"/>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164</w:t>
            </w:r>
          </w:p>
        </w:tc>
        <w:tc>
          <w:tcPr>
            <w:tcW w:w="1368" w:type="dxa"/>
            <w:tcBorders>
              <w:top w:val="nil"/>
              <w:left w:val="nil"/>
              <w:bottom w:val="single" w:sz="8" w:space="0" w:color="auto"/>
              <w:right w:val="nil"/>
            </w:tcBorders>
            <w:shd w:val="clear" w:color="auto" w:fill="auto"/>
            <w:noWrap/>
            <w:vAlign w:val="center"/>
            <w:hideMark/>
          </w:tcPr>
          <w:p w:rsidR="007F0884" w:rsidRPr="00B02772" w:rsidRDefault="007F0884" w:rsidP="00E304BC">
            <w:pPr>
              <w:spacing w:after="0" w:line="360" w:lineRule="auto"/>
              <w:jc w:val="right"/>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100.0</w:t>
            </w:r>
          </w:p>
        </w:tc>
        <w:tc>
          <w:tcPr>
            <w:tcW w:w="1407" w:type="dxa"/>
            <w:tcBorders>
              <w:top w:val="nil"/>
              <w:left w:val="nil"/>
              <w:bottom w:val="single" w:sz="8" w:space="0" w:color="auto"/>
              <w:right w:val="nil"/>
            </w:tcBorders>
            <w:shd w:val="clear" w:color="auto" w:fill="auto"/>
            <w:vAlign w:val="center"/>
            <w:hideMark/>
          </w:tcPr>
          <w:p w:rsidR="007F0884" w:rsidRPr="00B02772" w:rsidRDefault="007F0884" w:rsidP="00E304BC">
            <w:pPr>
              <w:spacing w:after="0" w:line="360" w:lineRule="auto"/>
              <w:rPr>
                <w:rFonts w:ascii="Arial" w:eastAsia="Times New Roman" w:hAnsi="Arial" w:cs="Arial"/>
                <w:color w:val="000000"/>
                <w:sz w:val="24"/>
                <w:szCs w:val="24"/>
                <w:lang w:val="es-PE" w:eastAsia="es-PE"/>
              </w:rPr>
            </w:pPr>
            <w:r w:rsidRPr="00B02772">
              <w:rPr>
                <w:rFonts w:ascii="Arial" w:eastAsia="Times New Roman" w:hAnsi="Arial" w:cs="Arial"/>
                <w:color w:val="000000"/>
                <w:sz w:val="24"/>
                <w:szCs w:val="24"/>
                <w:lang w:val="es-PE" w:eastAsia="es-PE"/>
              </w:rPr>
              <w:t> </w:t>
            </w:r>
          </w:p>
        </w:tc>
      </w:tr>
    </w:tbl>
    <w:p w:rsidR="007F0884" w:rsidRPr="00800A11" w:rsidRDefault="007F0884" w:rsidP="007F0884">
      <w:pPr>
        <w:spacing w:line="360" w:lineRule="auto"/>
        <w:ind w:left="720"/>
        <w:contextualSpacing/>
        <w:jc w:val="center"/>
        <w:rPr>
          <w:rFonts w:ascii="Arial" w:hAnsi="Arial" w:cs="Arial"/>
          <w:sz w:val="20"/>
          <w:szCs w:val="20"/>
        </w:rPr>
      </w:pPr>
      <w:r w:rsidRPr="00800A11">
        <w:rPr>
          <w:rFonts w:ascii="Arial" w:hAnsi="Arial" w:cs="Arial"/>
          <w:sz w:val="20"/>
          <w:szCs w:val="20"/>
        </w:rPr>
        <w:t xml:space="preserve">Fuente: </w:t>
      </w:r>
      <w:r w:rsidRPr="00800A11">
        <w:rPr>
          <w:rFonts w:ascii="Arial" w:hAnsi="Arial" w:cs="Arial"/>
          <w:color w:val="000000" w:themeColor="text1"/>
          <w:sz w:val="20"/>
          <w:szCs w:val="20"/>
        </w:rPr>
        <w:t>historias clínicas y carné perinatales de partos pre termino</w:t>
      </w:r>
    </w:p>
    <w:p w:rsidR="007F0884" w:rsidRPr="00B02772" w:rsidRDefault="007F0884" w:rsidP="007F0884">
      <w:pPr>
        <w:spacing w:line="360" w:lineRule="auto"/>
        <w:ind w:left="720"/>
        <w:contextualSpacing/>
        <w:jc w:val="both"/>
        <w:rPr>
          <w:rFonts w:ascii="Arial" w:hAnsi="Arial" w:cs="Arial"/>
          <w:sz w:val="24"/>
          <w:szCs w:val="24"/>
        </w:rPr>
      </w:pPr>
    </w:p>
    <w:p w:rsidR="007F0884" w:rsidRPr="00B02772" w:rsidRDefault="007F0884" w:rsidP="007F0884">
      <w:pPr>
        <w:spacing w:line="360" w:lineRule="auto"/>
        <w:ind w:left="720"/>
        <w:contextualSpacing/>
        <w:jc w:val="both"/>
        <w:rPr>
          <w:rFonts w:ascii="Arial" w:hAnsi="Arial" w:cs="Arial"/>
          <w:sz w:val="24"/>
          <w:szCs w:val="24"/>
        </w:rPr>
      </w:pPr>
      <w:r w:rsidRPr="00B02772">
        <w:rPr>
          <w:rFonts w:ascii="Arial" w:hAnsi="Arial" w:cs="Arial"/>
          <w:sz w:val="24"/>
          <w:szCs w:val="24"/>
        </w:rPr>
        <w:br w:type="page"/>
      </w:r>
    </w:p>
    <w:p w:rsidR="00EA30C0" w:rsidRDefault="00EA30C0" w:rsidP="007F0884">
      <w:pPr>
        <w:spacing w:line="360" w:lineRule="auto"/>
        <w:ind w:left="720"/>
        <w:contextualSpacing/>
        <w:jc w:val="center"/>
        <w:rPr>
          <w:rFonts w:ascii="Arial" w:hAnsi="Arial" w:cs="Arial"/>
          <w:b/>
          <w:sz w:val="24"/>
          <w:szCs w:val="24"/>
        </w:rPr>
      </w:pPr>
    </w:p>
    <w:p w:rsidR="00A750E5" w:rsidRDefault="00A750E5" w:rsidP="007F0884">
      <w:pPr>
        <w:spacing w:line="360" w:lineRule="auto"/>
        <w:ind w:left="720"/>
        <w:contextualSpacing/>
        <w:jc w:val="center"/>
        <w:rPr>
          <w:rFonts w:ascii="Arial" w:hAnsi="Arial" w:cs="Arial"/>
          <w:b/>
          <w:sz w:val="24"/>
          <w:szCs w:val="24"/>
        </w:rPr>
      </w:pPr>
    </w:p>
    <w:p w:rsidR="007F0884" w:rsidRDefault="007F0884" w:rsidP="007F0884">
      <w:pPr>
        <w:spacing w:line="360" w:lineRule="auto"/>
        <w:ind w:left="720"/>
        <w:contextualSpacing/>
        <w:jc w:val="center"/>
        <w:rPr>
          <w:rFonts w:ascii="Arial" w:hAnsi="Arial" w:cs="Arial"/>
          <w:sz w:val="24"/>
          <w:szCs w:val="24"/>
        </w:rPr>
      </w:pPr>
      <w:r w:rsidRPr="00B02772">
        <w:rPr>
          <w:rFonts w:ascii="Arial" w:hAnsi="Arial" w:cs="Arial"/>
          <w:b/>
          <w:sz w:val="24"/>
          <w:szCs w:val="24"/>
        </w:rPr>
        <w:t>Figura N° 2:</w:t>
      </w:r>
      <w:r w:rsidRPr="00B02772">
        <w:rPr>
          <w:rFonts w:ascii="Arial" w:hAnsi="Arial" w:cs="Arial"/>
          <w:sz w:val="24"/>
          <w:szCs w:val="24"/>
        </w:rPr>
        <w:t xml:space="preserve"> Distribución edad de las gestantes con Parto Pre Término, en el Hospital Regional Docente “Las Mercedes” durante enero - junio del año 2016</w:t>
      </w:r>
    </w:p>
    <w:p w:rsidR="002242B1" w:rsidRPr="00B02772" w:rsidRDefault="002242B1" w:rsidP="007F0884">
      <w:pPr>
        <w:spacing w:line="360" w:lineRule="auto"/>
        <w:ind w:left="720"/>
        <w:contextualSpacing/>
        <w:jc w:val="center"/>
        <w:rPr>
          <w:rFonts w:ascii="Arial" w:hAnsi="Arial" w:cs="Arial"/>
          <w:sz w:val="24"/>
          <w:szCs w:val="24"/>
        </w:rPr>
      </w:pPr>
    </w:p>
    <w:p w:rsidR="007F0884" w:rsidRPr="00B02772" w:rsidRDefault="007F0884" w:rsidP="007F0884">
      <w:pPr>
        <w:spacing w:line="360" w:lineRule="auto"/>
        <w:ind w:left="720"/>
        <w:contextualSpacing/>
        <w:jc w:val="center"/>
        <w:rPr>
          <w:rFonts w:ascii="Arial" w:hAnsi="Arial" w:cs="Arial"/>
          <w:sz w:val="24"/>
          <w:szCs w:val="24"/>
        </w:rPr>
      </w:pPr>
      <w:r>
        <w:rPr>
          <w:noProof/>
          <w:lang w:val="es-PE" w:eastAsia="es-PE"/>
        </w:rPr>
        <w:drawing>
          <wp:inline distT="0" distB="0" distL="0" distR="0" wp14:anchorId="0B6C5674" wp14:editId="563D6034">
            <wp:extent cx="4572000" cy="2743200"/>
            <wp:effectExtent l="57150" t="57150" r="38100" b="38100"/>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F0884" w:rsidRPr="00800A11" w:rsidRDefault="007F0884" w:rsidP="007F0884">
      <w:pPr>
        <w:spacing w:line="360" w:lineRule="auto"/>
        <w:ind w:left="720"/>
        <w:contextualSpacing/>
        <w:jc w:val="center"/>
        <w:rPr>
          <w:rFonts w:ascii="Arial" w:hAnsi="Arial" w:cs="Arial"/>
          <w:sz w:val="24"/>
          <w:szCs w:val="24"/>
        </w:rPr>
      </w:pPr>
      <w:r w:rsidRPr="00800A11">
        <w:rPr>
          <w:rFonts w:ascii="Arial" w:hAnsi="Arial" w:cs="Arial"/>
          <w:sz w:val="20"/>
          <w:szCs w:val="20"/>
        </w:rPr>
        <w:t xml:space="preserve">Fuente: </w:t>
      </w:r>
      <w:r w:rsidRPr="00800A11">
        <w:rPr>
          <w:rFonts w:ascii="Arial" w:hAnsi="Arial" w:cs="Arial"/>
          <w:color w:val="000000" w:themeColor="text1"/>
          <w:sz w:val="20"/>
          <w:szCs w:val="20"/>
        </w:rPr>
        <w:t>historias clínicas y carné perinatales de partos pre termino</w:t>
      </w:r>
    </w:p>
    <w:p w:rsidR="007F0884" w:rsidRDefault="007F0884" w:rsidP="007F0884">
      <w:pPr>
        <w:spacing w:line="360" w:lineRule="auto"/>
        <w:ind w:left="720"/>
        <w:contextualSpacing/>
        <w:jc w:val="both"/>
        <w:rPr>
          <w:rFonts w:ascii="Arial" w:hAnsi="Arial" w:cs="Arial"/>
          <w:sz w:val="24"/>
          <w:szCs w:val="24"/>
        </w:rPr>
      </w:pPr>
    </w:p>
    <w:p w:rsidR="002242B1" w:rsidRPr="00800A11" w:rsidRDefault="002242B1" w:rsidP="007F0884">
      <w:pPr>
        <w:spacing w:line="360" w:lineRule="auto"/>
        <w:ind w:left="720"/>
        <w:contextualSpacing/>
        <w:jc w:val="both"/>
        <w:rPr>
          <w:rFonts w:ascii="Arial" w:hAnsi="Arial" w:cs="Arial"/>
          <w:sz w:val="24"/>
          <w:szCs w:val="24"/>
        </w:rPr>
      </w:pPr>
    </w:p>
    <w:p w:rsidR="007F0884" w:rsidRPr="00800A11" w:rsidRDefault="007F0884" w:rsidP="007F0884">
      <w:pPr>
        <w:spacing w:line="360" w:lineRule="auto"/>
        <w:ind w:left="720"/>
        <w:contextualSpacing/>
        <w:jc w:val="both"/>
        <w:rPr>
          <w:rFonts w:ascii="Arial" w:hAnsi="Arial" w:cs="Arial"/>
          <w:b/>
          <w:sz w:val="24"/>
          <w:szCs w:val="24"/>
        </w:rPr>
      </w:pPr>
      <w:r w:rsidRPr="00800A11">
        <w:rPr>
          <w:rFonts w:ascii="Arial" w:hAnsi="Arial" w:cs="Arial"/>
          <w:b/>
          <w:sz w:val="24"/>
          <w:szCs w:val="24"/>
        </w:rPr>
        <w:t>Interpretación</w:t>
      </w:r>
    </w:p>
    <w:p w:rsidR="007F0884" w:rsidRPr="00B02772" w:rsidRDefault="007F0884" w:rsidP="007F0884">
      <w:pPr>
        <w:spacing w:line="360" w:lineRule="auto"/>
        <w:ind w:left="720"/>
        <w:contextualSpacing/>
        <w:jc w:val="both"/>
        <w:rPr>
          <w:rFonts w:ascii="Arial" w:hAnsi="Arial" w:cs="Arial"/>
          <w:sz w:val="24"/>
          <w:szCs w:val="24"/>
        </w:rPr>
      </w:pPr>
      <w:r w:rsidRPr="00B02772">
        <w:rPr>
          <w:rFonts w:ascii="Arial" w:hAnsi="Arial" w:cs="Arial"/>
          <w:sz w:val="24"/>
          <w:szCs w:val="24"/>
        </w:rPr>
        <w:t>El grupo de edad de las gestantes con parto pre término predominó de los 1</w:t>
      </w:r>
      <w:r>
        <w:rPr>
          <w:rFonts w:ascii="Arial" w:hAnsi="Arial" w:cs="Arial"/>
          <w:sz w:val="24"/>
          <w:szCs w:val="24"/>
        </w:rPr>
        <w:t>8 a 29 años</w:t>
      </w:r>
      <w:r w:rsidR="00752B29">
        <w:rPr>
          <w:rFonts w:ascii="Arial" w:hAnsi="Arial" w:cs="Arial"/>
          <w:sz w:val="24"/>
          <w:szCs w:val="24"/>
        </w:rPr>
        <w:t>, la madre joven</w:t>
      </w:r>
      <w:r>
        <w:rPr>
          <w:rFonts w:ascii="Arial" w:hAnsi="Arial" w:cs="Arial"/>
          <w:sz w:val="24"/>
          <w:szCs w:val="24"/>
        </w:rPr>
        <w:t xml:space="preserve"> (56,7%), mientras de 30</w:t>
      </w:r>
      <w:r w:rsidRPr="00B02772">
        <w:rPr>
          <w:rFonts w:ascii="Arial" w:hAnsi="Arial" w:cs="Arial"/>
          <w:sz w:val="24"/>
          <w:szCs w:val="24"/>
        </w:rPr>
        <w:t xml:space="preserve"> a 49 años</w:t>
      </w:r>
      <w:r w:rsidR="00752B29">
        <w:rPr>
          <w:rFonts w:ascii="Arial" w:hAnsi="Arial" w:cs="Arial"/>
          <w:sz w:val="24"/>
          <w:szCs w:val="24"/>
        </w:rPr>
        <w:t>, madre adulta</w:t>
      </w:r>
      <w:r w:rsidRPr="00B02772">
        <w:rPr>
          <w:rFonts w:ascii="Arial" w:hAnsi="Arial" w:cs="Arial"/>
          <w:sz w:val="24"/>
          <w:szCs w:val="24"/>
        </w:rPr>
        <w:t xml:space="preserve"> (2</w:t>
      </w:r>
      <w:r>
        <w:rPr>
          <w:rFonts w:ascii="Arial" w:hAnsi="Arial" w:cs="Arial"/>
          <w:sz w:val="24"/>
          <w:szCs w:val="24"/>
        </w:rPr>
        <w:t>2%) y el 21,3% fueron de 12 a 17</w:t>
      </w:r>
      <w:r w:rsidR="00752B29">
        <w:rPr>
          <w:rFonts w:ascii="Arial" w:hAnsi="Arial" w:cs="Arial"/>
          <w:sz w:val="24"/>
          <w:szCs w:val="24"/>
        </w:rPr>
        <w:t xml:space="preserve"> años de edad es decir madres adolescentes.</w:t>
      </w:r>
    </w:p>
    <w:p w:rsidR="007F0884" w:rsidRDefault="007F0884" w:rsidP="007F0884">
      <w:pPr>
        <w:spacing w:line="360" w:lineRule="auto"/>
        <w:ind w:left="720"/>
        <w:contextualSpacing/>
        <w:jc w:val="both"/>
        <w:rPr>
          <w:rFonts w:ascii="Arial" w:hAnsi="Arial" w:cs="Arial"/>
          <w:sz w:val="24"/>
          <w:szCs w:val="24"/>
        </w:rPr>
      </w:pPr>
    </w:p>
    <w:p w:rsidR="007F0884" w:rsidRDefault="007F0884" w:rsidP="007F0884">
      <w:pPr>
        <w:spacing w:line="360" w:lineRule="auto"/>
        <w:ind w:left="720"/>
        <w:contextualSpacing/>
        <w:jc w:val="both"/>
        <w:rPr>
          <w:rFonts w:ascii="Arial" w:hAnsi="Arial" w:cs="Arial"/>
          <w:sz w:val="24"/>
          <w:szCs w:val="24"/>
        </w:rPr>
      </w:pPr>
    </w:p>
    <w:p w:rsidR="007F0884" w:rsidRDefault="007F0884" w:rsidP="007F0884">
      <w:pPr>
        <w:spacing w:line="360" w:lineRule="auto"/>
        <w:ind w:left="720"/>
        <w:contextualSpacing/>
        <w:jc w:val="both"/>
        <w:rPr>
          <w:rFonts w:ascii="Arial" w:hAnsi="Arial" w:cs="Arial"/>
          <w:sz w:val="24"/>
          <w:szCs w:val="24"/>
        </w:rPr>
      </w:pPr>
    </w:p>
    <w:p w:rsidR="007F0884" w:rsidRDefault="007F0884" w:rsidP="007F0884">
      <w:pPr>
        <w:spacing w:line="360" w:lineRule="auto"/>
        <w:ind w:left="720"/>
        <w:contextualSpacing/>
        <w:jc w:val="both"/>
        <w:rPr>
          <w:rFonts w:ascii="Arial" w:hAnsi="Arial" w:cs="Arial"/>
          <w:sz w:val="24"/>
          <w:szCs w:val="24"/>
        </w:rPr>
      </w:pPr>
    </w:p>
    <w:p w:rsidR="007F0884" w:rsidRDefault="007F0884" w:rsidP="007F0884">
      <w:pPr>
        <w:spacing w:line="360" w:lineRule="auto"/>
        <w:ind w:left="720"/>
        <w:contextualSpacing/>
        <w:jc w:val="both"/>
        <w:rPr>
          <w:rFonts w:ascii="Arial" w:hAnsi="Arial" w:cs="Arial"/>
          <w:sz w:val="24"/>
          <w:szCs w:val="24"/>
        </w:rPr>
      </w:pPr>
    </w:p>
    <w:p w:rsidR="007F0884" w:rsidRDefault="007F0884" w:rsidP="007F0884">
      <w:pPr>
        <w:spacing w:line="360" w:lineRule="auto"/>
        <w:ind w:left="720"/>
        <w:contextualSpacing/>
        <w:jc w:val="both"/>
        <w:rPr>
          <w:rFonts w:ascii="Arial" w:hAnsi="Arial" w:cs="Arial"/>
          <w:sz w:val="24"/>
          <w:szCs w:val="24"/>
        </w:rPr>
      </w:pPr>
    </w:p>
    <w:p w:rsidR="007F0884" w:rsidRDefault="007F0884" w:rsidP="007F0884">
      <w:pPr>
        <w:spacing w:line="360" w:lineRule="auto"/>
        <w:ind w:left="720"/>
        <w:contextualSpacing/>
        <w:jc w:val="both"/>
        <w:rPr>
          <w:rFonts w:ascii="Arial" w:hAnsi="Arial" w:cs="Arial"/>
          <w:sz w:val="24"/>
          <w:szCs w:val="24"/>
        </w:rPr>
      </w:pPr>
    </w:p>
    <w:p w:rsidR="007F0884" w:rsidRDefault="007F0884" w:rsidP="007F0884">
      <w:pPr>
        <w:spacing w:line="360" w:lineRule="auto"/>
        <w:jc w:val="both"/>
        <w:rPr>
          <w:rFonts w:ascii="Arial" w:hAnsi="Arial" w:cs="Arial"/>
          <w:sz w:val="24"/>
          <w:szCs w:val="24"/>
        </w:rPr>
      </w:pPr>
    </w:p>
    <w:p w:rsidR="007F0884" w:rsidRDefault="007F0884" w:rsidP="007F0884">
      <w:pPr>
        <w:pStyle w:val="Prrafodelista"/>
        <w:spacing w:line="360" w:lineRule="auto"/>
        <w:jc w:val="center"/>
        <w:rPr>
          <w:rFonts w:ascii="Arial" w:hAnsi="Arial" w:cs="Arial"/>
          <w:sz w:val="24"/>
          <w:szCs w:val="24"/>
        </w:rPr>
      </w:pPr>
      <w:r w:rsidRPr="00B02772">
        <w:rPr>
          <w:rFonts w:ascii="Arial" w:hAnsi="Arial" w:cs="Arial"/>
          <w:b/>
          <w:sz w:val="24"/>
          <w:szCs w:val="24"/>
        </w:rPr>
        <w:t>Figura N° 3:</w:t>
      </w:r>
      <w:r>
        <w:rPr>
          <w:rFonts w:ascii="Arial" w:hAnsi="Arial" w:cs="Arial"/>
          <w:sz w:val="24"/>
          <w:szCs w:val="24"/>
        </w:rPr>
        <w:t xml:space="preserve"> Distribución </w:t>
      </w:r>
      <w:r w:rsidR="003370CD">
        <w:rPr>
          <w:rFonts w:ascii="Arial" w:hAnsi="Arial" w:cs="Arial"/>
          <w:sz w:val="24"/>
          <w:szCs w:val="24"/>
        </w:rPr>
        <w:t>según la</w:t>
      </w:r>
      <w:r>
        <w:rPr>
          <w:rFonts w:ascii="Arial" w:hAnsi="Arial" w:cs="Arial"/>
          <w:sz w:val="24"/>
          <w:szCs w:val="24"/>
        </w:rPr>
        <w:t xml:space="preserve"> paridad de</w:t>
      </w:r>
      <w:r w:rsidRPr="00932CBE">
        <w:rPr>
          <w:rFonts w:ascii="Arial" w:hAnsi="Arial" w:cs="Arial"/>
          <w:sz w:val="24"/>
          <w:szCs w:val="24"/>
        </w:rPr>
        <w:t xml:space="preserve"> las gestantes con Parto Pre Término, en el Hospital Regional Docente “Las Mercedes” durante enero - junio del año 2016</w:t>
      </w:r>
    </w:p>
    <w:p w:rsidR="002242B1" w:rsidRDefault="002242B1" w:rsidP="007F0884">
      <w:pPr>
        <w:pStyle w:val="Prrafodelista"/>
        <w:spacing w:line="360" w:lineRule="auto"/>
        <w:jc w:val="center"/>
        <w:rPr>
          <w:rFonts w:ascii="Arial" w:hAnsi="Arial" w:cs="Arial"/>
          <w:sz w:val="24"/>
          <w:szCs w:val="24"/>
        </w:rPr>
      </w:pPr>
    </w:p>
    <w:p w:rsidR="007F0884" w:rsidRDefault="007F0884" w:rsidP="007F0884">
      <w:pPr>
        <w:pStyle w:val="Prrafodelista"/>
        <w:spacing w:line="360" w:lineRule="auto"/>
        <w:jc w:val="center"/>
        <w:rPr>
          <w:rFonts w:ascii="Arial" w:hAnsi="Arial" w:cs="Arial"/>
          <w:sz w:val="24"/>
          <w:szCs w:val="24"/>
        </w:rPr>
      </w:pPr>
      <w:r>
        <w:rPr>
          <w:noProof/>
          <w:lang w:val="es-PE" w:eastAsia="es-PE"/>
        </w:rPr>
        <w:drawing>
          <wp:inline distT="0" distB="0" distL="0" distR="0" wp14:anchorId="0BA09059" wp14:editId="29CE5790">
            <wp:extent cx="4572000" cy="2743200"/>
            <wp:effectExtent l="0" t="0" r="0" b="0"/>
            <wp:docPr id="34"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F0884" w:rsidRPr="00800A11" w:rsidRDefault="007F0884" w:rsidP="007F0884">
      <w:pPr>
        <w:pStyle w:val="Prrafodelista"/>
        <w:spacing w:line="360" w:lineRule="auto"/>
        <w:jc w:val="center"/>
        <w:rPr>
          <w:rFonts w:ascii="Arial" w:hAnsi="Arial" w:cs="Arial"/>
          <w:sz w:val="24"/>
          <w:szCs w:val="24"/>
        </w:rPr>
      </w:pPr>
      <w:r w:rsidRPr="00800A11">
        <w:rPr>
          <w:rFonts w:ascii="Arial" w:hAnsi="Arial" w:cs="Arial"/>
          <w:sz w:val="20"/>
          <w:szCs w:val="20"/>
        </w:rPr>
        <w:t xml:space="preserve">Fuente: </w:t>
      </w:r>
      <w:r w:rsidRPr="00800A11">
        <w:rPr>
          <w:rFonts w:ascii="Arial" w:hAnsi="Arial" w:cs="Arial"/>
          <w:color w:val="000000" w:themeColor="text1"/>
          <w:sz w:val="20"/>
          <w:szCs w:val="20"/>
        </w:rPr>
        <w:t>historias clínicas y carné perinatales de partos pre termino</w:t>
      </w:r>
    </w:p>
    <w:p w:rsidR="007F0884" w:rsidRDefault="007F0884" w:rsidP="007F0884">
      <w:pPr>
        <w:pStyle w:val="Prrafodelista"/>
        <w:spacing w:line="360" w:lineRule="auto"/>
        <w:jc w:val="center"/>
        <w:rPr>
          <w:rFonts w:ascii="Arial" w:hAnsi="Arial" w:cs="Arial"/>
          <w:sz w:val="24"/>
          <w:szCs w:val="24"/>
        </w:rPr>
      </w:pPr>
    </w:p>
    <w:p w:rsidR="002242B1" w:rsidRPr="00800A11" w:rsidRDefault="002242B1" w:rsidP="007F0884">
      <w:pPr>
        <w:pStyle w:val="Prrafodelista"/>
        <w:spacing w:line="360" w:lineRule="auto"/>
        <w:jc w:val="center"/>
        <w:rPr>
          <w:rFonts w:ascii="Arial" w:hAnsi="Arial" w:cs="Arial"/>
          <w:sz w:val="24"/>
          <w:szCs w:val="24"/>
        </w:rPr>
      </w:pPr>
    </w:p>
    <w:p w:rsidR="007F0884" w:rsidRDefault="007F0884" w:rsidP="007F0884">
      <w:pPr>
        <w:pStyle w:val="Prrafodelista"/>
        <w:spacing w:line="360" w:lineRule="auto"/>
        <w:jc w:val="both"/>
        <w:rPr>
          <w:rFonts w:ascii="Arial" w:hAnsi="Arial" w:cs="Arial"/>
          <w:b/>
          <w:sz w:val="24"/>
          <w:szCs w:val="24"/>
        </w:rPr>
      </w:pPr>
      <w:r w:rsidRPr="00800A11">
        <w:rPr>
          <w:rFonts w:ascii="Arial" w:hAnsi="Arial" w:cs="Arial"/>
          <w:b/>
          <w:sz w:val="24"/>
          <w:szCs w:val="24"/>
        </w:rPr>
        <w:t>Interpretación</w:t>
      </w:r>
    </w:p>
    <w:p w:rsidR="002242B1" w:rsidRPr="00800A11" w:rsidRDefault="002242B1" w:rsidP="007F0884">
      <w:pPr>
        <w:pStyle w:val="Prrafodelista"/>
        <w:spacing w:line="360" w:lineRule="auto"/>
        <w:jc w:val="both"/>
        <w:rPr>
          <w:rFonts w:ascii="Arial" w:hAnsi="Arial" w:cs="Arial"/>
          <w:b/>
          <w:sz w:val="24"/>
          <w:szCs w:val="24"/>
        </w:rPr>
      </w:pPr>
    </w:p>
    <w:p w:rsidR="007F0884" w:rsidRDefault="007F0884" w:rsidP="007F0884">
      <w:pPr>
        <w:pStyle w:val="Prrafodelista"/>
        <w:spacing w:line="360" w:lineRule="auto"/>
        <w:jc w:val="both"/>
        <w:rPr>
          <w:rFonts w:ascii="Arial" w:hAnsi="Arial" w:cs="Arial"/>
          <w:sz w:val="24"/>
          <w:szCs w:val="24"/>
        </w:rPr>
      </w:pPr>
      <w:r>
        <w:rPr>
          <w:rFonts w:ascii="Arial" w:hAnsi="Arial" w:cs="Arial"/>
          <w:sz w:val="24"/>
          <w:szCs w:val="24"/>
        </w:rPr>
        <w:t>Se determin</w:t>
      </w:r>
      <w:r w:rsidR="003370CD">
        <w:rPr>
          <w:rFonts w:ascii="Arial" w:hAnsi="Arial" w:cs="Arial"/>
          <w:sz w:val="24"/>
          <w:szCs w:val="24"/>
        </w:rPr>
        <w:t>ó</w:t>
      </w:r>
      <w:r>
        <w:rPr>
          <w:rFonts w:ascii="Arial" w:hAnsi="Arial" w:cs="Arial"/>
          <w:sz w:val="24"/>
          <w:szCs w:val="24"/>
        </w:rPr>
        <w:t xml:space="preserve"> que las gestantes con parto pre término, el</w:t>
      </w:r>
      <w:r w:rsidR="002242B1">
        <w:rPr>
          <w:rFonts w:ascii="Arial" w:hAnsi="Arial" w:cs="Arial"/>
          <w:sz w:val="24"/>
          <w:szCs w:val="24"/>
        </w:rPr>
        <w:t xml:space="preserve"> mayor porcentaje </w:t>
      </w:r>
      <w:r>
        <w:rPr>
          <w:rFonts w:ascii="Arial" w:hAnsi="Arial" w:cs="Arial"/>
          <w:sz w:val="24"/>
          <w:szCs w:val="24"/>
        </w:rPr>
        <w:t xml:space="preserve"> </w:t>
      </w:r>
      <w:r w:rsidR="002242B1">
        <w:rPr>
          <w:rFonts w:ascii="Arial" w:hAnsi="Arial" w:cs="Arial"/>
          <w:sz w:val="24"/>
          <w:szCs w:val="24"/>
        </w:rPr>
        <w:t>(</w:t>
      </w:r>
      <w:r>
        <w:rPr>
          <w:rFonts w:ascii="Arial" w:hAnsi="Arial" w:cs="Arial"/>
          <w:sz w:val="24"/>
          <w:szCs w:val="24"/>
        </w:rPr>
        <w:t>50,6%</w:t>
      </w:r>
      <w:r w:rsidR="002242B1">
        <w:rPr>
          <w:rFonts w:ascii="Arial" w:hAnsi="Arial" w:cs="Arial"/>
          <w:sz w:val="24"/>
          <w:szCs w:val="24"/>
        </w:rPr>
        <w:t>)</w:t>
      </w:r>
      <w:r>
        <w:rPr>
          <w:rFonts w:ascii="Arial" w:hAnsi="Arial" w:cs="Arial"/>
          <w:sz w:val="24"/>
          <w:szCs w:val="24"/>
        </w:rPr>
        <w:t xml:space="preserve">  </w:t>
      </w:r>
      <w:r w:rsidR="002242B1">
        <w:rPr>
          <w:rFonts w:ascii="Arial" w:hAnsi="Arial" w:cs="Arial"/>
          <w:sz w:val="24"/>
          <w:szCs w:val="24"/>
        </w:rPr>
        <w:t xml:space="preserve">se presentaron en las </w:t>
      </w:r>
      <w:r>
        <w:rPr>
          <w:rFonts w:ascii="Arial" w:hAnsi="Arial" w:cs="Arial"/>
          <w:sz w:val="24"/>
          <w:szCs w:val="24"/>
        </w:rPr>
        <w:t>Nulípara</w:t>
      </w:r>
      <w:r w:rsidR="003370CD">
        <w:rPr>
          <w:rFonts w:ascii="Arial" w:hAnsi="Arial" w:cs="Arial"/>
          <w:sz w:val="24"/>
          <w:szCs w:val="24"/>
        </w:rPr>
        <w:t>s</w:t>
      </w:r>
      <w:r>
        <w:rPr>
          <w:rFonts w:ascii="Arial" w:hAnsi="Arial" w:cs="Arial"/>
          <w:sz w:val="24"/>
          <w:szCs w:val="24"/>
        </w:rPr>
        <w:t xml:space="preserve">, </w:t>
      </w:r>
      <w:r w:rsidR="002242B1">
        <w:rPr>
          <w:rFonts w:ascii="Arial" w:hAnsi="Arial" w:cs="Arial"/>
          <w:sz w:val="24"/>
          <w:szCs w:val="24"/>
        </w:rPr>
        <w:t xml:space="preserve">ya que </w:t>
      </w:r>
      <w:r>
        <w:rPr>
          <w:rFonts w:ascii="Arial" w:hAnsi="Arial" w:cs="Arial"/>
          <w:sz w:val="24"/>
          <w:szCs w:val="24"/>
        </w:rPr>
        <w:t xml:space="preserve">el 28,7% </w:t>
      </w:r>
      <w:r w:rsidR="002242B1">
        <w:rPr>
          <w:rFonts w:ascii="Arial" w:hAnsi="Arial" w:cs="Arial"/>
          <w:sz w:val="24"/>
          <w:szCs w:val="24"/>
        </w:rPr>
        <w:t>lo obtuvieron las</w:t>
      </w:r>
      <w:r>
        <w:rPr>
          <w:rFonts w:ascii="Arial" w:hAnsi="Arial" w:cs="Arial"/>
          <w:sz w:val="24"/>
          <w:szCs w:val="24"/>
        </w:rPr>
        <w:t xml:space="preserve"> Multípara</w:t>
      </w:r>
      <w:r w:rsidR="002242B1">
        <w:rPr>
          <w:rFonts w:ascii="Arial" w:hAnsi="Arial" w:cs="Arial"/>
          <w:sz w:val="24"/>
          <w:szCs w:val="24"/>
        </w:rPr>
        <w:t xml:space="preserve">s </w:t>
      </w:r>
      <w:r>
        <w:rPr>
          <w:rFonts w:ascii="Arial" w:hAnsi="Arial" w:cs="Arial"/>
          <w:sz w:val="24"/>
          <w:szCs w:val="24"/>
        </w:rPr>
        <w:t xml:space="preserve">y el 20,7% </w:t>
      </w:r>
      <w:r w:rsidR="002242B1">
        <w:rPr>
          <w:rFonts w:ascii="Arial" w:hAnsi="Arial" w:cs="Arial"/>
          <w:sz w:val="24"/>
          <w:szCs w:val="24"/>
        </w:rPr>
        <w:t xml:space="preserve">en las </w:t>
      </w:r>
      <w:r>
        <w:rPr>
          <w:rFonts w:ascii="Arial" w:hAnsi="Arial" w:cs="Arial"/>
          <w:sz w:val="24"/>
          <w:szCs w:val="24"/>
        </w:rPr>
        <w:t xml:space="preserve"> primípara</w:t>
      </w:r>
      <w:r w:rsidR="003370CD">
        <w:rPr>
          <w:rFonts w:ascii="Arial" w:hAnsi="Arial" w:cs="Arial"/>
          <w:sz w:val="24"/>
          <w:szCs w:val="24"/>
        </w:rPr>
        <w:t>s</w:t>
      </w:r>
      <w:r>
        <w:rPr>
          <w:rFonts w:ascii="Arial" w:hAnsi="Arial" w:cs="Arial"/>
          <w:sz w:val="24"/>
          <w:szCs w:val="24"/>
        </w:rPr>
        <w:t xml:space="preserve">, </w:t>
      </w:r>
      <w:r w:rsidR="003370CD">
        <w:rPr>
          <w:rFonts w:ascii="Arial" w:hAnsi="Arial" w:cs="Arial"/>
          <w:sz w:val="24"/>
          <w:szCs w:val="24"/>
        </w:rPr>
        <w:t xml:space="preserve">lo </w:t>
      </w:r>
      <w:r>
        <w:rPr>
          <w:rFonts w:ascii="Arial" w:hAnsi="Arial" w:cs="Arial"/>
          <w:sz w:val="24"/>
          <w:szCs w:val="24"/>
        </w:rPr>
        <w:t xml:space="preserve">que indica que la mayoría </w:t>
      </w:r>
      <w:r w:rsidR="003370CD">
        <w:rPr>
          <w:rFonts w:ascii="Arial" w:hAnsi="Arial" w:cs="Arial"/>
          <w:sz w:val="24"/>
          <w:szCs w:val="24"/>
        </w:rPr>
        <w:t>fueron</w:t>
      </w:r>
      <w:r>
        <w:rPr>
          <w:rFonts w:ascii="Arial" w:hAnsi="Arial" w:cs="Arial"/>
          <w:sz w:val="24"/>
          <w:szCs w:val="24"/>
        </w:rPr>
        <w:t xml:space="preserve"> </w:t>
      </w:r>
      <w:r w:rsidR="002242B1">
        <w:rPr>
          <w:rFonts w:ascii="Arial" w:hAnsi="Arial" w:cs="Arial"/>
          <w:sz w:val="24"/>
          <w:szCs w:val="24"/>
        </w:rPr>
        <w:t>nulíparas</w:t>
      </w:r>
      <w:r>
        <w:rPr>
          <w:rFonts w:ascii="Arial" w:hAnsi="Arial" w:cs="Arial"/>
          <w:sz w:val="24"/>
          <w:szCs w:val="24"/>
        </w:rPr>
        <w:t>.</w:t>
      </w:r>
    </w:p>
    <w:p w:rsidR="007F0884" w:rsidRDefault="007F0884" w:rsidP="007F0884">
      <w:pPr>
        <w:pStyle w:val="Prrafodelista"/>
        <w:spacing w:line="360" w:lineRule="auto"/>
        <w:jc w:val="both"/>
        <w:rPr>
          <w:rFonts w:ascii="Arial" w:hAnsi="Arial" w:cs="Arial"/>
          <w:sz w:val="24"/>
          <w:szCs w:val="24"/>
        </w:rPr>
      </w:pPr>
    </w:p>
    <w:p w:rsidR="007F0884" w:rsidRDefault="007F0884" w:rsidP="007F0884">
      <w:pPr>
        <w:pStyle w:val="Prrafodelista"/>
        <w:spacing w:line="360" w:lineRule="auto"/>
        <w:jc w:val="both"/>
        <w:rPr>
          <w:rFonts w:ascii="Arial" w:hAnsi="Arial" w:cs="Arial"/>
          <w:sz w:val="24"/>
          <w:szCs w:val="24"/>
        </w:rPr>
      </w:pPr>
    </w:p>
    <w:p w:rsidR="007F0884" w:rsidRDefault="007F0884" w:rsidP="007F0884">
      <w:pPr>
        <w:pStyle w:val="Prrafodelista"/>
        <w:spacing w:line="360" w:lineRule="auto"/>
        <w:jc w:val="both"/>
        <w:rPr>
          <w:rFonts w:ascii="Arial" w:hAnsi="Arial" w:cs="Arial"/>
          <w:sz w:val="24"/>
          <w:szCs w:val="24"/>
        </w:rPr>
      </w:pPr>
    </w:p>
    <w:p w:rsidR="007F0884" w:rsidRDefault="007F0884" w:rsidP="007F0884">
      <w:pPr>
        <w:pStyle w:val="Prrafodelista"/>
        <w:spacing w:line="360" w:lineRule="auto"/>
        <w:jc w:val="both"/>
        <w:rPr>
          <w:rFonts w:ascii="Arial" w:hAnsi="Arial" w:cs="Arial"/>
          <w:sz w:val="24"/>
          <w:szCs w:val="24"/>
        </w:rPr>
      </w:pPr>
    </w:p>
    <w:p w:rsidR="007F0884" w:rsidRDefault="007F0884" w:rsidP="007F0884">
      <w:pPr>
        <w:pStyle w:val="Prrafodelista"/>
        <w:spacing w:line="360" w:lineRule="auto"/>
        <w:jc w:val="both"/>
        <w:rPr>
          <w:rFonts w:ascii="Arial" w:hAnsi="Arial" w:cs="Arial"/>
          <w:sz w:val="24"/>
          <w:szCs w:val="24"/>
        </w:rPr>
      </w:pPr>
    </w:p>
    <w:p w:rsidR="007F0884" w:rsidRDefault="007F0884" w:rsidP="007F0884">
      <w:pPr>
        <w:pStyle w:val="Prrafodelista"/>
        <w:spacing w:line="360" w:lineRule="auto"/>
        <w:jc w:val="both"/>
        <w:rPr>
          <w:rFonts w:ascii="Arial" w:hAnsi="Arial" w:cs="Arial"/>
          <w:sz w:val="24"/>
          <w:szCs w:val="24"/>
        </w:rPr>
      </w:pPr>
    </w:p>
    <w:p w:rsidR="007F0884" w:rsidRDefault="007F0884" w:rsidP="007F0884">
      <w:pPr>
        <w:pStyle w:val="Prrafodelista"/>
        <w:spacing w:line="360" w:lineRule="auto"/>
        <w:jc w:val="both"/>
        <w:rPr>
          <w:rFonts w:ascii="Arial" w:hAnsi="Arial" w:cs="Arial"/>
          <w:sz w:val="24"/>
          <w:szCs w:val="24"/>
        </w:rPr>
      </w:pPr>
    </w:p>
    <w:p w:rsidR="007F0884" w:rsidRDefault="007F0884" w:rsidP="007F0884">
      <w:pPr>
        <w:pStyle w:val="Prrafodelista"/>
        <w:spacing w:line="360" w:lineRule="auto"/>
        <w:jc w:val="center"/>
        <w:rPr>
          <w:rFonts w:ascii="Arial" w:hAnsi="Arial" w:cs="Arial"/>
          <w:sz w:val="24"/>
          <w:szCs w:val="24"/>
        </w:rPr>
      </w:pPr>
      <w:r w:rsidRPr="00B02772">
        <w:rPr>
          <w:rFonts w:ascii="Arial" w:hAnsi="Arial" w:cs="Arial"/>
          <w:b/>
          <w:sz w:val="24"/>
          <w:szCs w:val="24"/>
        </w:rPr>
        <w:t>Figura N° 4:</w:t>
      </w:r>
      <w:r w:rsidR="00CE3484">
        <w:rPr>
          <w:rFonts w:ascii="Arial" w:hAnsi="Arial" w:cs="Arial"/>
          <w:sz w:val="24"/>
          <w:szCs w:val="24"/>
        </w:rPr>
        <w:t xml:space="preserve"> Distribución según </w:t>
      </w:r>
      <w:r>
        <w:rPr>
          <w:rFonts w:ascii="Arial" w:hAnsi="Arial" w:cs="Arial"/>
          <w:sz w:val="24"/>
          <w:szCs w:val="24"/>
        </w:rPr>
        <w:t>el control prenatal de</w:t>
      </w:r>
      <w:r w:rsidRPr="00932CBE">
        <w:rPr>
          <w:rFonts w:ascii="Arial" w:hAnsi="Arial" w:cs="Arial"/>
          <w:sz w:val="24"/>
          <w:szCs w:val="24"/>
        </w:rPr>
        <w:t xml:space="preserve"> las gestantes con Parto Pre Término, en el Hospital Regional Docente “Las Mercedes” durante enero - junio del año 2016</w:t>
      </w:r>
    </w:p>
    <w:p w:rsidR="008D1375" w:rsidRDefault="008D1375" w:rsidP="007F0884">
      <w:pPr>
        <w:pStyle w:val="Prrafodelista"/>
        <w:spacing w:line="360" w:lineRule="auto"/>
        <w:jc w:val="center"/>
        <w:rPr>
          <w:rFonts w:ascii="Arial" w:hAnsi="Arial" w:cs="Arial"/>
          <w:sz w:val="24"/>
          <w:szCs w:val="24"/>
        </w:rPr>
      </w:pPr>
    </w:p>
    <w:p w:rsidR="007F0884" w:rsidRDefault="007F0884" w:rsidP="007F0884">
      <w:pPr>
        <w:pStyle w:val="Prrafodelista"/>
        <w:spacing w:line="360" w:lineRule="auto"/>
        <w:jc w:val="center"/>
        <w:rPr>
          <w:rFonts w:ascii="Arial" w:hAnsi="Arial" w:cs="Arial"/>
          <w:sz w:val="24"/>
          <w:szCs w:val="24"/>
        </w:rPr>
      </w:pPr>
      <w:r>
        <w:rPr>
          <w:noProof/>
          <w:lang w:val="es-PE" w:eastAsia="es-PE"/>
        </w:rPr>
        <w:drawing>
          <wp:inline distT="0" distB="0" distL="0" distR="0" wp14:anchorId="6C01EFC0" wp14:editId="21577AAF">
            <wp:extent cx="4572000" cy="2743200"/>
            <wp:effectExtent l="0" t="0" r="0" b="0"/>
            <wp:docPr id="35" name="Gráfico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F0884" w:rsidRPr="00800A11" w:rsidRDefault="007F0884" w:rsidP="007F0884">
      <w:pPr>
        <w:pStyle w:val="Prrafodelista"/>
        <w:spacing w:line="360" w:lineRule="auto"/>
        <w:jc w:val="center"/>
        <w:rPr>
          <w:rFonts w:ascii="Arial" w:hAnsi="Arial" w:cs="Arial"/>
          <w:color w:val="000000" w:themeColor="text1"/>
          <w:sz w:val="20"/>
          <w:szCs w:val="20"/>
        </w:rPr>
      </w:pPr>
      <w:r w:rsidRPr="00800A11">
        <w:rPr>
          <w:rFonts w:ascii="Arial" w:hAnsi="Arial" w:cs="Arial"/>
          <w:sz w:val="20"/>
          <w:szCs w:val="20"/>
        </w:rPr>
        <w:t xml:space="preserve">Fuente: </w:t>
      </w:r>
      <w:r w:rsidRPr="00800A11">
        <w:rPr>
          <w:rFonts w:ascii="Arial" w:hAnsi="Arial" w:cs="Arial"/>
          <w:color w:val="000000" w:themeColor="text1"/>
          <w:sz w:val="20"/>
          <w:szCs w:val="20"/>
        </w:rPr>
        <w:t>historias clínicas y carné perinatales de partos pre termino</w:t>
      </w:r>
    </w:p>
    <w:p w:rsidR="007F0884" w:rsidRPr="00800A11" w:rsidRDefault="007F0884" w:rsidP="007F0884">
      <w:pPr>
        <w:pStyle w:val="Prrafodelista"/>
        <w:spacing w:line="360" w:lineRule="auto"/>
        <w:jc w:val="center"/>
        <w:rPr>
          <w:rFonts w:ascii="Arial" w:hAnsi="Arial" w:cs="Arial"/>
          <w:sz w:val="24"/>
          <w:szCs w:val="24"/>
        </w:rPr>
      </w:pPr>
    </w:p>
    <w:p w:rsidR="007F0884" w:rsidRPr="00800A11" w:rsidRDefault="007F0884" w:rsidP="007F0884">
      <w:pPr>
        <w:pStyle w:val="Prrafodelista"/>
        <w:spacing w:line="360" w:lineRule="auto"/>
        <w:jc w:val="both"/>
        <w:rPr>
          <w:rFonts w:ascii="Arial" w:hAnsi="Arial" w:cs="Arial"/>
          <w:b/>
          <w:sz w:val="24"/>
          <w:szCs w:val="24"/>
        </w:rPr>
      </w:pPr>
      <w:r w:rsidRPr="00800A11">
        <w:rPr>
          <w:rFonts w:ascii="Arial" w:hAnsi="Arial" w:cs="Arial"/>
          <w:b/>
          <w:sz w:val="24"/>
          <w:szCs w:val="24"/>
        </w:rPr>
        <w:t>Interpretación</w:t>
      </w:r>
    </w:p>
    <w:p w:rsidR="007F0884" w:rsidRDefault="007F0884" w:rsidP="007F0884">
      <w:pPr>
        <w:pStyle w:val="Prrafodelista"/>
        <w:spacing w:line="360" w:lineRule="auto"/>
        <w:jc w:val="both"/>
        <w:rPr>
          <w:rFonts w:ascii="Arial" w:hAnsi="Arial" w:cs="Arial"/>
          <w:sz w:val="24"/>
          <w:szCs w:val="24"/>
        </w:rPr>
      </w:pPr>
      <w:r>
        <w:rPr>
          <w:rFonts w:ascii="Arial" w:hAnsi="Arial" w:cs="Arial"/>
          <w:sz w:val="24"/>
          <w:szCs w:val="24"/>
        </w:rPr>
        <w:t xml:space="preserve">De las gestantes con parto pre término del </w:t>
      </w:r>
      <w:r w:rsidRPr="00932CBE">
        <w:rPr>
          <w:rFonts w:ascii="Arial" w:hAnsi="Arial" w:cs="Arial"/>
          <w:sz w:val="24"/>
          <w:szCs w:val="24"/>
        </w:rPr>
        <w:t>Hospital Regional Docente “Las Mercedes</w:t>
      </w:r>
      <w:r>
        <w:rPr>
          <w:rFonts w:ascii="Arial" w:hAnsi="Arial" w:cs="Arial"/>
          <w:sz w:val="24"/>
          <w:szCs w:val="24"/>
        </w:rPr>
        <w:t xml:space="preserve">”, 68,3% no tuvieron un </w:t>
      </w:r>
      <w:r w:rsidR="008D1375">
        <w:rPr>
          <w:rFonts w:ascii="Arial" w:hAnsi="Arial" w:cs="Arial"/>
          <w:sz w:val="24"/>
          <w:szCs w:val="24"/>
        </w:rPr>
        <w:t xml:space="preserve">adecuado </w:t>
      </w:r>
      <w:r>
        <w:rPr>
          <w:rFonts w:ascii="Arial" w:hAnsi="Arial" w:cs="Arial"/>
          <w:sz w:val="24"/>
          <w:szCs w:val="24"/>
        </w:rPr>
        <w:t xml:space="preserve">control prenatal  (&lt; 6 controles), mientras el 31,7% si tuvo </w:t>
      </w:r>
      <w:r w:rsidR="008D1375">
        <w:rPr>
          <w:rFonts w:ascii="Arial" w:hAnsi="Arial" w:cs="Arial"/>
          <w:sz w:val="24"/>
          <w:szCs w:val="24"/>
        </w:rPr>
        <w:t xml:space="preserve">un </w:t>
      </w:r>
      <w:r>
        <w:rPr>
          <w:rFonts w:ascii="Arial" w:hAnsi="Arial" w:cs="Arial"/>
          <w:sz w:val="24"/>
          <w:szCs w:val="24"/>
        </w:rPr>
        <w:t>control prenatal adecuado</w:t>
      </w:r>
      <w:r w:rsidR="008D1375">
        <w:rPr>
          <w:rFonts w:ascii="Arial" w:hAnsi="Arial" w:cs="Arial"/>
          <w:sz w:val="24"/>
          <w:szCs w:val="24"/>
        </w:rPr>
        <w:t>.</w:t>
      </w:r>
      <w:r>
        <w:rPr>
          <w:rFonts w:ascii="Arial" w:hAnsi="Arial" w:cs="Arial"/>
          <w:sz w:val="24"/>
          <w:szCs w:val="24"/>
        </w:rPr>
        <w:t xml:space="preserve"> </w:t>
      </w:r>
    </w:p>
    <w:p w:rsidR="007F0884" w:rsidRDefault="007F0884" w:rsidP="007F0884">
      <w:pPr>
        <w:pStyle w:val="Prrafodelista"/>
        <w:spacing w:line="360" w:lineRule="auto"/>
        <w:jc w:val="both"/>
        <w:rPr>
          <w:rFonts w:ascii="Arial" w:hAnsi="Arial" w:cs="Arial"/>
          <w:sz w:val="24"/>
          <w:szCs w:val="24"/>
        </w:rPr>
      </w:pPr>
      <w:r>
        <w:rPr>
          <w:rFonts w:ascii="Arial" w:hAnsi="Arial" w:cs="Arial"/>
          <w:sz w:val="24"/>
          <w:szCs w:val="24"/>
        </w:rPr>
        <w:br w:type="page"/>
      </w:r>
    </w:p>
    <w:p w:rsidR="008B476C" w:rsidRDefault="008B476C" w:rsidP="007F0884">
      <w:pPr>
        <w:pStyle w:val="Prrafodelista"/>
        <w:spacing w:line="360" w:lineRule="auto"/>
        <w:jc w:val="center"/>
        <w:rPr>
          <w:rFonts w:ascii="Arial" w:hAnsi="Arial" w:cs="Arial"/>
          <w:b/>
          <w:sz w:val="24"/>
          <w:szCs w:val="24"/>
        </w:rPr>
      </w:pPr>
    </w:p>
    <w:p w:rsidR="00A750E5" w:rsidRDefault="00A750E5" w:rsidP="007F0884">
      <w:pPr>
        <w:pStyle w:val="Prrafodelista"/>
        <w:spacing w:line="360" w:lineRule="auto"/>
        <w:jc w:val="center"/>
        <w:rPr>
          <w:rFonts w:ascii="Arial" w:hAnsi="Arial" w:cs="Arial"/>
          <w:b/>
          <w:sz w:val="24"/>
          <w:szCs w:val="24"/>
        </w:rPr>
      </w:pPr>
    </w:p>
    <w:p w:rsidR="008B476C" w:rsidRDefault="007F0884" w:rsidP="007F0884">
      <w:pPr>
        <w:pStyle w:val="Prrafodelista"/>
        <w:spacing w:line="360" w:lineRule="auto"/>
        <w:jc w:val="center"/>
        <w:rPr>
          <w:rFonts w:ascii="Arial" w:hAnsi="Arial" w:cs="Arial"/>
          <w:sz w:val="24"/>
          <w:szCs w:val="24"/>
        </w:rPr>
      </w:pPr>
      <w:r w:rsidRPr="00B02772">
        <w:rPr>
          <w:rFonts w:ascii="Arial" w:hAnsi="Arial" w:cs="Arial"/>
          <w:b/>
          <w:sz w:val="24"/>
          <w:szCs w:val="24"/>
        </w:rPr>
        <w:t>Figura N° 5:</w:t>
      </w:r>
      <w:r>
        <w:rPr>
          <w:rFonts w:ascii="Arial" w:hAnsi="Arial" w:cs="Arial"/>
          <w:sz w:val="24"/>
          <w:szCs w:val="24"/>
        </w:rPr>
        <w:t xml:space="preserve"> Distribución </w:t>
      </w:r>
      <w:r w:rsidR="00CE3484">
        <w:rPr>
          <w:rFonts w:ascii="Arial" w:hAnsi="Arial" w:cs="Arial"/>
          <w:sz w:val="24"/>
          <w:szCs w:val="24"/>
        </w:rPr>
        <w:t xml:space="preserve">según </w:t>
      </w:r>
      <w:r>
        <w:rPr>
          <w:rFonts w:ascii="Arial" w:hAnsi="Arial" w:cs="Arial"/>
          <w:sz w:val="24"/>
          <w:szCs w:val="24"/>
        </w:rPr>
        <w:t xml:space="preserve">el </w:t>
      </w:r>
      <w:r w:rsidRPr="002D7140">
        <w:rPr>
          <w:rFonts w:ascii="Arial" w:hAnsi="Arial" w:cs="Arial"/>
          <w:sz w:val="24"/>
          <w:szCs w:val="24"/>
        </w:rPr>
        <w:t>Periodo Intergenésico</w:t>
      </w:r>
      <w:r>
        <w:rPr>
          <w:rFonts w:ascii="Arial" w:hAnsi="Arial" w:cs="Arial"/>
          <w:sz w:val="24"/>
          <w:szCs w:val="24"/>
        </w:rPr>
        <w:t xml:space="preserve"> de</w:t>
      </w:r>
      <w:r w:rsidRPr="00932CBE">
        <w:rPr>
          <w:rFonts w:ascii="Arial" w:hAnsi="Arial" w:cs="Arial"/>
          <w:sz w:val="24"/>
          <w:szCs w:val="24"/>
        </w:rPr>
        <w:t xml:space="preserve"> las gestantes con Parto Pre Término, en el Hospital Regional Docente “Las Mercedes” durante enero - junio del año 2016</w:t>
      </w:r>
    </w:p>
    <w:p w:rsidR="008B476C" w:rsidRDefault="008B476C" w:rsidP="007F0884">
      <w:pPr>
        <w:pStyle w:val="Prrafodelista"/>
        <w:spacing w:line="360" w:lineRule="auto"/>
        <w:jc w:val="center"/>
        <w:rPr>
          <w:noProof/>
          <w:lang w:val="es-PE" w:eastAsia="es-PE"/>
        </w:rPr>
      </w:pPr>
    </w:p>
    <w:p w:rsidR="007F0884" w:rsidRDefault="007F0884" w:rsidP="007F0884">
      <w:pPr>
        <w:pStyle w:val="Prrafodelista"/>
        <w:spacing w:line="360" w:lineRule="auto"/>
        <w:jc w:val="center"/>
        <w:rPr>
          <w:rFonts w:ascii="Arial" w:hAnsi="Arial" w:cs="Arial"/>
          <w:sz w:val="24"/>
          <w:szCs w:val="24"/>
        </w:rPr>
      </w:pPr>
      <w:r>
        <w:rPr>
          <w:noProof/>
          <w:lang w:val="es-PE" w:eastAsia="es-PE"/>
        </w:rPr>
        <w:drawing>
          <wp:inline distT="0" distB="0" distL="0" distR="0" wp14:anchorId="340A4EA3" wp14:editId="0A778C80">
            <wp:extent cx="4572000" cy="2743200"/>
            <wp:effectExtent l="0" t="0" r="0" b="0"/>
            <wp:docPr id="36" name="Gráfico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F0884" w:rsidRPr="00800A11" w:rsidRDefault="007F0884" w:rsidP="007F0884">
      <w:pPr>
        <w:pStyle w:val="Prrafodelista"/>
        <w:spacing w:line="360" w:lineRule="auto"/>
        <w:jc w:val="center"/>
        <w:rPr>
          <w:rFonts w:ascii="Arial" w:hAnsi="Arial" w:cs="Arial"/>
          <w:sz w:val="24"/>
          <w:szCs w:val="24"/>
        </w:rPr>
      </w:pPr>
      <w:r w:rsidRPr="00800A11">
        <w:rPr>
          <w:rFonts w:ascii="Arial" w:hAnsi="Arial" w:cs="Arial"/>
          <w:sz w:val="20"/>
          <w:szCs w:val="20"/>
        </w:rPr>
        <w:t xml:space="preserve">Fuente: </w:t>
      </w:r>
      <w:r w:rsidRPr="00800A11">
        <w:rPr>
          <w:rFonts w:ascii="Arial" w:hAnsi="Arial" w:cs="Arial"/>
          <w:color w:val="000000" w:themeColor="text1"/>
          <w:sz w:val="20"/>
          <w:szCs w:val="20"/>
        </w:rPr>
        <w:t>historias clínicas y carné perinatales de partos pre termino</w:t>
      </w:r>
    </w:p>
    <w:p w:rsidR="007F0884" w:rsidRDefault="007F0884" w:rsidP="007F0884">
      <w:pPr>
        <w:pStyle w:val="Prrafodelista"/>
        <w:spacing w:line="360" w:lineRule="auto"/>
        <w:jc w:val="center"/>
        <w:rPr>
          <w:rFonts w:ascii="Arial" w:hAnsi="Arial" w:cs="Arial"/>
          <w:sz w:val="24"/>
          <w:szCs w:val="24"/>
        </w:rPr>
      </w:pPr>
    </w:p>
    <w:p w:rsidR="008B476C" w:rsidRDefault="008B476C" w:rsidP="007F0884">
      <w:pPr>
        <w:pStyle w:val="Prrafodelista"/>
        <w:spacing w:line="360" w:lineRule="auto"/>
        <w:jc w:val="center"/>
        <w:rPr>
          <w:rFonts w:ascii="Arial" w:hAnsi="Arial" w:cs="Arial"/>
          <w:sz w:val="24"/>
          <w:szCs w:val="24"/>
        </w:rPr>
      </w:pPr>
    </w:p>
    <w:p w:rsidR="008B476C" w:rsidRPr="008B476C" w:rsidRDefault="007F0884" w:rsidP="008B476C">
      <w:pPr>
        <w:pStyle w:val="Prrafodelista"/>
        <w:spacing w:line="360" w:lineRule="auto"/>
        <w:jc w:val="both"/>
        <w:rPr>
          <w:rFonts w:ascii="Arial" w:hAnsi="Arial" w:cs="Arial"/>
          <w:b/>
          <w:sz w:val="24"/>
          <w:szCs w:val="24"/>
        </w:rPr>
      </w:pPr>
      <w:r w:rsidRPr="00800A11">
        <w:rPr>
          <w:rFonts w:ascii="Arial" w:hAnsi="Arial" w:cs="Arial"/>
          <w:b/>
          <w:sz w:val="24"/>
          <w:szCs w:val="24"/>
        </w:rPr>
        <w:t>Interpretación</w:t>
      </w:r>
    </w:p>
    <w:p w:rsidR="007F0884" w:rsidRDefault="007F0884" w:rsidP="007F0884">
      <w:pPr>
        <w:pStyle w:val="Prrafodelista"/>
        <w:spacing w:line="360" w:lineRule="auto"/>
        <w:jc w:val="both"/>
        <w:rPr>
          <w:rFonts w:ascii="Arial" w:hAnsi="Arial" w:cs="Arial"/>
          <w:sz w:val="24"/>
          <w:szCs w:val="24"/>
        </w:rPr>
      </w:pPr>
      <w:r>
        <w:rPr>
          <w:rFonts w:ascii="Arial" w:hAnsi="Arial" w:cs="Arial"/>
          <w:sz w:val="24"/>
          <w:szCs w:val="24"/>
        </w:rPr>
        <w:t xml:space="preserve">De las gestantes con parto pre término del </w:t>
      </w:r>
      <w:r w:rsidRPr="00932CBE">
        <w:rPr>
          <w:rFonts w:ascii="Arial" w:hAnsi="Arial" w:cs="Arial"/>
          <w:sz w:val="24"/>
          <w:szCs w:val="24"/>
        </w:rPr>
        <w:t>Hospital Regional Docente “Las Mercedes</w:t>
      </w:r>
      <w:r>
        <w:rPr>
          <w:rFonts w:ascii="Arial" w:hAnsi="Arial" w:cs="Arial"/>
          <w:sz w:val="24"/>
          <w:szCs w:val="24"/>
        </w:rPr>
        <w:t xml:space="preserve">”, 44,5% tuvieron un periodo intergenésico adecuado (25 a 47 meses), el 28,7% un periodo largo (mayor de 48 meses), y un 26,8% un periodo intergenésico Corto (menor de 24 meses). </w:t>
      </w:r>
    </w:p>
    <w:p w:rsidR="007F0884" w:rsidRDefault="007F0884" w:rsidP="007F0884">
      <w:pPr>
        <w:pStyle w:val="Prrafodelista"/>
        <w:spacing w:line="360" w:lineRule="auto"/>
        <w:jc w:val="both"/>
        <w:rPr>
          <w:rFonts w:ascii="Arial" w:hAnsi="Arial" w:cs="Arial"/>
          <w:sz w:val="24"/>
          <w:szCs w:val="24"/>
        </w:rPr>
      </w:pPr>
    </w:p>
    <w:p w:rsidR="007F0884" w:rsidRDefault="007F0884" w:rsidP="007F0884">
      <w:pPr>
        <w:pStyle w:val="Prrafodelista"/>
        <w:spacing w:line="360" w:lineRule="auto"/>
        <w:jc w:val="both"/>
        <w:rPr>
          <w:rFonts w:ascii="Arial" w:hAnsi="Arial" w:cs="Arial"/>
          <w:sz w:val="24"/>
          <w:szCs w:val="24"/>
        </w:rPr>
      </w:pPr>
    </w:p>
    <w:p w:rsidR="007F0884" w:rsidRDefault="007F0884" w:rsidP="007F0884">
      <w:pPr>
        <w:pStyle w:val="Prrafodelista"/>
        <w:spacing w:line="360" w:lineRule="auto"/>
        <w:jc w:val="both"/>
        <w:rPr>
          <w:rFonts w:ascii="Arial" w:hAnsi="Arial" w:cs="Arial"/>
          <w:sz w:val="24"/>
          <w:szCs w:val="24"/>
        </w:rPr>
      </w:pPr>
    </w:p>
    <w:p w:rsidR="007F0884" w:rsidRDefault="007F0884" w:rsidP="007F0884">
      <w:pPr>
        <w:pStyle w:val="Prrafodelista"/>
        <w:spacing w:line="360" w:lineRule="auto"/>
        <w:jc w:val="both"/>
        <w:rPr>
          <w:rFonts w:ascii="Arial" w:hAnsi="Arial" w:cs="Arial"/>
          <w:sz w:val="24"/>
          <w:szCs w:val="24"/>
        </w:rPr>
      </w:pPr>
    </w:p>
    <w:p w:rsidR="007F0884" w:rsidRDefault="007F0884" w:rsidP="007F0884">
      <w:pPr>
        <w:pStyle w:val="Prrafodelista"/>
        <w:spacing w:line="360" w:lineRule="auto"/>
        <w:jc w:val="both"/>
        <w:rPr>
          <w:rFonts w:ascii="Arial" w:hAnsi="Arial" w:cs="Arial"/>
          <w:sz w:val="24"/>
          <w:szCs w:val="24"/>
        </w:rPr>
      </w:pPr>
    </w:p>
    <w:p w:rsidR="007F0884" w:rsidRDefault="007F0884" w:rsidP="007F0884">
      <w:pPr>
        <w:pStyle w:val="Prrafodelista"/>
        <w:spacing w:line="360" w:lineRule="auto"/>
        <w:jc w:val="both"/>
        <w:rPr>
          <w:rFonts w:ascii="Arial" w:hAnsi="Arial" w:cs="Arial"/>
          <w:sz w:val="24"/>
          <w:szCs w:val="24"/>
        </w:rPr>
      </w:pPr>
    </w:p>
    <w:p w:rsidR="007F0884" w:rsidRDefault="007F0884" w:rsidP="007F0884">
      <w:pPr>
        <w:pStyle w:val="Prrafodelista"/>
        <w:spacing w:line="360" w:lineRule="auto"/>
        <w:jc w:val="both"/>
        <w:rPr>
          <w:rFonts w:ascii="Arial" w:hAnsi="Arial" w:cs="Arial"/>
          <w:sz w:val="24"/>
          <w:szCs w:val="24"/>
        </w:rPr>
      </w:pPr>
    </w:p>
    <w:p w:rsidR="007F0884" w:rsidRDefault="007F0884" w:rsidP="007F0884"/>
    <w:p w:rsidR="008B476C" w:rsidRDefault="008B476C" w:rsidP="007F0884"/>
    <w:p w:rsidR="007F0884" w:rsidRDefault="007F0884" w:rsidP="007F0884">
      <w:pPr>
        <w:pStyle w:val="Prrafodelista"/>
        <w:spacing w:line="360" w:lineRule="auto"/>
        <w:jc w:val="center"/>
        <w:rPr>
          <w:rFonts w:ascii="Arial" w:hAnsi="Arial" w:cs="Arial"/>
          <w:sz w:val="24"/>
          <w:szCs w:val="24"/>
        </w:rPr>
      </w:pPr>
      <w:r w:rsidRPr="00800A11">
        <w:rPr>
          <w:rFonts w:ascii="Arial" w:hAnsi="Arial" w:cs="Arial"/>
          <w:b/>
          <w:sz w:val="24"/>
          <w:szCs w:val="24"/>
        </w:rPr>
        <w:t>Figura N° 6:</w:t>
      </w:r>
      <w:r>
        <w:rPr>
          <w:rFonts w:ascii="Arial" w:hAnsi="Arial" w:cs="Arial"/>
          <w:sz w:val="24"/>
          <w:szCs w:val="24"/>
        </w:rPr>
        <w:t xml:space="preserve"> Distribución </w:t>
      </w:r>
      <w:r w:rsidR="00CE3484">
        <w:rPr>
          <w:rFonts w:ascii="Arial" w:hAnsi="Arial" w:cs="Arial"/>
          <w:sz w:val="24"/>
          <w:szCs w:val="24"/>
        </w:rPr>
        <w:t xml:space="preserve">según </w:t>
      </w:r>
      <w:r w:rsidRPr="006E757F">
        <w:rPr>
          <w:rFonts w:ascii="Arial" w:hAnsi="Arial" w:cs="Arial"/>
          <w:sz w:val="24"/>
          <w:szCs w:val="24"/>
        </w:rPr>
        <w:t xml:space="preserve">Parto </w:t>
      </w:r>
      <w:r w:rsidR="00CE3484" w:rsidRPr="006E757F">
        <w:rPr>
          <w:rFonts w:ascii="Arial" w:hAnsi="Arial" w:cs="Arial"/>
          <w:sz w:val="24"/>
          <w:szCs w:val="24"/>
        </w:rPr>
        <w:t>pre término</w:t>
      </w:r>
      <w:r w:rsidRPr="006E757F">
        <w:rPr>
          <w:rFonts w:ascii="Arial" w:hAnsi="Arial" w:cs="Arial"/>
          <w:sz w:val="24"/>
          <w:szCs w:val="24"/>
        </w:rPr>
        <w:t xml:space="preserve"> previo</w:t>
      </w:r>
      <w:r>
        <w:rPr>
          <w:rFonts w:ascii="Arial" w:hAnsi="Arial" w:cs="Arial"/>
          <w:sz w:val="24"/>
          <w:szCs w:val="24"/>
        </w:rPr>
        <w:t xml:space="preserve"> de</w:t>
      </w:r>
      <w:r w:rsidRPr="00932CBE">
        <w:rPr>
          <w:rFonts w:ascii="Arial" w:hAnsi="Arial" w:cs="Arial"/>
          <w:sz w:val="24"/>
          <w:szCs w:val="24"/>
        </w:rPr>
        <w:t xml:space="preserve"> las gestantes con Parto Pre Término, en el Hospital Regional Docente “Las Mercedes” durante enero - junio del año 2016</w:t>
      </w:r>
    </w:p>
    <w:p w:rsidR="008B476C" w:rsidRDefault="008B476C" w:rsidP="007F0884">
      <w:pPr>
        <w:pStyle w:val="Prrafodelista"/>
        <w:spacing w:line="360" w:lineRule="auto"/>
        <w:jc w:val="center"/>
        <w:rPr>
          <w:rFonts w:ascii="Arial" w:hAnsi="Arial" w:cs="Arial"/>
          <w:sz w:val="24"/>
          <w:szCs w:val="24"/>
        </w:rPr>
      </w:pPr>
    </w:p>
    <w:p w:rsidR="007F0884" w:rsidRDefault="007F0884" w:rsidP="007F0884">
      <w:pPr>
        <w:pStyle w:val="Prrafodelista"/>
        <w:spacing w:line="360" w:lineRule="auto"/>
        <w:jc w:val="center"/>
        <w:rPr>
          <w:rFonts w:ascii="Arial" w:hAnsi="Arial" w:cs="Arial"/>
          <w:sz w:val="24"/>
          <w:szCs w:val="24"/>
        </w:rPr>
      </w:pPr>
      <w:r>
        <w:rPr>
          <w:noProof/>
          <w:lang w:val="es-PE" w:eastAsia="es-PE"/>
        </w:rPr>
        <w:drawing>
          <wp:inline distT="0" distB="0" distL="0" distR="0" wp14:anchorId="2755B057" wp14:editId="1D5AC908">
            <wp:extent cx="4324350" cy="2324100"/>
            <wp:effectExtent l="0" t="0" r="0" b="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F0884" w:rsidRDefault="007F0884" w:rsidP="007F0884">
      <w:pPr>
        <w:pStyle w:val="Prrafodelista"/>
        <w:spacing w:line="360" w:lineRule="auto"/>
        <w:jc w:val="center"/>
        <w:rPr>
          <w:rFonts w:ascii="Arial" w:hAnsi="Arial" w:cs="Arial"/>
          <w:color w:val="000000" w:themeColor="text1"/>
          <w:sz w:val="20"/>
          <w:szCs w:val="20"/>
        </w:rPr>
      </w:pPr>
      <w:r w:rsidRPr="00792366">
        <w:rPr>
          <w:rFonts w:ascii="Arial" w:hAnsi="Arial" w:cs="Arial"/>
          <w:i/>
          <w:sz w:val="20"/>
          <w:szCs w:val="20"/>
        </w:rPr>
        <w:t xml:space="preserve">Fuente: </w:t>
      </w:r>
      <w:r w:rsidRPr="00792366">
        <w:rPr>
          <w:rFonts w:ascii="Arial" w:hAnsi="Arial" w:cs="Arial"/>
          <w:color w:val="000000" w:themeColor="text1"/>
          <w:sz w:val="20"/>
          <w:szCs w:val="20"/>
        </w:rPr>
        <w:t>historias clínicas y carné perinatales de partos pre termino</w:t>
      </w:r>
    </w:p>
    <w:p w:rsidR="008B476C" w:rsidRDefault="008B476C" w:rsidP="007F0884">
      <w:pPr>
        <w:pStyle w:val="Prrafodelista"/>
        <w:spacing w:line="360" w:lineRule="auto"/>
        <w:jc w:val="center"/>
        <w:rPr>
          <w:rFonts w:ascii="Arial" w:hAnsi="Arial" w:cs="Arial"/>
          <w:sz w:val="24"/>
          <w:szCs w:val="24"/>
        </w:rPr>
      </w:pPr>
    </w:p>
    <w:p w:rsidR="008B476C" w:rsidRDefault="008B476C" w:rsidP="007F0884">
      <w:pPr>
        <w:pStyle w:val="Prrafodelista"/>
        <w:spacing w:line="360" w:lineRule="auto"/>
        <w:jc w:val="center"/>
        <w:rPr>
          <w:rFonts w:ascii="Arial" w:hAnsi="Arial" w:cs="Arial"/>
          <w:sz w:val="24"/>
          <w:szCs w:val="24"/>
        </w:rPr>
      </w:pPr>
    </w:p>
    <w:p w:rsidR="007F0884" w:rsidRPr="00800A11" w:rsidRDefault="007F0884" w:rsidP="007F0884">
      <w:pPr>
        <w:pStyle w:val="Prrafodelista"/>
        <w:spacing w:line="360" w:lineRule="auto"/>
        <w:jc w:val="both"/>
        <w:rPr>
          <w:rFonts w:ascii="Arial" w:hAnsi="Arial" w:cs="Arial"/>
          <w:b/>
          <w:sz w:val="24"/>
          <w:szCs w:val="24"/>
        </w:rPr>
      </w:pPr>
      <w:r w:rsidRPr="00800A11">
        <w:rPr>
          <w:rFonts w:ascii="Arial" w:hAnsi="Arial" w:cs="Arial"/>
          <w:b/>
          <w:sz w:val="24"/>
          <w:szCs w:val="24"/>
        </w:rPr>
        <w:t>Interpretación</w:t>
      </w:r>
    </w:p>
    <w:p w:rsidR="007F0884" w:rsidRDefault="007F0884" w:rsidP="007F0884">
      <w:pPr>
        <w:pStyle w:val="Prrafodelista"/>
        <w:spacing w:line="360" w:lineRule="auto"/>
        <w:jc w:val="both"/>
        <w:rPr>
          <w:rFonts w:ascii="Arial" w:hAnsi="Arial" w:cs="Arial"/>
          <w:sz w:val="24"/>
          <w:szCs w:val="24"/>
        </w:rPr>
      </w:pPr>
      <w:r>
        <w:rPr>
          <w:rFonts w:ascii="Arial" w:hAnsi="Arial" w:cs="Arial"/>
          <w:sz w:val="24"/>
          <w:szCs w:val="24"/>
        </w:rPr>
        <w:t xml:space="preserve">De las gestantes con parto pre término del </w:t>
      </w:r>
      <w:r w:rsidRPr="00932CBE">
        <w:rPr>
          <w:rFonts w:ascii="Arial" w:hAnsi="Arial" w:cs="Arial"/>
          <w:sz w:val="24"/>
          <w:szCs w:val="24"/>
        </w:rPr>
        <w:t>Hospital Regional Docente “Las Mercedes</w:t>
      </w:r>
      <w:r>
        <w:rPr>
          <w:rFonts w:ascii="Arial" w:hAnsi="Arial" w:cs="Arial"/>
          <w:sz w:val="24"/>
          <w:szCs w:val="24"/>
        </w:rPr>
        <w:t xml:space="preserve">”, el 87,2% </w:t>
      </w:r>
      <w:r w:rsidR="00CE3484">
        <w:rPr>
          <w:rFonts w:ascii="Arial" w:hAnsi="Arial" w:cs="Arial"/>
          <w:sz w:val="24"/>
          <w:szCs w:val="24"/>
        </w:rPr>
        <w:t xml:space="preserve">no </w:t>
      </w:r>
      <w:r>
        <w:rPr>
          <w:rFonts w:ascii="Arial" w:hAnsi="Arial" w:cs="Arial"/>
          <w:sz w:val="24"/>
          <w:szCs w:val="24"/>
        </w:rPr>
        <w:t>tuvieron un parto pre térm</w:t>
      </w:r>
      <w:r w:rsidR="00CE3484">
        <w:rPr>
          <w:rFonts w:ascii="Arial" w:hAnsi="Arial" w:cs="Arial"/>
          <w:sz w:val="24"/>
          <w:szCs w:val="24"/>
        </w:rPr>
        <w:t>ino previo, mientras el 12,8% sí,</w:t>
      </w:r>
      <w:r>
        <w:rPr>
          <w:rFonts w:ascii="Arial" w:hAnsi="Arial" w:cs="Arial"/>
          <w:sz w:val="24"/>
          <w:szCs w:val="24"/>
        </w:rPr>
        <w:t xml:space="preserve"> presentó un parto pre término previo. </w:t>
      </w:r>
    </w:p>
    <w:p w:rsidR="007F0884" w:rsidRDefault="007F0884" w:rsidP="007F0884"/>
    <w:p w:rsidR="007F0884" w:rsidRDefault="007F0884" w:rsidP="007F0884"/>
    <w:p w:rsidR="007F0884" w:rsidRDefault="007F0884" w:rsidP="007F0884"/>
    <w:p w:rsidR="007F0884" w:rsidRDefault="007F0884" w:rsidP="007F0884"/>
    <w:p w:rsidR="007F0884" w:rsidRDefault="007F0884" w:rsidP="007F0884"/>
    <w:p w:rsidR="007F0884" w:rsidRDefault="007F0884" w:rsidP="007F0884"/>
    <w:p w:rsidR="007F0884" w:rsidRDefault="007F0884" w:rsidP="007F0884"/>
    <w:p w:rsidR="007F0884" w:rsidRDefault="007F0884" w:rsidP="007F0884"/>
    <w:p w:rsidR="007F0884" w:rsidRDefault="007F0884" w:rsidP="007F0884"/>
    <w:p w:rsidR="00FE2F7A" w:rsidRDefault="00FE2F7A" w:rsidP="007F0884"/>
    <w:p w:rsidR="007F0884" w:rsidRPr="00E92524" w:rsidRDefault="007F0884" w:rsidP="007F0884">
      <w:pPr>
        <w:spacing w:line="360" w:lineRule="auto"/>
        <w:ind w:left="720"/>
        <w:contextualSpacing/>
        <w:jc w:val="both"/>
        <w:rPr>
          <w:rFonts w:ascii="Arial" w:hAnsi="Arial" w:cs="Arial"/>
          <w:b/>
          <w:sz w:val="24"/>
          <w:szCs w:val="24"/>
        </w:rPr>
      </w:pPr>
      <w:r w:rsidRPr="00E92524">
        <w:rPr>
          <w:rFonts w:ascii="Arial" w:hAnsi="Arial" w:cs="Arial"/>
          <w:b/>
          <w:sz w:val="24"/>
          <w:szCs w:val="24"/>
        </w:rPr>
        <w:t>Tabla N° 3</w:t>
      </w:r>
    </w:p>
    <w:p w:rsidR="007F0884" w:rsidRDefault="007F0884" w:rsidP="007F0884">
      <w:pPr>
        <w:spacing w:line="360" w:lineRule="auto"/>
        <w:ind w:left="720"/>
        <w:contextualSpacing/>
        <w:jc w:val="both"/>
        <w:rPr>
          <w:rFonts w:ascii="Arial" w:hAnsi="Arial" w:cs="Arial"/>
          <w:sz w:val="24"/>
          <w:szCs w:val="24"/>
        </w:rPr>
      </w:pPr>
      <w:r w:rsidRPr="00E92524">
        <w:rPr>
          <w:rFonts w:ascii="Arial" w:hAnsi="Arial" w:cs="Arial"/>
          <w:sz w:val="24"/>
          <w:szCs w:val="24"/>
        </w:rPr>
        <w:t>Determinar que complicaciones obstétricas que se presentan con más frecuencia en las gestantes con Pre Término en el Hospital Regional Docente “Las Mercedes”, periodo enero – junio, año 2016.</w:t>
      </w:r>
    </w:p>
    <w:p w:rsidR="008B476C" w:rsidRPr="00E92524" w:rsidRDefault="008B476C" w:rsidP="007F0884">
      <w:pPr>
        <w:spacing w:line="360" w:lineRule="auto"/>
        <w:ind w:left="720"/>
        <w:contextualSpacing/>
        <w:jc w:val="both"/>
        <w:rPr>
          <w:rFonts w:ascii="Arial" w:hAnsi="Arial" w:cs="Arial"/>
          <w:sz w:val="24"/>
          <w:szCs w:val="24"/>
        </w:rPr>
      </w:pPr>
    </w:p>
    <w:tbl>
      <w:tblPr>
        <w:tblW w:w="8222" w:type="dxa"/>
        <w:tblInd w:w="709" w:type="dxa"/>
        <w:tblCellMar>
          <w:left w:w="70" w:type="dxa"/>
          <w:right w:w="70" w:type="dxa"/>
        </w:tblCellMar>
        <w:tblLook w:val="04A0" w:firstRow="1" w:lastRow="0" w:firstColumn="1" w:lastColumn="0" w:noHBand="0" w:noVBand="1"/>
      </w:tblPr>
      <w:tblGrid>
        <w:gridCol w:w="1228"/>
        <w:gridCol w:w="1182"/>
        <w:gridCol w:w="1559"/>
        <w:gridCol w:w="1985"/>
        <w:gridCol w:w="2268"/>
      </w:tblGrid>
      <w:tr w:rsidR="007F0884" w:rsidRPr="00E92524" w:rsidTr="008B476C">
        <w:trPr>
          <w:trHeight w:val="452"/>
        </w:trPr>
        <w:tc>
          <w:tcPr>
            <w:tcW w:w="2410" w:type="dxa"/>
            <w:gridSpan w:val="2"/>
            <w:tcBorders>
              <w:top w:val="single" w:sz="8" w:space="0" w:color="auto"/>
              <w:left w:val="nil"/>
              <w:bottom w:val="single" w:sz="8" w:space="0" w:color="auto"/>
              <w:right w:val="nil"/>
            </w:tcBorders>
            <w:shd w:val="clear" w:color="auto" w:fill="auto"/>
            <w:vAlign w:val="bottom"/>
            <w:hideMark/>
          </w:tcPr>
          <w:p w:rsidR="007F0884" w:rsidRPr="00E92524" w:rsidRDefault="007F0884" w:rsidP="00E304BC">
            <w:pPr>
              <w:spacing w:after="0" w:line="360" w:lineRule="auto"/>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 </w:t>
            </w:r>
          </w:p>
        </w:tc>
        <w:tc>
          <w:tcPr>
            <w:tcW w:w="1559" w:type="dxa"/>
            <w:tcBorders>
              <w:top w:val="single" w:sz="8" w:space="0" w:color="auto"/>
              <w:left w:val="nil"/>
              <w:bottom w:val="single" w:sz="8" w:space="0" w:color="auto"/>
              <w:right w:val="nil"/>
            </w:tcBorders>
            <w:shd w:val="clear" w:color="auto" w:fill="auto"/>
            <w:vAlign w:val="bottom"/>
            <w:hideMark/>
          </w:tcPr>
          <w:p w:rsidR="007F0884" w:rsidRPr="001746B1" w:rsidRDefault="007F0884" w:rsidP="008B476C">
            <w:pPr>
              <w:spacing w:after="0" w:line="360" w:lineRule="auto"/>
              <w:rPr>
                <w:rFonts w:ascii="Arial" w:eastAsia="Times New Roman" w:hAnsi="Arial" w:cs="Arial"/>
                <w:color w:val="000000"/>
                <w:sz w:val="20"/>
                <w:szCs w:val="20"/>
                <w:lang w:val="es-PE" w:eastAsia="es-PE"/>
              </w:rPr>
            </w:pPr>
            <w:r w:rsidRPr="001746B1">
              <w:rPr>
                <w:rFonts w:ascii="Arial" w:eastAsia="Times New Roman" w:hAnsi="Arial" w:cs="Arial"/>
                <w:color w:val="000000"/>
                <w:sz w:val="20"/>
                <w:szCs w:val="20"/>
                <w:lang w:val="es-PE" w:eastAsia="es-PE"/>
              </w:rPr>
              <w:t>Frecuencia</w:t>
            </w:r>
          </w:p>
        </w:tc>
        <w:tc>
          <w:tcPr>
            <w:tcW w:w="1985" w:type="dxa"/>
            <w:tcBorders>
              <w:top w:val="single" w:sz="8" w:space="0" w:color="auto"/>
              <w:left w:val="nil"/>
              <w:bottom w:val="single" w:sz="8" w:space="0" w:color="auto"/>
              <w:right w:val="nil"/>
            </w:tcBorders>
            <w:shd w:val="clear" w:color="auto" w:fill="auto"/>
            <w:vAlign w:val="bottom"/>
            <w:hideMark/>
          </w:tcPr>
          <w:p w:rsidR="007F0884" w:rsidRPr="001746B1" w:rsidRDefault="007F0884" w:rsidP="00E304BC">
            <w:pPr>
              <w:spacing w:after="0" w:line="360" w:lineRule="auto"/>
              <w:jc w:val="center"/>
              <w:rPr>
                <w:rFonts w:ascii="Arial" w:eastAsia="Times New Roman" w:hAnsi="Arial" w:cs="Arial"/>
                <w:color w:val="000000"/>
                <w:sz w:val="20"/>
                <w:szCs w:val="20"/>
                <w:lang w:val="es-PE" w:eastAsia="es-PE"/>
              </w:rPr>
            </w:pPr>
            <w:r w:rsidRPr="001746B1">
              <w:rPr>
                <w:rFonts w:ascii="Arial" w:eastAsia="Times New Roman" w:hAnsi="Arial" w:cs="Arial"/>
                <w:color w:val="000000"/>
                <w:sz w:val="20"/>
                <w:szCs w:val="20"/>
                <w:lang w:val="es-PE" w:eastAsia="es-PE"/>
              </w:rPr>
              <w:t>Porcentaje</w:t>
            </w:r>
          </w:p>
        </w:tc>
        <w:tc>
          <w:tcPr>
            <w:tcW w:w="2268" w:type="dxa"/>
            <w:tcBorders>
              <w:top w:val="single" w:sz="8" w:space="0" w:color="auto"/>
              <w:left w:val="nil"/>
              <w:bottom w:val="single" w:sz="8" w:space="0" w:color="auto"/>
              <w:right w:val="nil"/>
            </w:tcBorders>
            <w:shd w:val="clear" w:color="auto" w:fill="auto"/>
            <w:vAlign w:val="bottom"/>
            <w:hideMark/>
          </w:tcPr>
          <w:p w:rsidR="007F0884" w:rsidRPr="001746B1" w:rsidRDefault="007F0884" w:rsidP="00E304BC">
            <w:pPr>
              <w:spacing w:after="0" w:line="360" w:lineRule="auto"/>
              <w:jc w:val="center"/>
              <w:rPr>
                <w:rFonts w:ascii="Arial" w:eastAsia="Times New Roman" w:hAnsi="Arial" w:cs="Arial"/>
                <w:color w:val="000000"/>
                <w:sz w:val="20"/>
                <w:szCs w:val="20"/>
                <w:lang w:val="es-PE" w:eastAsia="es-PE"/>
              </w:rPr>
            </w:pPr>
            <w:r w:rsidRPr="001746B1">
              <w:rPr>
                <w:rFonts w:ascii="Arial" w:eastAsia="Times New Roman" w:hAnsi="Arial" w:cs="Arial"/>
                <w:color w:val="000000"/>
                <w:sz w:val="20"/>
                <w:szCs w:val="20"/>
                <w:lang w:val="es-PE" w:eastAsia="es-PE"/>
              </w:rPr>
              <w:t>Porcentaje acumulado</w:t>
            </w:r>
          </w:p>
        </w:tc>
      </w:tr>
      <w:tr w:rsidR="007F0884" w:rsidRPr="00E92524" w:rsidTr="008B476C">
        <w:trPr>
          <w:trHeight w:val="306"/>
        </w:trPr>
        <w:tc>
          <w:tcPr>
            <w:tcW w:w="1228" w:type="dxa"/>
            <w:vMerge w:val="restart"/>
            <w:tcBorders>
              <w:top w:val="nil"/>
              <w:left w:val="nil"/>
              <w:bottom w:val="nil"/>
              <w:right w:val="nil"/>
            </w:tcBorders>
            <w:shd w:val="clear" w:color="auto" w:fill="auto"/>
            <w:vAlign w:val="center"/>
            <w:hideMark/>
          </w:tcPr>
          <w:p w:rsidR="007F0884" w:rsidRPr="001746B1" w:rsidRDefault="007F0884" w:rsidP="00E304BC">
            <w:pPr>
              <w:spacing w:after="0" w:line="360" w:lineRule="auto"/>
              <w:jc w:val="center"/>
              <w:rPr>
                <w:rFonts w:ascii="Arial" w:eastAsia="Times New Roman" w:hAnsi="Arial" w:cs="Arial"/>
                <w:color w:val="000000"/>
                <w:sz w:val="20"/>
                <w:szCs w:val="20"/>
                <w:lang w:val="es-PE" w:eastAsia="es-PE"/>
              </w:rPr>
            </w:pPr>
            <w:r w:rsidRPr="001746B1">
              <w:rPr>
                <w:rFonts w:ascii="Arial" w:eastAsia="Times New Roman" w:hAnsi="Arial" w:cs="Arial"/>
                <w:color w:val="000000"/>
                <w:sz w:val="20"/>
                <w:szCs w:val="20"/>
                <w:lang w:val="es-PE" w:eastAsia="es-PE"/>
              </w:rPr>
              <w:t>Anemia</w:t>
            </w:r>
          </w:p>
        </w:tc>
        <w:tc>
          <w:tcPr>
            <w:tcW w:w="1182" w:type="dxa"/>
            <w:tcBorders>
              <w:top w:val="nil"/>
              <w:left w:val="nil"/>
              <w:bottom w:val="nil"/>
              <w:right w:val="nil"/>
            </w:tcBorders>
            <w:shd w:val="clear" w:color="auto" w:fill="auto"/>
            <w:hideMark/>
          </w:tcPr>
          <w:p w:rsidR="007F0884" w:rsidRPr="00E92524" w:rsidRDefault="007F0884" w:rsidP="00E304BC">
            <w:pPr>
              <w:spacing w:after="0" w:line="360" w:lineRule="auto"/>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Si</w:t>
            </w:r>
          </w:p>
        </w:tc>
        <w:tc>
          <w:tcPr>
            <w:tcW w:w="1559" w:type="dxa"/>
            <w:tcBorders>
              <w:top w:val="nil"/>
              <w:left w:val="nil"/>
              <w:bottom w:val="nil"/>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46</w:t>
            </w:r>
          </w:p>
        </w:tc>
        <w:tc>
          <w:tcPr>
            <w:tcW w:w="1985" w:type="dxa"/>
            <w:tcBorders>
              <w:top w:val="nil"/>
              <w:left w:val="nil"/>
              <w:bottom w:val="nil"/>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28.0</w:t>
            </w:r>
          </w:p>
        </w:tc>
        <w:tc>
          <w:tcPr>
            <w:tcW w:w="2268" w:type="dxa"/>
            <w:tcBorders>
              <w:top w:val="nil"/>
              <w:left w:val="nil"/>
              <w:bottom w:val="nil"/>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28.0</w:t>
            </w:r>
          </w:p>
        </w:tc>
      </w:tr>
      <w:tr w:rsidR="007F0884" w:rsidRPr="00E92524" w:rsidTr="008B476C">
        <w:trPr>
          <w:trHeight w:val="289"/>
        </w:trPr>
        <w:tc>
          <w:tcPr>
            <w:tcW w:w="1228" w:type="dxa"/>
            <w:vMerge/>
            <w:tcBorders>
              <w:top w:val="nil"/>
              <w:left w:val="nil"/>
              <w:bottom w:val="nil"/>
              <w:right w:val="nil"/>
            </w:tcBorders>
            <w:vAlign w:val="center"/>
            <w:hideMark/>
          </w:tcPr>
          <w:p w:rsidR="007F0884" w:rsidRPr="001746B1" w:rsidRDefault="007F0884" w:rsidP="00E304BC">
            <w:pPr>
              <w:spacing w:after="0" w:line="360" w:lineRule="auto"/>
              <w:jc w:val="center"/>
              <w:rPr>
                <w:rFonts w:ascii="Arial" w:eastAsia="Times New Roman" w:hAnsi="Arial" w:cs="Arial"/>
                <w:color w:val="000000"/>
                <w:sz w:val="20"/>
                <w:szCs w:val="20"/>
                <w:lang w:val="es-PE" w:eastAsia="es-PE"/>
              </w:rPr>
            </w:pPr>
          </w:p>
        </w:tc>
        <w:tc>
          <w:tcPr>
            <w:tcW w:w="1182" w:type="dxa"/>
            <w:tcBorders>
              <w:top w:val="nil"/>
              <w:left w:val="nil"/>
              <w:bottom w:val="nil"/>
              <w:right w:val="nil"/>
            </w:tcBorders>
            <w:shd w:val="clear" w:color="auto" w:fill="auto"/>
            <w:hideMark/>
          </w:tcPr>
          <w:p w:rsidR="007F0884" w:rsidRPr="00E92524" w:rsidRDefault="007F0884" w:rsidP="00E304BC">
            <w:pPr>
              <w:spacing w:after="0" w:line="360" w:lineRule="auto"/>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No</w:t>
            </w:r>
          </w:p>
        </w:tc>
        <w:tc>
          <w:tcPr>
            <w:tcW w:w="1559" w:type="dxa"/>
            <w:tcBorders>
              <w:top w:val="nil"/>
              <w:left w:val="nil"/>
              <w:bottom w:val="nil"/>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118</w:t>
            </w:r>
          </w:p>
        </w:tc>
        <w:tc>
          <w:tcPr>
            <w:tcW w:w="1985" w:type="dxa"/>
            <w:tcBorders>
              <w:top w:val="nil"/>
              <w:left w:val="nil"/>
              <w:bottom w:val="nil"/>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72.0</w:t>
            </w:r>
          </w:p>
        </w:tc>
        <w:tc>
          <w:tcPr>
            <w:tcW w:w="2268" w:type="dxa"/>
            <w:tcBorders>
              <w:top w:val="nil"/>
              <w:left w:val="nil"/>
              <w:bottom w:val="nil"/>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100.0</w:t>
            </w:r>
          </w:p>
        </w:tc>
      </w:tr>
      <w:tr w:rsidR="007F0884" w:rsidRPr="00E92524" w:rsidTr="008B476C">
        <w:trPr>
          <w:trHeight w:val="324"/>
        </w:trPr>
        <w:tc>
          <w:tcPr>
            <w:tcW w:w="1228" w:type="dxa"/>
            <w:vMerge/>
            <w:tcBorders>
              <w:top w:val="nil"/>
              <w:left w:val="nil"/>
              <w:bottom w:val="single" w:sz="4" w:space="0" w:color="auto"/>
              <w:right w:val="nil"/>
            </w:tcBorders>
            <w:vAlign w:val="center"/>
            <w:hideMark/>
          </w:tcPr>
          <w:p w:rsidR="007F0884" w:rsidRPr="001746B1" w:rsidRDefault="007F0884" w:rsidP="00E304BC">
            <w:pPr>
              <w:spacing w:after="0" w:line="360" w:lineRule="auto"/>
              <w:jc w:val="center"/>
              <w:rPr>
                <w:rFonts w:ascii="Arial" w:eastAsia="Times New Roman" w:hAnsi="Arial" w:cs="Arial"/>
                <w:color w:val="000000"/>
                <w:sz w:val="20"/>
                <w:szCs w:val="20"/>
                <w:lang w:val="es-PE" w:eastAsia="es-PE"/>
              </w:rPr>
            </w:pPr>
          </w:p>
        </w:tc>
        <w:tc>
          <w:tcPr>
            <w:tcW w:w="1182" w:type="dxa"/>
            <w:tcBorders>
              <w:top w:val="nil"/>
              <w:left w:val="nil"/>
              <w:bottom w:val="single" w:sz="4" w:space="0" w:color="auto"/>
              <w:right w:val="nil"/>
            </w:tcBorders>
            <w:shd w:val="clear" w:color="auto" w:fill="auto"/>
            <w:hideMark/>
          </w:tcPr>
          <w:p w:rsidR="007F0884" w:rsidRPr="00E92524" w:rsidRDefault="007F0884" w:rsidP="00E304BC">
            <w:pPr>
              <w:spacing w:after="0" w:line="360" w:lineRule="auto"/>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Total</w:t>
            </w:r>
          </w:p>
        </w:tc>
        <w:tc>
          <w:tcPr>
            <w:tcW w:w="1559" w:type="dxa"/>
            <w:tcBorders>
              <w:top w:val="nil"/>
              <w:left w:val="nil"/>
              <w:bottom w:val="single" w:sz="4" w:space="0" w:color="auto"/>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164</w:t>
            </w:r>
          </w:p>
        </w:tc>
        <w:tc>
          <w:tcPr>
            <w:tcW w:w="1985" w:type="dxa"/>
            <w:tcBorders>
              <w:top w:val="nil"/>
              <w:left w:val="nil"/>
              <w:bottom w:val="single" w:sz="4" w:space="0" w:color="auto"/>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100.0</w:t>
            </w:r>
          </w:p>
        </w:tc>
        <w:tc>
          <w:tcPr>
            <w:tcW w:w="2268" w:type="dxa"/>
            <w:tcBorders>
              <w:top w:val="nil"/>
              <w:left w:val="nil"/>
              <w:bottom w:val="single" w:sz="4" w:space="0" w:color="auto"/>
              <w:right w:val="nil"/>
            </w:tcBorders>
            <w:shd w:val="clear" w:color="auto" w:fill="auto"/>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p>
        </w:tc>
      </w:tr>
      <w:tr w:rsidR="007F0884" w:rsidRPr="00E92524" w:rsidTr="008B476C">
        <w:trPr>
          <w:trHeight w:val="289"/>
        </w:trPr>
        <w:tc>
          <w:tcPr>
            <w:tcW w:w="1228" w:type="dxa"/>
            <w:vMerge w:val="restart"/>
            <w:tcBorders>
              <w:top w:val="single" w:sz="4" w:space="0" w:color="auto"/>
              <w:left w:val="nil"/>
              <w:bottom w:val="nil"/>
              <w:right w:val="nil"/>
            </w:tcBorders>
            <w:shd w:val="clear" w:color="auto" w:fill="auto"/>
            <w:vAlign w:val="center"/>
            <w:hideMark/>
          </w:tcPr>
          <w:p w:rsidR="007F0884" w:rsidRPr="001746B1" w:rsidRDefault="007F0884" w:rsidP="00E304BC">
            <w:pPr>
              <w:spacing w:after="0" w:line="360" w:lineRule="auto"/>
              <w:jc w:val="center"/>
              <w:rPr>
                <w:rFonts w:ascii="Arial" w:eastAsia="Times New Roman" w:hAnsi="Arial" w:cs="Arial"/>
                <w:color w:val="000000"/>
                <w:sz w:val="20"/>
                <w:szCs w:val="20"/>
                <w:lang w:val="es-PE" w:eastAsia="es-PE"/>
              </w:rPr>
            </w:pPr>
            <w:r w:rsidRPr="001746B1">
              <w:rPr>
                <w:rFonts w:ascii="Arial" w:eastAsia="Times New Roman" w:hAnsi="Arial" w:cs="Arial"/>
                <w:color w:val="000000"/>
                <w:sz w:val="20"/>
                <w:szCs w:val="20"/>
                <w:lang w:val="es-PE" w:eastAsia="es-PE"/>
              </w:rPr>
              <w:t>Pre eclampsia</w:t>
            </w:r>
          </w:p>
        </w:tc>
        <w:tc>
          <w:tcPr>
            <w:tcW w:w="1182" w:type="dxa"/>
            <w:tcBorders>
              <w:top w:val="single" w:sz="4" w:space="0" w:color="auto"/>
              <w:left w:val="nil"/>
              <w:bottom w:val="nil"/>
              <w:right w:val="nil"/>
            </w:tcBorders>
            <w:shd w:val="clear" w:color="auto" w:fill="auto"/>
            <w:hideMark/>
          </w:tcPr>
          <w:p w:rsidR="007F0884" w:rsidRPr="00E92524" w:rsidRDefault="007F0884" w:rsidP="00E304BC">
            <w:pPr>
              <w:spacing w:after="0" w:line="360" w:lineRule="auto"/>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Si</w:t>
            </w:r>
          </w:p>
        </w:tc>
        <w:tc>
          <w:tcPr>
            <w:tcW w:w="1559" w:type="dxa"/>
            <w:tcBorders>
              <w:top w:val="single" w:sz="4" w:space="0" w:color="auto"/>
              <w:left w:val="nil"/>
              <w:bottom w:val="nil"/>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18</w:t>
            </w:r>
          </w:p>
        </w:tc>
        <w:tc>
          <w:tcPr>
            <w:tcW w:w="1985" w:type="dxa"/>
            <w:tcBorders>
              <w:top w:val="single" w:sz="4" w:space="0" w:color="auto"/>
              <w:left w:val="nil"/>
              <w:bottom w:val="nil"/>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11.0</w:t>
            </w:r>
          </w:p>
        </w:tc>
        <w:tc>
          <w:tcPr>
            <w:tcW w:w="2268" w:type="dxa"/>
            <w:tcBorders>
              <w:top w:val="single" w:sz="4" w:space="0" w:color="auto"/>
              <w:left w:val="nil"/>
              <w:bottom w:val="nil"/>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11.0</w:t>
            </w:r>
          </w:p>
        </w:tc>
      </w:tr>
      <w:tr w:rsidR="007F0884" w:rsidRPr="00E92524" w:rsidTr="008B476C">
        <w:trPr>
          <w:trHeight w:val="289"/>
        </w:trPr>
        <w:tc>
          <w:tcPr>
            <w:tcW w:w="1228" w:type="dxa"/>
            <w:vMerge/>
            <w:tcBorders>
              <w:top w:val="nil"/>
              <w:left w:val="nil"/>
              <w:bottom w:val="nil"/>
              <w:right w:val="nil"/>
            </w:tcBorders>
            <w:vAlign w:val="center"/>
            <w:hideMark/>
          </w:tcPr>
          <w:p w:rsidR="007F0884" w:rsidRPr="001746B1" w:rsidRDefault="007F0884" w:rsidP="00E304BC">
            <w:pPr>
              <w:spacing w:after="0" w:line="360" w:lineRule="auto"/>
              <w:jc w:val="center"/>
              <w:rPr>
                <w:rFonts w:ascii="Arial" w:eastAsia="Times New Roman" w:hAnsi="Arial" w:cs="Arial"/>
                <w:color w:val="000000"/>
                <w:sz w:val="20"/>
                <w:szCs w:val="20"/>
                <w:lang w:val="es-PE" w:eastAsia="es-PE"/>
              </w:rPr>
            </w:pPr>
          </w:p>
        </w:tc>
        <w:tc>
          <w:tcPr>
            <w:tcW w:w="1182" w:type="dxa"/>
            <w:tcBorders>
              <w:top w:val="nil"/>
              <w:left w:val="nil"/>
              <w:bottom w:val="nil"/>
              <w:right w:val="nil"/>
            </w:tcBorders>
            <w:shd w:val="clear" w:color="auto" w:fill="auto"/>
            <w:hideMark/>
          </w:tcPr>
          <w:p w:rsidR="007F0884" w:rsidRPr="00E92524" w:rsidRDefault="007F0884" w:rsidP="00E304BC">
            <w:pPr>
              <w:spacing w:after="0" w:line="360" w:lineRule="auto"/>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No</w:t>
            </w:r>
          </w:p>
        </w:tc>
        <w:tc>
          <w:tcPr>
            <w:tcW w:w="1559" w:type="dxa"/>
            <w:tcBorders>
              <w:top w:val="nil"/>
              <w:left w:val="nil"/>
              <w:bottom w:val="nil"/>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146</w:t>
            </w:r>
          </w:p>
        </w:tc>
        <w:tc>
          <w:tcPr>
            <w:tcW w:w="1985" w:type="dxa"/>
            <w:tcBorders>
              <w:top w:val="nil"/>
              <w:left w:val="nil"/>
              <w:bottom w:val="nil"/>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89.0</w:t>
            </w:r>
          </w:p>
        </w:tc>
        <w:tc>
          <w:tcPr>
            <w:tcW w:w="2268" w:type="dxa"/>
            <w:tcBorders>
              <w:top w:val="nil"/>
              <w:left w:val="nil"/>
              <w:bottom w:val="nil"/>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100.0</w:t>
            </w:r>
          </w:p>
        </w:tc>
      </w:tr>
      <w:tr w:rsidR="007F0884" w:rsidRPr="00E92524" w:rsidTr="008B476C">
        <w:trPr>
          <w:trHeight w:val="289"/>
        </w:trPr>
        <w:tc>
          <w:tcPr>
            <w:tcW w:w="1228" w:type="dxa"/>
            <w:vMerge/>
            <w:tcBorders>
              <w:top w:val="nil"/>
              <w:left w:val="nil"/>
              <w:bottom w:val="single" w:sz="4" w:space="0" w:color="auto"/>
              <w:right w:val="nil"/>
            </w:tcBorders>
            <w:vAlign w:val="center"/>
            <w:hideMark/>
          </w:tcPr>
          <w:p w:rsidR="007F0884" w:rsidRPr="001746B1" w:rsidRDefault="007F0884" w:rsidP="00E304BC">
            <w:pPr>
              <w:spacing w:after="0" w:line="360" w:lineRule="auto"/>
              <w:jc w:val="center"/>
              <w:rPr>
                <w:rFonts w:ascii="Arial" w:eastAsia="Times New Roman" w:hAnsi="Arial" w:cs="Arial"/>
                <w:color w:val="000000"/>
                <w:sz w:val="20"/>
                <w:szCs w:val="20"/>
                <w:lang w:val="es-PE" w:eastAsia="es-PE"/>
              </w:rPr>
            </w:pPr>
          </w:p>
        </w:tc>
        <w:tc>
          <w:tcPr>
            <w:tcW w:w="1182" w:type="dxa"/>
            <w:tcBorders>
              <w:top w:val="nil"/>
              <w:left w:val="nil"/>
              <w:bottom w:val="single" w:sz="4" w:space="0" w:color="auto"/>
              <w:right w:val="nil"/>
            </w:tcBorders>
            <w:shd w:val="clear" w:color="auto" w:fill="auto"/>
            <w:hideMark/>
          </w:tcPr>
          <w:p w:rsidR="007F0884" w:rsidRPr="00E92524" w:rsidRDefault="007F0884" w:rsidP="00E304BC">
            <w:pPr>
              <w:spacing w:after="0" w:line="360" w:lineRule="auto"/>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Total</w:t>
            </w:r>
          </w:p>
        </w:tc>
        <w:tc>
          <w:tcPr>
            <w:tcW w:w="1559" w:type="dxa"/>
            <w:tcBorders>
              <w:top w:val="nil"/>
              <w:left w:val="nil"/>
              <w:bottom w:val="single" w:sz="4" w:space="0" w:color="auto"/>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164</w:t>
            </w:r>
          </w:p>
        </w:tc>
        <w:tc>
          <w:tcPr>
            <w:tcW w:w="1985" w:type="dxa"/>
            <w:tcBorders>
              <w:top w:val="nil"/>
              <w:left w:val="nil"/>
              <w:bottom w:val="single" w:sz="4" w:space="0" w:color="auto"/>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100.0</w:t>
            </w:r>
          </w:p>
        </w:tc>
        <w:tc>
          <w:tcPr>
            <w:tcW w:w="2268" w:type="dxa"/>
            <w:tcBorders>
              <w:top w:val="nil"/>
              <w:left w:val="nil"/>
              <w:bottom w:val="single" w:sz="4" w:space="0" w:color="auto"/>
              <w:right w:val="nil"/>
            </w:tcBorders>
            <w:shd w:val="clear" w:color="auto" w:fill="auto"/>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p>
        </w:tc>
      </w:tr>
      <w:tr w:rsidR="007F0884" w:rsidRPr="00E92524" w:rsidTr="008B476C">
        <w:trPr>
          <w:trHeight w:val="289"/>
        </w:trPr>
        <w:tc>
          <w:tcPr>
            <w:tcW w:w="1228" w:type="dxa"/>
            <w:vMerge w:val="restart"/>
            <w:tcBorders>
              <w:top w:val="single" w:sz="4" w:space="0" w:color="auto"/>
              <w:left w:val="nil"/>
              <w:bottom w:val="nil"/>
              <w:right w:val="nil"/>
            </w:tcBorders>
            <w:shd w:val="clear" w:color="auto" w:fill="auto"/>
            <w:vAlign w:val="center"/>
            <w:hideMark/>
          </w:tcPr>
          <w:p w:rsidR="007F0884" w:rsidRPr="001746B1" w:rsidRDefault="007F0884" w:rsidP="00E304BC">
            <w:pPr>
              <w:spacing w:after="0" w:line="360" w:lineRule="auto"/>
              <w:jc w:val="center"/>
              <w:rPr>
                <w:rFonts w:ascii="Arial" w:eastAsia="Times New Roman" w:hAnsi="Arial" w:cs="Arial"/>
                <w:color w:val="000000"/>
                <w:sz w:val="20"/>
                <w:szCs w:val="20"/>
                <w:lang w:val="es-PE" w:eastAsia="es-PE"/>
              </w:rPr>
            </w:pPr>
            <w:r w:rsidRPr="001746B1">
              <w:rPr>
                <w:rFonts w:ascii="Arial" w:eastAsia="Times New Roman" w:hAnsi="Arial" w:cs="Arial"/>
                <w:color w:val="000000"/>
                <w:sz w:val="20"/>
                <w:szCs w:val="20"/>
                <w:lang w:val="es-PE" w:eastAsia="es-PE"/>
              </w:rPr>
              <w:t>Eclampsia</w:t>
            </w:r>
          </w:p>
        </w:tc>
        <w:tc>
          <w:tcPr>
            <w:tcW w:w="1182" w:type="dxa"/>
            <w:tcBorders>
              <w:top w:val="single" w:sz="4" w:space="0" w:color="auto"/>
              <w:left w:val="nil"/>
              <w:bottom w:val="nil"/>
              <w:right w:val="nil"/>
            </w:tcBorders>
            <w:shd w:val="clear" w:color="auto" w:fill="auto"/>
            <w:hideMark/>
          </w:tcPr>
          <w:p w:rsidR="007F0884" w:rsidRPr="00E92524" w:rsidRDefault="007F0884" w:rsidP="00E304BC">
            <w:pPr>
              <w:spacing w:after="0" w:line="360" w:lineRule="auto"/>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Si</w:t>
            </w:r>
          </w:p>
        </w:tc>
        <w:tc>
          <w:tcPr>
            <w:tcW w:w="1559" w:type="dxa"/>
            <w:tcBorders>
              <w:top w:val="single" w:sz="4" w:space="0" w:color="auto"/>
              <w:left w:val="nil"/>
              <w:bottom w:val="nil"/>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2</w:t>
            </w:r>
          </w:p>
        </w:tc>
        <w:tc>
          <w:tcPr>
            <w:tcW w:w="1985" w:type="dxa"/>
            <w:tcBorders>
              <w:top w:val="single" w:sz="4" w:space="0" w:color="auto"/>
              <w:left w:val="nil"/>
              <w:bottom w:val="nil"/>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1.2</w:t>
            </w:r>
          </w:p>
        </w:tc>
        <w:tc>
          <w:tcPr>
            <w:tcW w:w="2268" w:type="dxa"/>
            <w:tcBorders>
              <w:top w:val="single" w:sz="4" w:space="0" w:color="auto"/>
              <w:left w:val="nil"/>
              <w:bottom w:val="nil"/>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1.2</w:t>
            </w:r>
          </w:p>
        </w:tc>
      </w:tr>
      <w:tr w:rsidR="007F0884" w:rsidRPr="00E92524" w:rsidTr="008B476C">
        <w:trPr>
          <w:trHeight w:val="289"/>
        </w:trPr>
        <w:tc>
          <w:tcPr>
            <w:tcW w:w="1228" w:type="dxa"/>
            <w:vMerge/>
            <w:tcBorders>
              <w:top w:val="nil"/>
              <w:left w:val="nil"/>
              <w:bottom w:val="nil"/>
              <w:right w:val="nil"/>
            </w:tcBorders>
            <w:vAlign w:val="center"/>
            <w:hideMark/>
          </w:tcPr>
          <w:p w:rsidR="007F0884" w:rsidRPr="001746B1" w:rsidRDefault="007F0884" w:rsidP="00E304BC">
            <w:pPr>
              <w:spacing w:after="0" w:line="360" w:lineRule="auto"/>
              <w:jc w:val="center"/>
              <w:rPr>
                <w:rFonts w:ascii="Arial" w:eastAsia="Times New Roman" w:hAnsi="Arial" w:cs="Arial"/>
                <w:color w:val="000000"/>
                <w:sz w:val="20"/>
                <w:szCs w:val="20"/>
                <w:lang w:val="es-PE" w:eastAsia="es-PE"/>
              </w:rPr>
            </w:pPr>
          </w:p>
        </w:tc>
        <w:tc>
          <w:tcPr>
            <w:tcW w:w="1182" w:type="dxa"/>
            <w:tcBorders>
              <w:top w:val="nil"/>
              <w:left w:val="nil"/>
              <w:bottom w:val="nil"/>
              <w:right w:val="nil"/>
            </w:tcBorders>
            <w:shd w:val="clear" w:color="auto" w:fill="auto"/>
            <w:hideMark/>
          </w:tcPr>
          <w:p w:rsidR="007F0884" w:rsidRPr="00E92524" w:rsidRDefault="007F0884" w:rsidP="00E304BC">
            <w:pPr>
              <w:spacing w:after="0" w:line="360" w:lineRule="auto"/>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No</w:t>
            </w:r>
          </w:p>
        </w:tc>
        <w:tc>
          <w:tcPr>
            <w:tcW w:w="1559" w:type="dxa"/>
            <w:tcBorders>
              <w:top w:val="nil"/>
              <w:left w:val="nil"/>
              <w:bottom w:val="nil"/>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162</w:t>
            </w:r>
          </w:p>
        </w:tc>
        <w:tc>
          <w:tcPr>
            <w:tcW w:w="1985" w:type="dxa"/>
            <w:tcBorders>
              <w:top w:val="nil"/>
              <w:left w:val="nil"/>
              <w:bottom w:val="nil"/>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98.8</w:t>
            </w:r>
          </w:p>
        </w:tc>
        <w:tc>
          <w:tcPr>
            <w:tcW w:w="2268" w:type="dxa"/>
            <w:tcBorders>
              <w:top w:val="nil"/>
              <w:left w:val="nil"/>
              <w:bottom w:val="nil"/>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100.0</w:t>
            </w:r>
          </w:p>
        </w:tc>
      </w:tr>
      <w:tr w:rsidR="007F0884" w:rsidRPr="00E92524" w:rsidTr="008B476C">
        <w:trPr>
          <w:trHeight w:val="289"/>
        </w:trPr>
        <w:tc>
          <w:tcPr>
            <w:tcW w:w="1228" w:type="dxa"/>
            <w:vMerge/>
            <w:tcBorders>
              <w:top w:val="nil"/>
              <w:left w:val="nil"/>
              <w:bottom w:val="single" w:sz="4" w:space="0" w:color="auto"/>
              <w:right w:val="nil"/>
            </w:tcBorders>
            <w:vAlign w:val="center"/>
            <w:hideMark/>
          </w:tcPr>
          <w:p w:rsidR="007F0884" w:rsidRPr="001746B1" w:rsidRDefault="007F0884" w:rsidP="00E304BC">
            <w:pPr>
              <w:spacing w:after="0" w:line="360" w:lineRule="auto"/>
              <w:jc w:val="center"/>
              <w:rPr>
                <w:rFonts w:ascii="Arial" w:eastAsia="Times New Roman" w:hAnsi="Arial" w:cs="Arial"/>
                <w:color w:val="000000"/>
                <w:sz w:val="20"/>
                <w:szCs w:val="20"/>
                <w:lang w:val="es-PE" w:eastAsia="es-PE"/>
              </w:rPr>
            </w:pPr>
          </w:p>
        </w:tc>
        <w:tc>
          <w:tcPr>
            <w:tcW w:w="1182" w:type="dxa"/>
            <w:tcBorders>
              <w:top w:val="nil"/>
              <w:left w:val="nil"/>
              <w:bottom w:val="single" w:sz="4" w:space="0" w:color="auto"/>
              <w:right w:val="nil"/>
            </w:tcBorders>
            <w:shd w:val="clear" w:color="auto" w:fill="auto"/>
            <w:hideMark/>
          </w:tcPr>
          <w:p w:rsidR="007F0884" w:rsidRPr="00E92524" w:rsidRDefault="007F0884" w:rsidP="00E304BC">
            <w:pPr>
              <w:spacing w:after="0" w:line="360" w:lineRule="auto"/>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Total</w:t>
            </w:r>
          </w:p>
        </w:tc>
        <w:tc>
          <w:tcPr>
            <w:tcW w:w="1559" w:type="dxa"/>
            <w:tcBorders>
              <w:top w:val="nil"/>
              <w:left w:val="nil"/>
              <w:bottom w:val="single" w:sz="4" w:space="0" w:color="auto"/>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164</w:t>
            </w:r>
          </w:p>
        </w:tc>
        <w:tc>
          <w:tcPr>
            <w:tcW w:w="1985" w:type="dxa"/>
            <w:tcBorders>
              <w:top w:val="nil"/>
              <w:left w:val="nil"/>
              <w:bottom w:val="single" w:sz="4" w:space="0" w:color="auto"/>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100.0</w:t>
            </w:r>
          </w:p>
        </w:tc>
        <w:tc>
          <w:tcPr>
            <w:tcW w:w="2268" w:type="dxa"/>
            <w:tcBorders>
              <w:top w:val="nil"/>
              <w:left w:val="nil"/>
              <w:bottom w:val="single" w:sz="4" w:space="0" w:color="auto"/>
              <w:right w:val="nil"/>
            </w:tcBorders>
            <w:shd w:val="clear" w:color="auto" w:fill="auto"/>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p>
        </w:tc>
      </w:tr>
      <w:tr w:rsidR="007F0884" w:rsidRPr="00E92524" w:rsidTr="008B476C">
        <w:trPr>
          <w:trHeight w:val="289"/>
        </w:trPr>
        <w:tc>
          <w:tcPr>
            <w:tcW w:w="1228" w:type="dxa"/>
            <w:vMerge w:val="restart"/>
            <w:tcBorders>
              <w:top w:val="single" w:sz="4" w:space="0" w:color="auto"/>
              <w:left w:val="nil"/>
              <w:bottom w:val="nil"/>
              <w:right w:val="nil"/>
            </w:tcBorders>
            <w:shd w:val="clear" w:color="auto" w:fill="auto"/>
            <w:vAlign w:val="center"/>
            <w:hideMark/>
          </w:tcPr>
          <w:p w:rsidR="007F0884" w:rsidRPr="001746B1" w:rsidRDefault="007F0884" w:rsidP="001265B6">
            <w:pPr>
              <w:spacing w:after="0" w:line="360" w:lineRule="auto"/>
              <w:jc w:val="center"/>
              <w:rPr>
                <w:rFonts w:ascii="Arial" w:eastAsia="Times New Roman" w:hAnsi="Arial" w:cs="Arial"/>
                <w:color w:val="000000"/>
                <w:sz w:val="20"/>
                <w:szCs w:val="20"/>
                <w:lang w:val="es-PE" w:eastAsia="es-PE"/>
              </w:rPr>
            </w:pPr>
            <w:r w:rsidRPr="001746B1">
              <w:rPr>
                <w:rFonts w:ascii="Arial" w:eastAsia="Times New Roman" w:hAnsi="Arial" w:cs="Arial"/>
                <w:color w:val="000000"/>
                <w:sz w:val="20"/>
                <w:szCs w:val="20"/>
                <w:lang w:val="es-PE" w:eastAsia="es-PE"/>
              </w:rPr>
              <w:t>R</w:t>
            </w:r>
            <w:r w:rsidR="001265B6">
              <w:rPr>
                <w:rFonts w:ascii="Arial" w:eastAsia="Times New Roman" w:hAnsi="Arial" w:cs="Arial"/>
                <w:color w:val="000000"/>
                <w:sz w:val="20"/>
                <w:szCs w:val="20"/>
                <w:lang w:val="es-PE" w:eastAsia="es-PE"/>
              </w:rPr>
              <w:t xml:space="preserve">uptura </w:t>
            </w:r>
            <w:r w:rsidRPr="001746B1">
              <w:rPr>
                <w:rFonts w:ascii="Arial" w:eastAsia="Times New Roman" w:hAnsi="Arial" w:cs="Arial"/>
                <w:color w:val="000000"/>
                <w:sz w:val="20"/>
                <w:szCs w:val="20"/>
                <w:lang w:val="es-PE" w:eastAsia="es-PE"/>
              </w:rPr>
              <w:t>P</w:t>
            </w:r>
            <w:r w:rsidR="001265B6">
              <w:rPr>
                <w:rFonts w:ascii="Arial" w:eastAsia="Times New Roman" w:hAnsi="Arial" w:cs="Arial"/>
                <w:color w:val="000000"/>
                <w:sz w:val="20"/>
                <w:szCs w:val="20"/>
                <w:lang w:val="es-PE" w:eastAsia="es-PE"/>
              </w:rPr>
              <w:t xml:space="preserve">rematura </w:t>
            </w:r>
            <w:r w:rsidRPr="001746B1">
              <w:rPr>
                <w:rFonts w:ascii="Arial" w:eastAsia="Times New Roman" w:hAnsi="Arial" w:cs="Arial"/>
                <w:color w:val="000000"/>
                <w:sz w:val="20"/>
                <w:szCs w:val="20"/>
                <w:lang w:val="es-PE" w:eastAsia="es-PE"/>
              </w:rPr>
              <w:t>M</w:t>
            </w:r>
            <w:r w:rsidR="001265B6">
              <w:rPr>
                <w:rFonts w:ascii="Arial" w:eastAsia="Times New Roman" w:hAnsi="Arial" w:cs="Arial"/>
                <w:color w:val="000000"/>
                <w:sz w:val="20"/>
                <w:szCs w:val="20"/>
                <w:lang w:val="es-PE" w:eastAsia="es-PE"/>
              </w:rPr>
              <w:t>embranas</w:t>
            </w:r>
          </w:p>
        </w:tc>
        <w:tc>
          <w:tcPr>
            <w:tcW w:w="1182" w:type="dxa"/>
            <w:tcBorders>
              <w:top w:val="single" w:sz="4" w:space="0" w:color="auto"/>
              <w:left w:val="nil"/>
              <w:bottom w:val="nil"/>
              <w:right w:val="nil"/>
            </w:tcBorders>
            <w:shd w:val="clear" w:color="auto" w:fill="auto"/>
            <w:hideMark/>
          </w:tcPr>
          <w:p w:rsidR="007F0884" w:rsidRPr="00E92524" w:rsidRDefault="007F0884" w:rsidP="00E304BC">
            <w:pPr>
              <w:spacing w:after="0" w:line="360" w:lineRule="auto"/>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Si</w:t>
            </w:r>
          </w:p>
        </w:tc>
        <w:tc>
          <w:tcPr>
            <w:tcW w:w="1559" w:type="dxa"/>
            <w:tcBorders>
              <w:top w:val="single" w:sz="4" w:space="0" w:color="auto"/>
              <w:left w:val="nil"/>
              <w:bottom w:val="nil"/>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78</w:t>
            </w:r>
          </w:p>
        </w:tc>
        <w:tc>
          <w:tcPr>
            <w:tcW w:w="1985" w:type="dxa"/>
            <w:tcBorders>
              <w:top w:val="single" w:sz="4" w:space="0" w:color="auto"/>
              <w:left w:val="nil"/>
              <w:bottom w:val="nil"/>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47.6</w:t>
            </w:r>
          </w:p>
        </w:tc>
        <w:tc>
          <w:tcPr>
            <w:tcW w:w="2268" w:type="dxa"/>
            <w:tcBorders>
              <w:top w:val="single" w:sz="4" w:space="0" w:color="auto"/>
              <w:left w:val="nil"/>
              <w:bottom w:val="nil"/>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47.6</w:t>
            </w:r>
          </w:p>
        </w:tc>
      </w:tr>
      <w:tr w:rsidR="007F0884" w:rsidRPr="00E92524" w:rsidTr="008B476C">
        <w:trPr>
          <w:trHeight w:val="289"/>
        </w:trPr>
        <w:tc>
          <w:tcPr>
            <w:tcW w:w="1228" w:type="dxa"/>
            <w:vMerge/>
            <w:tcBorders>
              <w:top w:val="nil"/>
              <w:left w:val="nil"/>
              <w:bottom w:val="nil"/>
              <w:right w:val="nil"/>
            </w:tcBorders>
            <w:vAlign w:val="center"/>
            <w:hideMark/>
          </w:tcPr>
          <w:p w:rsidR="007F0884" w:rsidRPr="001746B1" w:rsidRDefault="007F0884" w:rsidP="00E304BC">
            <w:pPr>
              <w:spacing w:after="0" w:line="360" w:lineRule="auto"/>
              <w:jc w:val="center"/>
              <w:rPr>
                <w:rFonts w:ascii="Arial" w:eastAsia="Times New Roman" w:hAnsi="Arial" w:cs="Arial"/>
                <w:color w:val="000000"/>
                <w:sz w:val="20"/>
                <w:szCs w:val="20"/>
                <w:lang w:val="es-PE" w:eastAsia="es-PE"/>
              </w:rPr>
            </w:pPr>
          </w:p>
        </w:tc>
        <w:tc>
          <w:tcPr>
            <w:tcW w:w="1182" w:type="dxa"/>
            <w:tcBorders>
              <w:top w:val="nil"/>
              <w:left w:val="nil"/>
              <w:bottom w:val="nil"/>
              <w:right w:val="nil"/>
            </w:tcBorders>
            <w:shd w:val="clear" w:color="auto" w:fill="auto"/>
            <w:hideMark/>
          </w:tcPr>
          <w:p w:rsidR="007F0884" w:rsidRPr="00E92524" w:rsidRDefault="007F0884" w:rsidP="00E304BC">
            <w:pPr>
              <w:spacing w:after="0" w:line="360" w:lineRule="auto"/>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No</w:t>
            </w:r>
          </w:p>
        </w:tc>
        <w:tc>
          <w:tcPr>
            <w:tcW w:w="1559" w:type="dxa"/>
            <w:tcBorders>
              <w:top w:val="nil"/>
              <w:left w:val="nil"/>
              <w:bottom w:val="nil"/>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86</w:t>
            </w:r>
          </w:p>
        </w:tc>
        <w:tc>
          <w:tcPr>
            <w:tcW w:w="1985" w:type="dxa"/>
            <w:tcBorders>
              <w:top w:val="nil"/>
              <w:left w:val="nil"/>
              <w:bottom w:val="nil"/>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52.4</w:t>
            </w:r>
          </w:p>
        </w:tc>
        <w:tc>
          <w:tcPr>
            <w:tcW w:w="2268" w:type="dxa"/>
            <w:tcBorders>
              <w:top w:val="nil"/>
              <w:left w:val="nil"/>
              <w:bottom w:val="nil"/>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100.0</w:t>
            </w:r>
          </w:p>
        </w:tc>
      </w:tr>
      <w:tr w:rsidR="007F0884" w:rsidRPr="00E92524" w:rsidTr="008B476C">
        <w:trPr>
          <w:trHeight w:val="289"/>
        </w:trPr>
        <w:tc>
          <w:tcPr>
            <w:tcW w:w="1228" w:type="dxa"/>
            <w:vMerge/>
            <w:tcBorders>
              <w:top w:val="nil"/>
              <w:left w:val="nil"/>
              <w:bottom w:val="single" w:sz="4" w:space="0" w:color="auto"/>
              <w:right w:val="nil"/>
            </w:tcBorders>
            <w:vAlign w:val="center"/>
            <w:hideMark/>
          </w:tcPr>
          <w:p w:rsidR="007F0884" w:rsidRPr="001746B1" w:rsidRDefault="007F0884" w:rsidP="00E304BC">
            <w:pPr>
              <w:spacing w:after="0" w:line="360" w:lineRule="auto"/>
              <w:jc w:val="center"/>
              <w:rPr>
                <w:rFonts w:ascii="Arial" w:eastAsia="Times New Roman" w:hAnsi="Arial" w:cs="Arial"/>
                <w:color w:val="000000"/>
                <w:sz w:val="20"/>
                <w:szCs w:val="20"/>
                <w:lang w:val="es-PE" w:eastAsia="es-PE"/>
              </w:rPr>
            </w:pPr>
          </w:p>
        </w:tc>
        <w:tc>
          <w:tcPr>
            <w:tcW w:w="1182" w:type="dxa"/>
            <w:tcBorders>
              <w:top w:val="nil"/>
              <w:left w:val="nil"/>
              <w:bottom w:val="single" w:sz="4" w:space="0" w:color="auto"/>
              <w:right w:val="nil"/>
            </w:tcBorders>
            <w:shd w:val="clear" w:color="auto" w:fill="auto"/>
            <w:hideMark/>
          </w:tcPr>
          <w:p w:rsidR="007F0884" w:rsidRPr="00E92524" w:rsidRDefault="007F0884" w:rsidP="00E304BC">
            <w:pPr>
              <w:spacing w:after="0" w:line="360" w:lineRule="auto"/>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Total</w:t>
            </w:r>
          </w:p>
        </w:tc>
        <w:tc>
          <w:tcPr>
            <w:tcW w:w="1559" w:type="dxa"/>
            <w:tcBorders>
              <w:top w:val="nil"/>
              <w:left w:val="nil"/>
              <w:bottom w:val="single" w:sz="4" w:space="0" w:color="auto"/>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164</w:t>
            </w:r>
          </w:p>
        </w:tc>
        <w:tc>
          <w:tcPr>
            <w:tcW w:w="1985" w:type="dxa"/>
            <w:tcBorders>
              <w:top w:val="nil"/>
              <w:left w:val="nil"/>
              <w:bottom w:val="single" w:sz="4" w:space="0" w:color="auto"/>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100.0</w:t>
            </w:r>
          </w:p>
        </w:tc>
        <w:tc>
          <w:tcPr>
            <w:tcW w:w="2268" w:type="dxa"/>
            <w:tcBorders>
              <w:top w:val="nil"/>
              <w:left w:val="nil"/>
              <w:bottom w:val="single" w:sz="4" w:space="0" w:color="auto"/>
              <w:right w:val="nil"/>
            </w:tcBorders>
            <w:shd w:val="clear" w:color="auto" w:fill="auto"/>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p>
        </w:tc>
      </w:tr>
      <w:tr w:rsidR="007F0884" w:rsidRPr="00E92524" w:rsidTr="008B476C">
        <w:trPr>
          <w:trHeight w:val="289"/>
        </w:trPr>
        <w:tc>
          <w:tcPr>
            <w:tcW w:w="1228" w:type="dxa"/>
            <w:vMerge w:val="restart"/>
            <w:tcBorders>
              <w:top w:val="single" w:sz="4" w:space="0" w:color="auto"/>
              <w:left w:val="nil"/>
              <w:bottom w:val="nil"/>
              <w:right w:val="nil"/>
            </w:tcBorders>
            <w:shd w:val="clear" w:color="auto" w:fill="auto"/>
            <w:vAlign w:val="center"/>
            <w:hideMark/>
          </w:tcPr>
          <w:p w:rsidR="007F0884" w:rsidRPr="001746B1" w:rsidRDefault="007F0884" w:rsidP="00E304BC">
            <w:pPr>
              <w:spacing w:after="0" w:line="360" w:lineRule="auto"/>
              <w:jc w:val="center"/>
              <w:rPr>
                <w:rFonts w:ascii="Arial" w:eastAsia="Times New Roman" w:hAnsi="Arial" w:cs="Arial"/>
                <w:color w:val="000000"/>
                <w:sz w:val="20"/>
                <w:szCs w:val="20"/>
                <w:lang w:val="es-PE" w:eastAsia="es-PE"/>
              </w:rPr>
            </w:pPr>
            <w:r w:rsidRPr="001746B1">
              <w:rPr>
                <w:rFonts w:ascii="Arial" w:eastAsia="Times New Roman" w:hAnsi="Arial" w:cs="Arial"/>
                <w:color w:val="000000"/>
                <w:sz w:val="20"/>
                <w:szCs w:val="20"/>
                <w:lang w:val="es-PE" w:eastAsia="es-PE"/>
              </w:rPr>
              <w:t>Infecciones Urinarias</w:t>
            </w:r>
          </w:p>
        </w:tc>
        <w:tc>
          <w:tcPr>
            <w:tcW w:w="1182" w:type="dxa"/>
            <w:tcBorders>
              <w:top w:val="single" w:sz="4" w:space="0" w:color="auto"/>
              <w:left w:val="nil"/>
              <w:bottom w:val="nil"/>
              <w:right w:val="nil"/>
            </w:tcBorders>
            <w:shd w:val="clear" w:color="auto" w:fill="auto"/>
            <w:hideMark/>
          </w:tcPr>
          <w:p w:rsidR="007F0884" w:rsidRPr="00E92524" w:rsidRDefault="007F0884" w:rsidP="00E304BC">
            <w:pPr>
              <w:spacing w:after="0" w:line="360" w:lineRule="auto"/>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Si</w:t>
            </w:r>
          </w:p>
        </w:tc>
        <w:tc>
          <w:tcPr>
            <w:tcW w:w="1559" w:type="dxa"/>
            <w:tcBorders>
              <w:top w:val="single" w:sz="4" w:space="0" w:color="auto"/>
              <w:left w:val="nil"/>
              <w:bottom w:val="nil"/>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53</w:t>
            </w:r>
          </w:p>
        </w:tc>
        <w:tc>
          <w:tcPr>
            <w:tcW w:w="1985" w:type="dxa"/>
            <w:tcBorders>
              <w:top w:val="single" w:sz="4" w:space="0" w:color="auto"/>
              <w:left w:val="nil"/>
              <w:bottom w:val="nil"/>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32.3</w:t>
            </w:r>
          </w:p>
        </w:tc>
        <w:tc>
          <w:tcPr>
            <w:tcW w:w="2268" w:type="dxa"/>
            <w:tcBorders>
              <w:top w:val="single" w:sz="4" w:space="0" w:color="auto"/>
              <w:left w:val="nil"/>
              <w:bottom w:val="nil"/>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32.3</w:t>
            </w:r>
          </w:p>
        </w:tc>
      </w:tr>
      <w:tr w:rsidR="007F0884" w:rsidRPr="00E92524" w:rsidTr="008B476C">
        <w:trPr>
          <w:trHeight w:val="289"/>
        </w:trPr>
        <w:tc>
          <w:tcPr>
            <w:tcW w:w="1228" w:type="dxa"/>
            <w:vMerge/>
            <w:tcBorders>
              <w:top w:val="nil"/>
              <w:left w:val="nil"/>
              <w:bottom w:val="nil"/>
              <w:right w:val="nil"/>
            </w:tcBorders>
            <w:vAlign w:val="center"/>
            <w:hideMark/>
          </w:tcPr>
          <w:p w:rsidR="007F0884" w:rsidRPr="001746B1" w:rsidRDefault="007F0884" w:rsidP="00E304BC">
            <w:pPr>
              <w:spacing w:after="0" w:line="360" w:lineRule="auto"/>
              <w:jc w:val="center"/>
              <w:rPr>
                <w:rFonts w:ascii="Arial" w:eastAsia="Times New Roman" w:hAnsi="Arial" w:cs="Arial"/>
                <w:color w:val="000000"/>
                <w:sz w:val="20"/>
                <w:szCs w:val="20"/>
                <w:lang w:val="es-PE" w:eastAsia="es-PE"/>
              </w:rPr>
            </w:pPr>
          </w:p>
        </w:tc>
        <w:tc>
          <w:tcPr>
            <w:tcW w:w="1182" w:type="dxa"/>
            <w:tcBorders>
              <w:top w:val="nil"/>
              <w:left w:val="nil"/>
              <w:bottom w:val="nil"/>
              <w:right w:val="nil"/>
            </w:tcBorders>
            <w:shd w:val="clear" w:color="auto" w:fill="auto"/>
            <w:hideMark/>
          </w:tcPr>
          <w:p w:rsidR="007F0884" w:rsidRPr="00E92524" w:rsidRDefault="007F0884" w:rsidP="00E304BC">
            <w:pPr>
              <w:spacing w:after="0" w:line="360" w:lineRule="auto"/>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No</w:t>
            </w:r>
          </w:p>
        </w:tc>
        <w:tc>
          <w:tcPr>
            <w:tcW w:w="1559" w:type="dxa"/>
            <w:tcBorders>
              <w:top w:val="nil"/>
              <w:left w:val="nil"/>
              <w:bottom w:val="nil"/>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111</w:t>
            </w:r>
          </w:p>
        </w:tc>
        <w:tc>
          <w:tcPr>
            <w:tcW w:w="1985" w:type="dxa"/>
            <w:tcBorders>
              <w:top w:val="nil"/>
              <w:left w:val="nil"/>
              <w:bottom w:val="nil"/>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67.7</w:t>
            </w:r>
          </w:p>
        </w:tc>
        <w:tc>
          <w:tcPr>
            <w:tcW w:w="2268" w:type="dxa"/>
            <w:tcBorders>
              <w:top w:val="nil"/>
              <w:left w:val="nil"/>
              <w:bottom w:val="nil"/>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100.0</w:t>
            </w:r>
          </w:p>
        </w:tc>
      </w:tr>
      <w:tr w:rsidR="007F0884" w:rsidRPr="00E92524" w:rsidTr="008B476C">
        <w:trPr>
          <w:trHeight w:val="289"/>
        </w:trPr>
        <w:tc>
          <w:tcPr>
            <w:tcW w:w="1228" w:type="dxa"/>
            <w:vMerge/>
            <w:tcBorders>
              <w:top w:val="nil"/>
              <w:left w:val="nil"/>
              <w:bottom w:val="single" w:sz="4" w:space="0" w:color="auto"/>
              <w:right w:val="nil"/>
            </w:tcBorders>
            <w:vAlign w:val="center"/>
            <w:hideMark/>
          </w:tcPr>
          <w:p w:rsidR="007F0884" w:rsidRPr="001746B1" w:rsidRDefault="007F0884" w:rsidP="00E304BC">
            <w:pPr>
              <w:spacing w:after="0" w:line="360" w:lineRule="auto"/>
              <w:jc w:val="center"/>
              <w:rPr>
                <w:rFonts w:ascii="Arial" w:eastAsia="Times New Roman" w:hAnsi="Arial" w:cs="Arial"/>
                <w:color w:val="000000"/>
                <w:sz w:val="20"/>
                <w:szCs w:val="20"/>
                <w:lang w:val="es-PE" w:eastAsia="es-PE"/>
              </w:rPr>
            </w:pPr>
          </w:p>
        </w:tc>
        <w:tc>
          <w:tcPr>
            <w:tcW w:w="1182" w:type="dxa"/>
            <w:tcBorders>
              <w:top w:val="nil"/>
              <w:left w:val="nil"/>
              <w:bottom w:val="single" w:sz="4" w:space="0" w:color="auto"/>
              <w:right w:val="nil"/>
            </w:tcBorders>
            <w:shd w:val="clear" w:color="auto" w:fill="auto"/>
            <w:hideMark/>
          </w:tcPr>
          <w:p w:rsidR="007F0884" w:rsidRPr="00E92524" w:rsidRDefault="007F0884" w:rsidP="00E304BC">
            <w:pPr>
              <w:spacing w:after="0" w:line="360" w:lineRule="auto"/>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Total</w:t>
            </w:r>
          </w:p>
        </w:tc>
        <w:tc>
          <w:tcPr>
            <w:tcW w:w="1559" w:type="dxa"/>
            <w:tcBorders>
              <w:top w:val="nil"/>
              <w:left w:val="nil"/>
              <w:bottom w:val="single" w:sz="4" w:space="0" w:color="auto"/>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164</w:t>
            </w:r>
          </w:p>
        </w:tc>
        <w:tc>
          <w:tcPr>
            <w:tcW w:w="1985" w:type="dxa"/>
            <w:tcBorders>
              <w:top w:val="nil"/>
              <w:left w:val="nil"/>
              <w:bottom w:val="single" w:sz="4" w:space="0" w:color="auto"/>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100.0</w:t>
            </w:r>
          </w:p>
        </w:tc>
        <w:tc>
          <w:tcPr>
            <w:tcW w:w="2268" w:type="dxa"/>
            <w:tcBorders>
              <w:top w:val="nil"/>
              <w:left w:val="nil"/>
              <w:bottom w:val="single" w:sz="4" w:space="0" w:color="auto"/>
              <w:right w:val="nil"/>
            </w:tcBorders>
            <w:shd w:val="clear" w:color="auto" w:fill="auto"/>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p>
        </w:tc>
      </w:tr>
      <w:tr w:rsidR="007F0884" w:rsidRPr="00E92524" w:rsidTr="008B476C">
        <w:trPr>
          <w:trHeight w:val="289"/>
        </w:trPr>
        <w:tc>
          <w:tcPr>
            <w:tcW w:w="1228" w:type="dxa"/>
            <w:vMerge w:val="restart"/>
            <w:tcBorders>
              <w:top w:val="single" w:sz="4" w:space="0" w:color="auto"/>
              <w:left w:val="nil"/>
              <w:bottom w:val="single" w:sz="8" w:space="0" w:color="000000"/>
              <w:right w:val="nil"/>
            </w:tcBorders>
            <w:shd w:val="clear" w:color="auto" w:fill="auto"/>
            <w:vAlign w:val="center"/>
            <w:hideMark/>
          </w:tcPr>
          <w:p w:rsidR="007F0884" w:rsidRPr="001746B1" w:rsidRDefault="007F0884" w:rsidP="00E304BC">
            <w:pPr>
              <w:spacing w:after="0" w:line="360" w:lineRule="auto"/>
              <w:jc w:val="center"/>
              <w:rPr>
                <w:rFonts w:ascii="Arial" w:eastAsia="Times New Roman" w:hAnsi="Arial" w:cs="Arial"/>
                <w:color w:val="000000"/>
                <w:sz w:val="20"/>
                <w:szCs w:val="20"/>
                <w:lang w:val="es-PE" w:eastAsia="es-PE"/>
              </w:rPr>
            </w:pPr>
            <w:r w:rsidRPr="001746B1">
              <w:rPr>
                <w:rFonts w:ascii="Arial" w:eastAsia="Times New Roman" w:hAnsi="Arial" w:cs="Arial"/>
                <w:color w:val="000000"/>
                <w:sz w:val="20"/>
                <w:szCs w:val="20"/>
                <w:lang w:val="es-PE" w:eastAsia="es-PE"/>
              </w:rPr>
              <w:t>Flujo Vaginal</w:t>
            </w:r>
          </w:p>
        </w:tc>
        <w:tc>
          <w:tcPr>
            <w:tcW w:w="1182" w:type="dxa"/>
            <w:tcBorders>
              <w:top w:val="single" w:sz="4" w:space="0" w:color="auto"/>
              <w:left w:val="nil"/>
              <w:bottom w:val="nil"/>
              <w:right w:val="nil"/>
            </w:tcBorders>
            <w:shd w:val="clear" w:color="auto" w:fill="auto"/>
            <w:hideMark/>
          </w:tcPr>
          <w:p w:rsidR="007F0884" w:rsidRPr="00E92524" w:rsidRDefault="007F0884" w:rsidP="00E304BC">
            <w:pPr>
              <w:spacing w:after="0" w:line="360" w:lineRule="auto"/>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Si</w:t>
            </w:r>
          </w:p>
        </w:tc>
        <w:tc>
          <w:tcPr>
            <w:tcW w:w="1559" w:type="dxa"/>
            <w:tcBorders>
              <w:top w:val="single" w:sz="4" w:space="0" w:color="auto"/>
              <w:left w:val="nil"/>
              <w:bottom w:val="nil"/>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28</w:t>
            </w:r>
          </w:p>
        </w:tc>
        <w:tc>
          <w:tcPr>
            <w:tcW w:w="1985" w:type="dxa"/>
            <w:tcBorders>
              <w:top w:val="single" w:sz="4" w:space="0" w:color="auto"/>
              <w:left w:val="nil"/>
              <w:bottom w:val="nil"/>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17.1</w:t>
            </w:r>
          </w:p>
        </w:tc>
        <w:tc>
          <w:tcPr>
            <w:tcW w:w="2268" w:type="dxa"/>
            <w:tcBorders>
              <w:top w:val="single" w:sz="4" w:space="0" w:color="auto"/>
              <w:left w:val="nil"/>
              <w:bottom w:val="nil"/>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17.1</w:t>
            </w:r>
          </w:p>
        </w:tc>
      </w:tr>
      <w:tr w:rsidR="007F0884" w:rsidRPr="00E92524" w:rsidTr="008B476C">
        <w:trPr>
          <w:trHeight w:val="289"/>
        </w:trPr>
        <w:tc>
          <w:tcPr>
            <w:tcW w:w="1228" w:type="dxa"/>
            <w:vMerge/>
            <w:tcBorders>
              <w:top w:val="nil"/>
              <w:left w:val="nil"/>
              <w:bottom w:val="single" w:sz="8" w:space="0" w:color="000000"/>
              <w:right w:val="nil"/>
            </w:tcBorders>
            <w:vAlign w:val="center"/>
            <w:hideMark/>
          </w:tcPr>
          <w:p w:rsidR="007F0884" w:rsidRPr="001746B1" w:rsidRDefault="007F0884" w:rsidP="00E304BC">
            <w:pPr>
              <w:spacing w:after="0" w:line="360" w:lineRule="auto"/>
              <w:rPr>
                <w:rFonts w:ascii="Arial" w:eastAsia="Times New Roman" w:hAnsi="Arial" w:cs="Arial"/>
                <w:color w:val="000000"/>
                <w:sz w:val="20"/>
                <w:szCs w:val="20"/>
                <w:lang w:val="es-PE" w:eastAsia="es-PE"/>
              </w:rPr>
            </w:pPr>
          </w:p>
        </w:tc>
        <w:tc>
          <w:tcPr>
            <w:tcW w:w="1182" w:type="dxa"/>
            <w:tcBorders>
              <w:top w:val="nil"/>
              <w:left w:val="nil"/>
              <w:bottom w:val="nil"/>
              <w:right w:val="nil"/>
            </w:tcBorders>
            <w:shd w:val="clear" w:color="auto" w:fill="auto"/>
            <w:hideMark/>
          </w:tcPr>
          <w:p w:rsidR="007F0884" w:rsidRPr="00E92524" w:rsidRDefault="007F0884" w:rsidP="00E304BC">
            <w:pPr>
              <w:spacing w:after="0" w:line="360" w:lineRule="auto"/>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No</w:t>
            </w:r>
          </w:p>
        </w:tc>
        <w:tc>
          <w:tcPr>
            <w:tcW w:w="1559" w:type="dxa"/>
            <w:tcBorders>
              <w:top w:val="nil"/>
              <w:left w:val="nil"/>
              <w:bottom w:val="nil"/>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136</w:t>
            </w:r>
          </w:p>
        </w:tc>
        <w:tc>
          <w:tcPr>
            <w:tcW w:w="1985" w:type="dxa"/>
            <w:tcBorders>
              <w:top w:val="nil"/>
              <w:left w:val="nil"/>
              <w:bottom w:val="nil"/>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82.9</w:t>
            </w:r>
          </w:p>
        </w:tc>
        <w:tc>
          <w:tcPr>
            <w:tcW w:w="2268" w:type="dxa"/>
            <w:tcBorders>
              <w:top w:val="nil"/>
              <w:left w:val="nil"/>
              <w:bottom w:val="nil"/>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100.0</w:t>
            </w:r>
          </w:p>
        </w:tc>
      </w:tr>
      <w:tr w:rsidR="007F0884" w:rsidRPr="00E92524" w:rsidTr="008B476C">
        <w:trPr>
          <w:trHeight w:val="289"/>
        </w:trPr>
        <w:tc>
          <w:tcPr>
            <w:tcW w:w="1228" w:type="dxa"/>
            <w:vMerge/>
            <w:tcBorders>
              <w:top w:val="nil"/>
              <w:left w:val="nil"/>
              <w:bottom w:val="single" w:sz="8" w:space="0" w:color="000000"/>
              <w:right w:val="nil"/>
            </w:tcBorders>
            <w:vAlign w:val="center"/>
            <w:hideMark/>
          </w:tcPr>
          <w:p w:rsidR="007F0884" w:rsidRPr="001746B1" w:rsidRDefault="007F0884" w:rsidP="00E304BC">
            <w:pPr>
              <w:spacing w:after="0" w:line="360" w:lineRule="auto"/>
              <w:rPr>
                <w:rFonts w:ascii="Arial" w:eastAsia="Times New Roman" w:hAnsi="Arial" w:cs="Arial"/>
                <w:color w:val="000000"/>
                <w:sz w:val="20"/>
                <w:szCs w:val="20"/>
                <w:lang w:val="es-PE" w:eastAsia="es-PE"/>
              </w:rPr>
            </w:pPr>
          </w:p>
        </w:tc>
        <w:tc>
          <w:tcPr>
            <w:tcW w:w="1182" w:type="dxa"/>
            <w:tcBorders>
              <w:top w:val="nil"/>
              <w:left w:val="nil"/>
              <w:bottom w:val="single" w:sz="8" w:space="0" w:color="auto"/>
              <w:right w:val="nil"/>
            </w:tcBorders>
            <w:shd w:val="clear" w:color="auto" w:fill="auto"/>
            <w:hideMark/>
          </w:tcPr>
          <w:p w:rsidR="007F0884" w:rsidRPr="00E92524" w:rsidRDefault="007F0884" w:rsidP="00E304BC">
            <w:pPr>
              <w:spacing w:after="0" w:line="360" w:lineRule="auto"/>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Total</w:t>
            </w:r>
          </w:p>
        </w:tc>
        <w:tc>
          <w:tcPr>
            <w:tcW w:w="1559" w:type="dxa"/>
            <w:tcBorders>
              <w:top w:val="nil"/>
              <w:left w:val="nil"/>
              <w:bottom w:val="single" w:sz="8" w:space="0" w:color="auto"/>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164</w:t>
            </w:r>
          </w:p>
        </w:tc>
        <w:tc>
          <w:tcPr>
            <w:tcW w:w="1985" w:type="dxa"/>
            <w:tcBorders>
              <w:top w:val="nil"/>
              <w:left w:val="nil"/>
              <w:bottom w:val="single" w:sz="8" w:space="0" w:color="auto"/>
              <w:right w:val="nil"/>
            </w:tcBorders>
            <w:shd w:val="clear" w:color="auto" w:fill="auto"/>
            <w:noWrap/>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r w:rsidRPr="00E92524">
              <w:rPr>
                <w:rFonts w:ascii="Arial" w:eastAsia="Times New Roman" w:hAnsi="Arial" w:cs="Arial"/>
                <w:color w:val="000000"/>
                <w:sz w:val="24"/>
                <w:szCs w:val="24"/>
                <w:lang w:val="es-PE" w:eastAsia="es-PE"/>
              </w:rPr>
              <w:t>100.0</w:t>
            </w:r>
          </w:p>
        </w:tc>
        <w:tc>
          <w:tcPr>
            <w:tcW w:w="2268" w:type="dxa"/>
            <w:tcBorders>
              <w:top w:val="nil"/>
              <w:left w:val="nil"/>
              <w:bottom w:val="single" w:sz="8" w:space="0" w:color="auto"/>
              <w:right w:val="nil"/>
            </w:tcBorders>
            <w:shd w:val="clear" w:color="auto" w:fill="auto"/>
            <w:vAlign w:val="center"/>
            <w:hideMark/>
          </w:tcPr>
          <w:p w:rsidR="007F0884" w:rsidRPr="00E92524" w:rsidRDefault="007F0884" w:rsidP="001746B1">
            <w:pPr>
              <w:spacing w:after="0" w:line="360" w:lineRule="auto"/>
              <w:jc w:val="center"/>
              <w:rPr>
                <w:rFonts w:ascii="Arial" w:eastAsia="Times New Roman" w:hAnsi="Arial" w:cs="Arial"/>
                <w:color w:val="000000"/>
                <w:sz w:val="24"/>
                <w:szCs w:val="24"/>
                <w:lang w:val="es-PE" w:eastAsia="es-PE"/>
              </w:rPr>
            </w:pPr>
          </w:p>
        </w:tc>
      </w:tr>
    </w:tbl>
    <w:p w:rsidR="007F0884" w:rsidRPr="00E92524" w:rsidRDefault="007F0884" w:rsidP="00127C6F">
      <w:pPr>
        <w:spacing w:line="360" w:lineRule="auto"/>
        <w:ind w:left="720"/>
        <w:contextualSpacing/>
        <w:rPr>
          <w:rFonts w:ascii="Arial" w:hAnsi="Arial" w:cs="Arial"/>
          <w:sz w:val="24"/>
          <w:szCs w:val="24"/>
        </w:rPr>
      </w:pPr>
      <w:r w:rsidRPr="00E92524">
        <w:rPr>
          <w:rFonts w:ascii="Arial" w:hAnsi="Arial" w:cs="Arial"/>
          <w:sz w:val="20"/>
          <w:szCs w:val="20"/>
        </w:rPr>
        <w:t xml:space="preserve">Fuente: </w:t>
      </w:r>
      <w:r w:rsidRPr="00E92524">
        <w:rPr>
          <w:rFonts w:ascii="Arial" w:hAnsi="Arial" w:cs="Arial"/>
          <w:color w:val="000000" w:themeColor="text1"/>
          <w:sz w:val="20"/>
          <w:szCs w:val="20"/>
        </w:rPr>
        <w:t>historias clínicas y carné perinatales de partos pre termino</w:t>
      </w:r>
    </w:p>
    <w:p w:rsidR="007F0884" w:rsidRDefault="007F0884" w:rsidP="007F0884">
      <w:pPr>
        <w:spacing w:line="360" w:lineRule="auto"/>
        <w:ind w:left="720"/>
        <w:contextualSpacing/>
        <w:jc w:val="both"/>
        <w:rPr>
          <w:rFonts w:ascii="Arial" w:hAnsi="Arial" w:cs="Arial"/>
          <w:sz w:val="24"/>
          <w:szCs w:val="24"/>
        </w:rPr>
      </w:pPr>
    </w:p>
    <w:p w:rsidR="007F0884" w:rsidRDefault="007F0884" w:rsidP="007F0884">
      <w:pPr>
        <w:spacing w:line="360" w:lineRule="auto"/>
        <w:ind w:left="720"/>
        <w:contextualSpacing/>
        <w:jc w:val="both"/>
        <w:rPr>
          <w:rFonts w:ascii="Arial" w:hAnsi="Arial" w:cs="Arial"/>
          <w:sz w:val="24"/>
          <w:szCs w:val="24"/>
        </w:rPr>
      </w:pPr>
    </w:p>
    <w:p w:rsidR="007F0884" w:rsidRDefault="007F0884" w:rsidP="007F0884">
      <w:pPr>
        <w:spacing w:line="360" w:lineRule="auto"/>
        <w:ind w:left="720"/>
        <w:contextualSpacing/>
        <w:jc w:val="both"/>
        <w:rPr>
          <w:rFonts w:ascii="Arial" w:hAnsi="Arial" w:cs="Arial"/>
          <w:sz w:val="24"/>
          <w:szCs w:val="24"/>
        </w:rPr>
      </w:pPr>
    </w:p>
    <w:p w:rsidR="007F0884" w:rsidRPr="00E92524" w:rsidRDefault="007F0884" w:rsidP="007F0884">
      <w:pPr>
        <w:spacing w:line="360" w:lineRule="auto"/>
        <w:ind w:left="720"/>
        <w:contextualSpacing/>
        <w:jc w:val="both"/>
        <w:rPr>
          <w:rFonts w:ascii="Arial" w:hAnsi="Arial" w:cs="Arial"/>
          <w:sz w:val="24"/>
          <w:szCs w:val="24"/>
        </w:rPr>
      </w:pPr>
    </w:p>
    <w:p w:rsidR="008B476C" w:rsidRDefault="008B476C" w:rsidP="007F0884">
      <w:pPr>
        <w:spacing w:line="360" w:lineRule="auto"/>
        <w:ind w:left="720"/>
        <w:contextualSpacing/>
        <w:jc w:val="center"/>
        <w:rPr>
          <w:rFonts w:ascii="Arial" w:hAnsi="Arial" w:cs="Arial"/>
          <w:b/>
          <w:sz w:val="24"/>
          <w:szCs w:val="24"/>
        </w:rPr>
      </w:pPr>
    </w:p>
    <w:p w:rsidR="00FE2F7A" w:rsidRDefault="00FE2F7A" w:rsidP="007F0884">
      <w:pPr>
        <w:spacing w:line="360" w:lineRule="auto"/>
        <w:ind w:left="720"/>
        <w:contextualSpacing/>
        <w:jc w:val="center"/>
        <w:rPr>
          <w:rFonts w:ascii="Arial" w:hAnsi="Arial" w:cs="Arial"/>
          <w:b/>
          <w:sz w:val="24"/>
          <w:szCs w:val="24"/>
        </w:rPr>
      </w:pPr>
    </w:p>
    <w:p w:rsidR="007F0884" w:rsidRDefault="007F0884" w:rsidP="007F0884">
      <w:pPr>
        <w:spacing w:line="360" w:lineRule="auto"/>
        <w:ind w:left="720"/>
        <w:contextualSpacing/>
        <w:jc w:val="center"/>
        <w:rPr>
          <w:rFonts w:ascii="Arial" w:hAnsi="Arial" w:cs="Arial"/>
          <w:sz w:val="24"/>
          <w:szCs w:val="24"/>
        </w:rPr>
      </w:pPr>
      <w:r w:rsidRPr="00E92524">
        <w:rPr>
          <w:rFonts w:ascii="Arial" w:hAnsi="Arial" w:cs="Arial"/>
          <w:b/>
          <w:sz w:val="24"/>
          <w:szCs w:val="24"/>
        </w:rPr>
        <w:t>Figura N° 7</w:t>
      </w:r>
      <w:r w:rsidRPr="00E92524">
        <w:rPr>
          <w:rFonts w:ascii="Arial" w:hAnsi="Arial" w:cs="Arial"/>
          <w:sz w:val="24"/>
          <w:szCs w:val="24"/>
        </w:rPr>
        <w:t>: Distribución de las gestantes con Parto Pre Término que presentaron la complicación de la anemia, en el Hospital Regional Docente “Las Mercedes” durante enero - junio del año 2016</w:t>
      </w:r>
    </w:p>
    <w:p w:rsidR="008B476C" w:rsidRPr="00E92524" w:rsidRDefault="008B476C" w:rsidP="007F0884">
      <w:pPr>
        <w:spacing w:line="360" w:lineRule="auto"/>
        <w:ind w:left="720"/>
        <w:contextualSpacing/>
        <w:jc w:val="center"/>
        <w:rPr>
          <w:rFonts w:ascii="Arial" w:hAnsi="Arial" w:cs="Arial"/>
          <w:sz w:val="24"/>
          <w:szCs w:val="24"/>
        </w:rPr>
      </w:pPr>
    </w:p>
    <w:p w:rsidR="007F0884" w:rsidRPr="00E92524" w:rsidRDefault="007F0884" w:rsidP="007F0884">
      <w:pPr>
        <w:spacing w:line="360" w:lineRule="auto"/>
        <w:ind w:left="720"/>
        <w:contextualSpacing/>
        <w:jc w:val="center"/>
        <w:rPr>
          <w:rFonts w:ascii="Arial" w:hAnsi="Arial" w:cs="Arial"/>
          <w:sz w:val="24"/>
          <w:szCs w:val="24"/>
        </w:rPr>
      </w:pPr>
      <w:r w:rsidRPr="00E92524">
        <w:rPr>
          <w:noProof/>
          <w:lang w:val="es-PE" w:eastAsia="es-PE"/>
        </w:rPr>
        <w:drawing>
          <wp:inline distT="0" distB="0" distL="0" distR="0" wp14:anchorId="3EDF0010" wp14:editId="0C123C95">
            <wp:extent cx="4429125" cy="2505075"/>
            <wp:effectExtent l="0" t="0" r="9525" b="9525"/>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F0884" w:rsidRPr="00E92524" w:rsidRDefault="007F0884" w:rsidP="007F0884">
      <w:pPr>
        <w:spacing w:line="360" w:lineRule="auto"/>
        <w:ind w:left="720"/>
        <w:contextualSpacing/>
        <w:jc w:val="center"/>
        <w:rPr>
          <w:rFonts w:ascii="Arial" w:hAnsi="Arial" w:cs="Arial"/>
          <w:color w:val="000000" w:themeColor="text1"/>
          <w:sz w:val="20"/>
          <w:szCs w:val="20"/>
        </w:rPr>
      </w:pPr>
      <w:r w:rsidRPr="00E92524">
        <w:rPr>
          <w:rFonts w:ascii="Arial" w:hAnsi="Arial" w:cs="Arial"/>
          <w:sz w:val="20"/>
          <w:szCs w:val="20"/>
        </w:rPr>
        <w:t xml:space="preserve">Fuente: </w:t>
      </w:r>
      <w:r w:rsidRPr="00E92524">
        <w:rPr>
          <w:rFonts w:ascii="Arial" w:hAnsi="Arial" w:cs="Arial"/>
          <w:color w:val="000000" w:themeColor="text1"/>
          <w:sz w:val="20"/>
          <w:szCs w:val="20"/>
        </w:rPr>
        <w:t>historias clínicas y carné perinatales de partos pre termino</w:t>
      </w:r>
    </w:p>
    <w:p w:rsidR="007F0884" w:rsidRDefault="007F0884" w:rsidP="007F0884">
      <w:pPr>
        <w:spacing w:line="360" w:lineRule="auto"/>
        <w:ind w:left="720"/>
        <w:contextualSpacing/>
        <w:jc w:val="both"/>
        <w:rPr>
          <w:rFonts w:ascii="Arial" w:hAnsi="Arial" w:cs="Arial"/>
          <w:b/>
          <w:color w:val="000000" w:themeColor="text1"/>
          <w:sz w:val="20"/>
          <w:szCs w:val="20"/>
        </w:rPr>
      </w:pPr>
    </w:p>
    <w:p w:rsidR="008B476C" w:rsidRPr="00E92524" w:rsidRDefault="008B476C" w:rsidP="007F0884">
      <w:pPr>
        <w:spacing w:line="360" w:lineRule="auto"/>
        <w:ind w:left="720"/>
        <w:contextualSpacing/>
        <w:jc w:val="both"/>
        <w:rPr>
          <w:rFonts w:ascii="Arial" w:hAnsi="Arial" w:cs="Arial"/>
          <w:b/>
          <w:color w:val="000000" w:themeColor="text1"/>
          <w:sz w:val="20"/>
          <w:szCs w:val="20"/>
        </w:rPr>
      </w:pPr>
    </w:p>
    <w:p w:rsidR="007F0884" w:rsidRPr="00E92524" w:rsidRDefault="007F0884" w:rsidP="007F0884">
      <w:pPr>
        <w:spacing w:line="360" w:lineRule="auto"/>
        <w:ind w:left="720"/>
        <w:contextualSpacing/>
        <w:jc w:val="both"/>
        <w:rPr>
          <w:rFonts w:ascii="Arial" w:hAnsi="Arial" w:cs="Arial"/>
          <w:b/>
          <w:sz w:val="24"/>
          <w:szCs w:val="24"/>
        </w:rPr>
      </w:pPr>
      <w:r w:rsidRPr="00E92524">
        <w:rPr>
          <w:rFonts w:ascii="Arial" w:hAnsi="Arial" w:cs="Arial"/>
          <w:b/>
          <w:sz w:val="24"/>
          <w:szCs w:val="24"/>
        </w:rPr>
        <w:t>Interpretación</w:t>
      </w:r>
    </w:p>
    <w:p w:rsidR="007F0884" w:rsidRDefault="007F0884" w:rsidP="007F0884">
      <w:pPr>
        <w:spacing w:line="360" w:lineRule="auto"/>
        <w:ind w:left="720"/>
        <w:contextualSpacing/>
        <w:jc w:val="both"/>
        <w:rPr>
          <w:rFonts w:ascii="Arial" w:hAnsi="Arial" w:cs="Arial"/>
          <w:sz w:val="24"/>
          <w:szCs w:val="24"/>
        </w:rPr>
      </w:pPr>
      <w:r w:rsidRPr="00E92524">
        <w:rPr>
          <w:rFonts w:ascii="Arial" w:hAnsi="Arial" w:cs="Arial"/>
          <w:sz w:val="24"/>
          <w:szCs w:val="24"/>
        </w:rPr>
        <w:t>De las gestantes con parto pre término del Hospital Regional Docente “Las Mercedes”, el 72% no presentó complicación de anemia. Mientras el 28% si tuvo anemia.</w:t>
      </w:r>
    </w:p>
    <w:p w:rsidR="007F0884" w:rsidRDefault="007F0884" w:rsidP="007F0884">
      <w:pPr>
        <w:spacing w:line="360" w:lineRule="auto"/>
        <w:ind w:left="720"/>
        <w:contextualSpacing/>
        <w:jc w:val="both"/>
        <w:rPr>
          <w:rFonts w:ascii="Arial" w:hAnsi="Arial" w:cs="Arial"/>
          <w:sz w:val="24"/>
          <w:szCs w:val="24"/>
        </w:rPr>
      </w:pPr>
    </w:p>
    <w:p w:rsidR="007F0884" w:rsidRDefault="007F0884" w:rsidP="007F0884">
      <w:pPr>
        <w:spacing w:line="360" w:lineRule="auto"/>
        <w:ind w:left="720"/>
        <w:contextualSpacing/>
        <w:jc w:val="both"/>
        <w:rPr>
          <w:rFonts w:ascii="Arial" w:hAnsi="Arial" w:cs="Arial"/>
          <w:sz w:val="24"/>
          <w:szCs w:val="24"/>
        </w:rPr>
      </w:pPr>
    </w:p>
    <w:p w:rsidR="007F0884" w:rsidRDefault="007F0884" w:rsidP="007F0884">
      <w:pPr>
        <w:spacing w:line="360" w:lineRule="auto"/>
        <w:ind w:left="720"/>
        <w:contextualSpacing/>
        <w:jc w:val="both"/>
        <w:rPr>
          <w:rFonts w:ascii="Arial" w:hAnsi="Arial" w:cs="Arial"/>
          <w:sz w:val="24"/>
          <w:szCs w:val="24"/>
        </w:rPr>
      </w:pPr>
    </w:p>
    <w:p w:rsidR="007F0884" w:rsidRDefault="007F0884" w:rsidP="007F0884">
      <w:pPr>
        <w:spacing w:line="360" w:lineRule="auto"/>
        <w:ind w:left="720"/>
        <w:contextualSpacing/>
        <w:jc w:val="both"/>
        <w:rPr>
          <w:rFonts w:ascii="Arial" w:hAnsi="Arial" w:cs="Arial"/>
          <w:sz w:val="24"/>
          <w:szCs w:val="24"/>
        </w:rPr>
      </w:pPr>
    </w:p>
    <w:p w:rsidR="007F0884" w:rsidRDefault="007F0884" w:rsidP="007F0884">
      <w:pPr>
        <w:spacing w:line="360" w:lineRule="auto"/>
        <w:ind w:left="720"/>
        <w:contextualSpacing/>
        <w:jc w:val="both"/>
        <w:rPr>
          <w:rFonts w:ascii="Arial" w:hAnsi="Arial" w:cs="Arial"/>
          <w:sz w:val="24"/>
          <w:szCs w:val="24"/>
        </w:rPr>
      </w:pPr>
    </w:p>
    <w:p w:rsidR="007F0884" w:rsidRDefault="007F0884" w:rsidP="007F0884">
      <w:pPr>
        <w:spacing w:line="360" w:lineRule="auto"/>
        <w:ind w:left="720"/>
        <w:contextualSpacing/>
        <w:jc w:val="both"/>
        <w:rPr>
          <w:rFonts w:ascii="Arial" w:hAnsi="Arial" w:cs="Arial"/>
          <w:sz w:val="24"/>
          <w:szCs w:val="24"/>
        </w:rPr>
      </w:pPr>
    </w:p>
    <w:p w:rsidR="007F0884" w:rsidRDefault="007F0884" w:rsidP="007F0884">
      <w:pPr>
        <w:spacing w:line="360" w:lineRule="auto"/>
        <w:ind w:left="720"/>
        <w:contextualSpacing/>
        <w:jc w:val="both"/>
        <w:rPr>
          <w:rFonts w:ascii="Arial" w:hAnsi="Arial" w:cs="Arial"/>
          <w:sz w:val="24"/>
          <w:szCs w:val="24"/>
        </w:rPr>
      </w:pPr>
    </w:p>
    <w:p w:rsidR="007F0884" w:rsidRDefault="007F0884" w:rsidP="007F0884">
      <w:pPr>
        <w:spacing w:line="360" w:lineRule="auto"/>
        <w:ind w:left="720"/>
        <w:contextualSpacing/>
        <w:jc w:val="both"/>
        <w:rPr>
          <w:rFonts w:ascii="Arial" w:hAnsi="Arial" w:cs="Arial"/>
          <w:sz w:val="24"/>
          <w:szCs w:val="24"/>
        </w:rPr>
      </w:pPr>
    </w:p>
    <w:p w:rsidR="007F0884" w:rsidRDefault="007F0884" w:rsidP="007F0884">
      <w:pPr>
        <w:spacing w:line="360" w:lineRule="auto"/>
        <w:ind w:left="720"/>
        <w:contextualSpacing/>
        <w:jc w:val="both"/>
        <w:rPr>
          <w:rFonts w:ascii="Arial" w:hAnsi="Arial" w:cs="Arial"/>
          <w:sz w:val="24"/>
          <w:szCs w:val="24"/>
        </w:rPr>
      </w:pPr>
    </w:p>
    <w:p w:rsidR="007F0884" w:rsidRDefault="007F0884" w:rsidP="007F0884">
      <w:pPr>
        <w:spacing w:line="360" w:lineRule="auto"/>
        <w:ind w:left="720"/>
        <w:contextualSpacing/>
        <w:jc w:val="both"/>
        <w:rPr>
          <w:rFonts w:ascii="Arial" w:hAnsi="Arial" w:cs="Arial"/>
          <w:sz w:val="24"/>
          <w:szCs w:val="24"/>
        </w:rPr>
      </w:pPr>
    </w:p>
    <w:p w:rsidR="007F0884" w:rsidRPr="00E92524" w:rsidRDefault="007F0884" w:rsidP="007F0884">
      <w:pPr>
        <w:spacing w:line="360" w:lineRule="auto"/>
        <w:ind w:left="720"/>
        <w:contextualSpacing/>
        <w:jc w:val="both"/>
        <w:rPr>
          <w:rFonts w:ascii="Arial" w:hAnsi="Arial" w:cs="Arial"/>
          <w:sz w:val="24"/>
          <w:szCs w:val="24"/>
        </w:rPr>
      </w:pPr>
    </w:p>
    <w:p w:rsidR="007F0884" w:rsidRDefault="007F0884" w:rsidP="007F0884">
      <w:pPr>
        <w:spacing w:line="360" w:lineRule="auto"/>
        <w:ind w:left="720"/>
        <w:contextualSpacing/>
        <w:jc w:val="center"/>
        <w:rPr>
          <w:rFonts w:ascii="Arial" w:hAnsi="Arial" w:cs="Arial"/>
          <w:sz w:val="24"/>
          <w:szCs w:val="24"/>
        </w:rPr>
      </w:pPr>
      <w:r w:rsidRPr="00E92524">
        <w:rPr>
          <w:rFonts w:ascii="Arial" w:hAnsi="Arial" w:cs="Arial"/>
          <w:b/>
          <w:sz w:val="24"/>
          <w:szCs w:val="24"/>
        </w:rPr>
        <w:t>Figura N° 8:</w:t>
      </w:r>
      <w:r w:rsidRPr="00E92524">
        <w:rPr>
          <w:rFonts w:ascii="Arial" w:hAnsi="Arial" w:cs="Arial"/>
          <w:sz w:val="24"/>
          <w:szCs w:val="24"/>
        </w:rPr>
        <w:t xml:space="preserve"> Distribución de las gestantes con Parto Pre Término que presentaron la complicación de la Pre eclampsia, en el Hospital Regional Docente “Las Mercedes” durante enero - junio del año 2016</w:t>
      </w:r>
    </w:p>
    <w:p w:rsidR="008B476C" w:rsidRPr="00E92524" w:rsidRDefault="008B476C" w:rsidP="007F0884">
      <w:pPr>
        <w:spacing w:line="360" w:lineRule="auto"/>
        <w:ind w:left="720"/>
        <w:contextualSpacing/>
        <w:jc w:val="center"/>
        <w:rPr>
          <w:rFonts w:ascii="Arial" w:hAnsi="Arial" w:cs="Arial"/>
          <w:sz w:val="24"/>
          <w:szCs w:val="24"/>
        </w:rPr>
      </w:pPr>
    </w:p>
    <w:p w:rsidR="007F0884" w:rsidRPr="00E92524" w:rsidRDefault="007F0884" w:rsidP="007F0884">
      <w:pPr>
        <w:spacing w:line="360" w:lineRule="auto"/>
        <w:ind w:left="720"/>
        <w:contextualSpacing/>
        <w:jc w:val="center"/>
        <w:rPr>
          <w:rFonts w:ascii="Arial" w:hAnsi="Arial" w:cs="Arial"/>
          <w:sz w:val="24"/>
          <w:szCs w:val="24"/>
        </w:rPr>
      </w:pPr>
      <w:r w:rsidRPr="00E92524">
        <w:rPr>
          <w:noProof/>
          <w:lang w:val="es-PE" w:eastAsia="es-PE"/>
        </w:rPr>
        <w:drawing>
          <wp:inline distT="0" distB="0" distL="0" distR="0" wp14:anchorId="32AAE0A5" wp14:editId="6078DC7A">
            <wp:extent cx="4324350" cy="2505075"/>
            <wp:effectExtent l="0" t="0" r="0" b="9525"/>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F0884" w:rsidRDefault="007F0884" w:rsidP="007F0884">
      <w:pPr>
        <w:spacing w:line="360" w:lineRule="auto"/>
        <w:ind w:left="720"/>
        <w:contextualSpacing/>
        <w:jc w:val="center"/>
        <w:rPr>
          <w:rFonts w:ascii="Arial" w:hAnsi="Arial" w:cs="Arial"/>
          <w:color w:val="000000" w:themeColor="text1"/>
          <w:sz w:val="20"/>
          <w:szCs w:val="20"/>
        </w:rPr>
      </w:pPr>
      <w:r w:rsidRPr="00E92524">
        <w:rPr>
          <w:rFonts w:ascii="Arial" w:hAnsi="Arial" w:cs="Arial"/>
          <w:sz w:val="20"/>
          <w:szCs w:val="20"/>
        </w:rPr>
        <w:t xml:space="preserve">Fuente: </w:t>
      </w:r>
      <w:r w:rsidRPr="00E92524">
        <w:rPr>
          <w:rFonts w:ascii="Arial" w:hAnsi="Arial" w:cs="Arial"/>
          <w:color w:val="000000" w:themeColor="text1"/>
          <w:sz w:val="20"/>
          <w:szCs w:val="20"/>
        </w:rPr>
        <w:t>historias clínicas y carné perinatales de partos pre termino</w:t>
      </w:r>
    </w:p>
    <w:p w:rsidR="008B476C" w:rsidRDefault="008B476C" w:rsidP="007F0884">
      <w:pPr>
        <w:spacing w:line="360" w:lineRule="auto"/>
        <w:ind w:left="720"/>
        <w:contextualSpacing/>
        <w:jc w:val="center"/>
        <w:rPr>
          <w:rFonts w:ascii="Arial" w:hAnsi="Arial" w:cs="Arial"/>
          <w:color w:val="000000" w:themeColor="text1"/>
          <w:sz w:val="20"/>
          <w:szCs w:val="20"/>
        </w:rPr>
      </w:pPr>
    </w:p>
    <w:p w:rsidR="008B476C" w:rsidRPr="00E92524" w:rsidRDefault="008B476C" w:rsidP="007F0884">
      <w:pPr>
        <w:spacing w:line="360" w:lineRule="auto"/>
        <w:ind w:left="720"/>
        <w:contextualSpacing/>
        <w:jc w:val="center"/>
        <w:rPr>
          <w:rFonts w:ascii="Arial" w:hAnsi="Arial" w:cs="Arial"/>
          <w:sz w:val="24"/>
          <w:szCs w:val="24"/>
        </w:rPr>
      </w:pPr>
    </w:p>
    <w:p w:rsidR="007F0884" w:rsidRPr="00E92524" w:rsidRDefault="007F0884" w:rsidP="007F0884">
      <w:pPr>
        <w:spacing w:line="360" w:lineRule="auto"/>
        <w:ind w:left="720"/>
        <w:contextualSpacing/>
        <w:jc w:val="both"/>
        <w:rPr>
          <w:rFonts w:ascii="Arial" w:hAnsi="Arial" w:cs="Arial"/>
          <w:b/>
          <w:sz w:val="24"/>
          <w:szCs w:val="24"/>
        </w:rPr>
      </w:pPr>
      <w:r w:rsidRPr="00E92524">
        <w:rPr>
          <w:rFonts w:ascii="Arial" w:hAnsi="Arial" w:cs="Arial"/>
          <w:b/>
          <w:sz w:val="24"/>
          <w:szCs w:val="24"/>
        </w:rPr>
        <w:t>Interpretación</w:t>
      </w:r>
    </w:p>
    <w:p w:rsidR="007F0884" w:rsidRDefault="007F0884" w:rsidP="007F0884">
      <w:pPr>
        <w:spacing w:line="360" w:lineRule="auto"/>
        <w:ind w:left="720"/>
        <w:contextualSpacing/>
        <w:jc w:val="both"/>
        <w:rPr>
          <w:rFonts w:ascii="Arial" w:hAnsi="Arial" w:cs="Arial"/>
          <w:sz w:val="24"/>
          <w:szCs w:val="24"/>
        </w:rPr>
      </w:pPr>
      <w:r w:rsidRPr="00E92524">
        <w:rPr>
          <w:rFonts w:ascii="Arial" w:hAnsi="Arial" w:cs="Arial"/>
          <w:sz w:val="24"/>
          <w:szCs w:val="24"/>
        </w:rPr>
        <w:t>De las gestantes con parto pre término del Hospital Regional Docente “Las Mercedes”, el 89% no presentó complicación de Pre eclampsia. Mientras el 11% si presentó Pre eclampsia.</w:t>
      </w:r>
    </w:p>
    <w:p w:rsidR="007F0884" w:rsidRDefault="007F0884" w:rsidP="007F0884">
      <w:pPr>
        <w:spacing w:line="360" w:lineRule="auto"/>
        <w:ind w:left="720"/>
        <w:contextualSpacing/>
        <w:jc w:val="both"/>
        <w:rPr>
          <w:rFonts w:ascii="Arial" w:hAnsi="Arial" w:cs="Arial"/>
          <w:sz w:val="24"/>
          <w:szCs w:val="24"/>
        </w:rPr>
      </w:pPr>
    </w:p>
    <w:p w:rsidR="007F0884" w:rsidRDefault="007F0884" w:rsidP="007F0884">
      <w:pPr>
        <w:spacing w:line="360" w:lineRule="auto"/>
        <w:ind w:left="720"/>
        <w:contextualSpacing/>
        <w:jc w:val="both"/>
        <w:rPr>
          <w:rFonts w:ascii="Arial" w:hAnsi="Arial" w:cs="Arial"/>
          <w:sz w:val="24"/>
          <w:szCs w:val="24"/>
        </w:rPr>
      </w:pPr>
    </w:p>
    <w:p w:rsidR="007F0884" w:rsidRDefault="007F0884" w:rsidP="007F0884">
      <w:pPr>
        <w:spacing w:line="360" w:lineRule="auto"/>
        <w:ind w:left="720"/>
        <w:contextualSpacing/>
        <w:jc w:val="both"/>
        <w:rPr>
          <w:rFonts w:ascii="Arial" w:hAnsi="Arial" w:cs="Arial"/>
          <w:sz w:val="24"/>
          <w:szCs w:val="24"/>
        </w:rPr>
      </w:pPr>
    </w:p>
    <w:p w:rsidR="007F0884" w:rsidRDefault="007F0884" w:rsidP="007F0884">
      <w:pPr>
        <w:spacing w:line="360" w:lineRule="auto"/>
        <w:ind w:left="720"/>
        <w:contextualSpacing/>
        <w:jc w:val="both"/>
        <w:rPr>
          <w:rFonts w:ascii="Arial" w:hAnsi="Arial" w:cs="Arial"/>
          <w:sz w:val="24"/>
          <w:szCs w:val="24"/>
        </w:rPr>
      </w:pPr>
    </w:p>
    <w:p w:rsidR="007F0884" w:rsidRDefault="007F0884" w:rsidP="007F0884">
      <w:pPr>
        <w:spacing w:line="360" w:lineRule="auto"/>
        <w:ind w:left="720"/>
        <w:contextualSpacing/>
        <w:jc w:val="both"/>
        <w:rPr>
          <w:rFonts w:ascii="Arial" w:hAnsi="Arial" w:cs="Arial"/>
          <w:sz w:val="24"/>
          <w:szCs w:val="24"/>
        </w:rPr>
      </w:pPr>
    </w:p>
    <w:p w:rsidR="007F0884" w:rsidRDefault="007F0884" w:rsidP="007F0884">
      <w:pPr>
        <w:spacing w:line="360" w:lineRule="auto"/>
        <w:ind w:left="720"/>
        <w:contextualSpacing/>
        <w:jc w:val="both"/>
        <w:rPr>
          <w:rFonts w:ascii="Arial" w:hAnsi="Arial" w:cs="Arial"/>
          <w:sz w:val="24"/>
          <w:szCs w:val="24"/>
        </w:rPr>
      </w:pPr>
    </w:p>
    <w:p w:rsidR="007F0884" w:rsidRDefault="007F0884" w:rsidP="007F0884">
      <w:pPr>
        <w:spacing w:line="360" w:lineRule="auto"/>
        <w:ind w:left="720"/>
        <w:contextualSpacing/>
        <w:jc w:val="both"/>
        <w:rPr>
          <w:rFonts w:ascii="Arial" w:hAnsi="Arial" w:cs="Arial"/>
          <w:sz w:val="24"/>
          <w:szCs w:val="24"/>
        </w:rPr>
      </w:pPr>
    </w:p>
    <w:p w:rsidR="007F0884" w:rsidRDefault="007F0884" w:rsidP="007F0884">
      <w:pPr>
        <w:spacing w:line="360" w:lineRule="auto"/>
        <w:ind w:left="720"/>
        <w:contextualSpacing/>
        <w:jc w:val="both"/>
        <w:rPr>
          <w:rFonts w:ascii="Arial" w:hAnsi="Arial" w:cs="Arial"/>
          <w:sz w:val="24"/>
          <w:szCs w:val="24"/>
        </w:rPr>
      </w:pPr>
    </w:p>
    <w:p w:rsidR="007F0884" w:rsidRDefault="007F0884" w:rsidP="007F0884">
      <w:pPr>
        <w:spacing w:line="360" w:lineRule="auto"/>
        <w:ind w:left="720"/>
        <w:contextualSpacing/>
        <w:jc w:val="both"/>
        <w:rPr>
          <w:rFonts w:ascii="Arial" w:hAnsi="Arial" w:cs="Arial"/>
          <w:sz w:val="24"/>
          <w:szCs w:val="24"/>
        </w:rPr>
      </w:pPr>
    </w:p>
    <w:p w:rsidR="007F0884" w:rsidRDefault="007F0884" w:rsidP="007F0884">
      <w:pPr>
        <w:spacing w:line="360" w:lineRule="auto"/>
        <w:ind w:left="720"/>
        <w:contextualSpacing/>
        <w:jc w:val="both"/>
        <w:rPr>
          <w:rFonts w:ascii="Arial" w:hAnsi="Arial" w:cs="Arial"/>
          <w:sz w:val="24"/>
          <w:szCs w:val="24"/>
        </w:rPr>
      </w:pPr>
    </w:p>
    <w:p w:rsidR="007F0884" w:rsidRPr="00E92524" w:rsidRDefault="007F0884" w:rsidP="007F0884">
      <w:pPr>
        <w:spacing w:line="360" w:lineRule="auto"/>
        <w:ind w:left="720"/>
        <w:contextualSpacing/>
        <w:jc w:val="center"/>
        <w:rPr>
          <w:rFonts w:ascii="Arial" w:hAnsi="Arial" w:cs="Arial"/>
          <w:sz w:val="24"/>
          <w:szCs w:val="24"/>
        </w:rPr>
      </w:pPr>
    </w:p>
    <w:p w:rsidR="007F0884" w:rsidRDefault="007F0884" w:rsidP="007F0884">
      <w:pPr>
        <w:spacing w:line="360" w:lineRule="auto"/>
        <w:ind w:left="720"/>
        <w:contextualSpacing/>
        <w:jc w:val="center"/>
        <w:rPr>
          <w:rFonts w:ascii="Arial" w:hAnsi="Arial" w:cs="Arial"/>
          <w:sz w:val="24"/>
          <w:szCs w:val="24"/>
        </w:rPr>
      </w:pPr>
      <w:r w:rsidRPr="00E92524">
        <w:rPr>
          <w:rFonts w:ascii="Arial" w:hAnsi="Arial" w:cs="Arial"/>
          <w:b/>
          <w:sz w:val="24"/>
          <w:szCs w:val="24"/>
        </w:rPr>
        <w:t>Figura N° 9:</w:t>
      </w:r>
      <w:r w:rsidRPr="00E92524">
        <w:rPr>
          <w:rFonts w:ascii="Arial" w:hAnsi="Arial" w:cs="Arial"/>
          <w:sz w:val="24"/>
          <w:szCs w:val="24"/>
        </w:rPr>
        <w:t xml:space="preserve"> Distribución de las gestantes con Parto Pre Término que presentaron la complicación de la eclampsia, en el Hospital Regional Docente “Las Mercedes” durante enero - junio del año 2016</w:t>
      </w:r>
    </w:p>
    <w:p w:rsidR="008B476C" w:rsidRPr="00E92524" w:rsidRDefault="008B476C" w:rsidP="007F0884">
      <w:pPr>
        <w:spacing w:line="360" w:lineRule="auto"/>
        <w:ind w:left="720"/>
        <w:contextualSpacing/>
        <w:jc w:val="center"/>
        <w:rPr>
          <w:rFonts w:ascii="Arial" w:hAnsi="Arial" w:cs="Arial"/>
          <w:sz w:val="24"/>
          <w:szCs w:val="24"/>
        </w:rPr>
      </w:pPr>
    </w:p>
    <w:p w:rsidR="007F0884" w:rsidRPr="00E92524" w:rsidRDefault="007F0884" w:rsidP="007F0884">
      <w:pPr>
        <w:spacing w:line="360" w:lineRule="auto"/>
        <w:ind w:left="720"/>
        <w:contextualSpacing/>
        <w:jc w:val="center"/>
        <w:rPr>
          <w:rFonts w:ascii="Arial" w:hAnsi="Arial" w:cs="Arial"/>
          <w:sz w:val="24"/>
          <w:szCs w:val="24"/>
        </w:rPr>
      </w:pPr>
      <w:r w:rsidRPr="00E92524">
        <w:rPr>
          <w:noProof/>
          <w:lang w:val="es-PE" w:eastAsia="es-PE"/>
        </w:rPr>
        <w:drawing>
          <wp:inline distT="0" distB="0" distL="0" distR="0" wp14:anchorId="17AF198D" wp14:editId="3373F8E9">
            <wp:extent cx="3781425" cy="2209800"/>
            <wp:effectExtent l="0" t="0" r="9525" b="0"/>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F0884" w:rsidRPr="00E92524" w:rsidRDefault="007F0884" w:rsidP="007F0884">
      <w:pPr>
        <w:spacing w:line="360" w:lineRule="auto"/>
        <w:ind w:left="720"/>
        <w:contextualSpacing/>
        <w:jc w:val="center"/>
        <w:rPr>
          <w:rFonts w:ascii="Arial" w:hAnsi="Arial" w:cs="Arial"/>
          <w:sz w:val="24"/>
          <w:szCs w:val="24"/>
        </w:rPr>
      </w:pPr>
      <w:r w:rsidRPr="00E92524">
        <w:rPr>
          <w:rFonts w:ascii="Arial" w:hAnsi="Arial" w:cs="Arial"/>
          <w:sz w:val="20"/>
          <w:szCs w:val="20"/>
        </w:rPr>
        <w:t xml:space="preserve">Fuente: </w:t>
      </w:r>
      <w:r w:rsidRPr="00E92524">
        <w:rPr>
          <w:rFonts w:ascii="Arial" w:hAnsi="Arial" w:cs="Arial"/>
          <w:color w:val="000000" w:themeColor="text1"/>
          <w:sz w:val="20"/>
          <w:szCs w:val="20"/>
        </w:rPr>
        <w:t>historias clínicas y carné perinatales de partos pre termino</w:t>
      </w:r>
    </w:p>
    <w:p w:rsidR="007F0884" w:rsidRDefault="007F0884" w:rsidP="007F0884">
      <w:pPr>
        <w:spacing w:line="360" w:lineRule="auto"/>
        <w:ind w:left="720"/>
        <w:contextualSpacing/>
        <w:jc w:val="both"/>
        <w:rPr>
          <w:rFonts w:ascii="Arial" w:hAnsi="Arial" w:cs="Arial"/>
          <w:sz w:val="24"/>
          <w:szCs w:val="24"/>
        </w:rPr>
      </w:pPr>
    </w:p>
    <w:p w:rsidR="008B476C" w:rsidRPr="00E92524" w:rsidRDefault="008B476C" w:rsidP="007F0884">
      <w:pPr>
        <w:spacing w:line="360" w:lineRule="auto"/>
        <w:ind w:left="720"/>
        <w:contextualSpacing/>
        <w:jc w:val="both"/>
        <w:rPr>
          <w:rFonts w:ascii="Arial" w:hAnsi="Arial" w:cs="Arial"/>
          <w:sz w:val="24"/>
          <w:szCs w:val="24"/>
        </w:rPr>
      </w:pPr>
    </w:p>
    <w:p w:rsidR="007F0884" w:rsidRPr="00E92524" w:rsidRDefault="007F0884" w:rsidP="007F0884">
      <w:pPr>
        <w:spacing w:line="360" w:lineRule="auto"/>
        <w:ind w:left="720"/>
        <w:contextualSpacing/>
        <w:jc w:val="both"/>
        <w:rPr>
          <w:rFonts w:ascii="Arial" w:hAnsi="Arial" w:cs="Arial"/>
          <w:b/>
          <w:sz w:val="24"/>
          <w:szCs w:val="24"/>
        </w:rPr>
      </w:pPr>
      <w:r w:rsidRPr="00E92524">
        <w:rPr>
          <w:rFonts w:ascii="Arial" w:hAnsi="Arial" w:cs="Arial"/>
          <w:b/>
          <w:sz w:val="24"/>
          <w:szCs w:val="24"/>
        </w:rPr>
        <w:t>Interpretación</w:t>
      </w:r>
    </w:p>
    <w:p w:rsidR="007F0884" w:rsidRPr="00E92524" w:rsidRDefault="007F0884" w:rsidP="007F0884">
      <w:pPr>
        <w:spacing w:line="360" w:lineRule="auto"/>
        <w:ind w:left="720"/>
        <w:contextualSpacing/>
        <w:jc w:val="both"/>
        <w:rPr>
          <w:rFonts w:ascii="Arial" w:hAnsi="Arial" w:cs="Arial"/>
          <w:sz w:val="24"/>
          <w:szCs w:val="24"/>
        </w:rPr>
      </w:pPr>
      <w:r w:rsidRPr="00E92524">
        <w:rPr>
          <w:rFonts w:ascii="Arial" w:hAnsi="Arial" w:cs="Arial"/>
          <w:sz w:val="24"/>
          <w:szCs w:val="24"/>
        </w:rPr>
        <w:t>De las gestantes con parto pre término del Hospital Regional Docente “Las Mercedes”, el 98,8% no presentó complicación de eclampsia. Mientras el 1,2% si presentó eclampsia.</w:t>
      </w:r>
    </w:p>
    <w:p w:rsidR="007F0884" w:rsidRPr="00E92524" w:rsidRDefault="007F0884" w:rsidP="007F0884">
      <w:pPr>
        <w:spacing w:line="360" w:lineRule="auto"/>
        <w:ind w:left="720"/>
        <w:contextualSpacing/>
        <w:jc w:val="both"/>
        <w:rPr>
          <w:rFonts w:ascii="Arial" w:hAnsi="Arial" w:cs="Arial"/>
          <w:sz w:val="24"/>
          <w:szCs w:val="24"/>
        </w:rPr>
      </w:pPr>
      <w:r w:rsidRPr="00E92524">
        <w:rPr>
          <w:rFonts w:ascii="Arial" w:hAnsi="Arial" w:cs="Arial"/>
          <w:sz w:val="24"/>
          <w:szCs w:val="24"/>
        </w:rPr>
        <w:br w:type="page"/>
      </w:r>
    </w:p>
    <w:p w:rsidR="00EA30C0" w:rsidRDefault="00EA30C0" w:rsidP="007F0884">
      <w:pPr>
        <w:spacing w:line="360" w:lineRule="auto"/>
        <w:ind w:left="720"/>
        <w:contextualSpacing/>
        <w:jc w:val="center"/>
        <w:rPr>
          <w:rFonts w:ascii="Arial" w:hAnsi="Arial" w:cs="Arial"/>
          <w:b/>
          <w:sz w:val="24"/>
          <w:szCs w:val="24"/>
        </w:rPr>
      </w:pPr>
    </w:p>
    <w:p w:rsidR="008B45D5" w:rsidRDefault="008B45D5" w:rsidP="007F0884">
      <w:pPr>
        <w:spacing w:line="360" w:lineRule="auto"/>
        <w:ind w:left="720"/>
        <w:contextualSpacing/>
        <w:jc w:val="center"/>
        <w:rPr>
          <w:rFonts w:ascii="Arial" w:hAnsi="Arial" w:cs="Arial"/>
          <w:b/>
          <w:sz w:val="24"/>
          <w:szCs w:val="24"/>
        </w:rPr>
      </w:pPr>
    </w:p>
    <w:p w:rsidR="007F0884" w:rsidRDefault="007F0884" w:rsidP="007F0884">
      <w:pPr>
        <w:spacing w:line="360" w:lineRule="auto"/>
        <w:ind w:left="720"/>
        <w:contextualSpacing/>
        <w:jc w:val="center"/>
        <w:rPr>
          <w:rFonts w:ascii="Arial" w:hAnsi="Arial" w:cs="Arial"/>
          <w:sz w:val="24"/>
          <w:szCs w:val="24"/>
        </w:rPr>
      </w:pPr>
      <w:r w:rsidRPr="00E92524">
        <w:rPr>
          <w:rFonts w:ascii="Arial" w:hAnsi="Arial" w:cs="Arial"/>
          <w:b/>
          <w:sz w:val="24"/>
          <w:szCs w:val="24"/>
        </w:rPr>
        <w:t>Figura N° 10</w:t>
      </w:r>
      <w:r w:rsidRPr="00E92524">
        <w:rPr>
          <w:rFonts w:ascii="Arial" w:hAnsi="Arial" w:cs="Arial"/>
          <w:sz w:val="24"/>
          <w:szCs w:val="24"/>
        </w:rPr>
        <w:t>: Distribución de las gestantes con Parto Pre Término que presentaron la complicación R.P.M, en el Hospital Regional Docente “Las Mercedes” durante enero - junio del año 2016</w:t>
      </w:r>
    </w:p>
    <w:p w:rsidR="008B476C" w:rsidRPr="00E92524" w:rsidRDefault="008B476C" w:rsidP="007F0884">
      <w:pPr>
        <w:spacing w:line="360" w:lineRule="auto"/>
        <w:ind w:left="720"/>
        <w:contextualSpacing/>
        <w:jc w:val="center"/>
        <w:rPr>
          <w:rFonts w:ascii="Arial" w:hAnsi="Arial" w:cs="Arial"/>
          <w:sz w:val="24"/>
          <w:szCs w:val="24"/>
        </w:rPr>
      </w:pPr>
    </w:p>
    <w:p w:rsidR="007F0884" w:rsidRPr="00E92524" w:rsidRDefault="007F0884" w:rsidP="007F0884">
      <w:pPr>
        <w:spacing w:line="360" w:lineRule="auto"/>
        <w:ind w:left="720"/>
        <w:contextualSpacing/>
        <w:jc w:val="center"/>
        <w:rPr>
          <w:rFonts w:ascii="Arial" w:hAnsi="Arial" w:cs="Arial"/>
          <w:sz w:val="24"/>
          <w:szCs w:val="24"/>
        </w:rPr>
      </w:pPr>
      <w:r w:rsidRPr="00E92524">
        <w:rPr>
          <w:noProof/>
          <w:lang w:val="es-PE" w:eastAsia="es-PE"/>
        </w:rPr>
        <w:drawing>
          <wp:inline distT="0" distB="0" distL="0" distR="0" wp14:anchorId="0320CF73" wp14:editId="1CC32939">
            <wp:extent cx="3924300" cy="2238375"/>
            <wp:effectExtent l="0" t="0" r="0" b="9525"/>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F0884" w:rsidRDefault="007F0884" w:rsidP="007F0884">
      <w:pPr>
        <w:spacing w:line="360" w:lineRule="auto"/>
        <w:ind w:left="720"/>
        <w:contextualSpacing/>
        <w:jc w:val="center"/>
        <w:rPr>
          <w:rFonts w:ascii="Arial" w:hAnsi="Arial" w:cs="Arial"/>
          <w:color w:val="000000" w:themeColor="text1"/>
          <w:sz w:val="20"/>
          <w:szCs w:val="20"/>
        </w:rPr>
      </w:pPr>
      <w:r w:rsidRPr="00E92524">
        <w:rPr>
          <w:rFonts w:ascii="Arial" w:hAnsi="Arial" w:cs="Arial"/>
          <w:i/>
          <w:sz w:val="20"/>
          <w:szCs w:val="20"/>
        </w:rPr>
        <w:t xml:space="preserve">Fuente: </w:t>
      </w:r>
      <w:r w:rsidRPr="00E92524">
        <w:rPr>
          <w:rFonts w:ascii="Arial" w:hAnsi="Arial" w:cs="Arial"/>
          <w:color w:val="000000" w:themeColor="text1"/>
          <w:sz w:val="20"/>
          <w:szCs w:val="20"/>
        </w:rPr>
        <w:t>historias clínicas y carné perinatales de partos pre termino</w:t>
      </w:r>
    </w:p>
    <w:p w:rsidR="008B476C" w:rsidRDefault="008B476C" w:rsidP="007F0884">
      <w:pPr>
        <w:spacing w:line="360" w:lineRule="auto"/>
        <w:ind w:left="720"/>
        <w:contextualSpacing/>
        <w:jc w:val="center"/>
        <w:rPr>
          <w:rFonts w:ascii="Arial" w:hAnsi="Arial" w:cs="Arial"/>
          <w:sz w:val="24"/>
          <w:szCs w:val="24"/>
        </w:rPr>
      </w:pPr>
    </w:p>
    <w:p w:rsidR="008B476C" w:rsidRPr="00E92524" w:rsidRDefault="008B476C" w:rsidP="007F0884">
      <w:pPr>
        <w:spacing w:line="360" w:lineRule="auto"/>
        <w:ind w:left="720"/>
        <w:contextualSpacing/>
        <w:jc w:val="center"/>
        <w:rPr>
          <w:rFonts w:ascii="Arial" w:hAnsi="Arial" w:cs="Arial"/>
          <w:sz w:val="24"/>
          <w:szCs w:val="24"/>
        </w:rPr>
      </w:pPr>
    </w:p>
    <w:p w:rsidR="007F0884" w:rsidRPr="00E92524" w:rsidRDefault="007F0884" w:rsidP="007F0884">
      <w:pPr>
        <w:spacing w:line="360" w:lineRule="auto"/>
        <w:ind w:left="720"/>
        <w:contextualSpacing/>
        <w:jc w:val="both"/>
        <w:rPr>
          <w:rFonts w:ascii="Arial" w:hAnsi="Arial" w:cs="Arial"/>
          <w:b/>
          <w:sz w:val="24"/>
          <w:szCs w:val="24"/>
        </w:rPr>
      </w:pPr>
      <w:r w:rsidRPr="00E92524">
        <w:rPr>
          <w:rFonts w:ascii="Arial" w:hAnsi="Arial" w:cs="Arial"/>
          <w:b/>
          <w:sz w:val="24"/>
          <w:szCs w:val="24"/>
        </w:rPr>
        <w:t>Interpretación</w:t>
      </w:r>
    </w:p>
    <w:p w:rsidR="007F0884" w:rsidRPr="00E92524" w:rsidRDefault="007F0884" w:rsidP="007F0884">
      <w:pPr>
        <w:spacing w:line="360" w:lineRule="auto"/>
        <w:ind w:left="720"/>
        <w:contextualSpacing/>
        <w:jc w:val="both"/>
        <w:rPr>
          <w:rFonts w:ascii="Arial" w:hAnsi="Arial" w:cs="Arial"/>
          <w:sz w:val="24"/>
          <w:szCs w:val="24"/>
        </w:rPr>
      </w:pPr>
      <w:r w:rsidRPr="00E92524">
        <w:rPr>
          <w:rFonts w:ascii="Arial" w:hAnsi="Arial" w:cs="Arial"/>
          <w:sz w:val="24"/>
          <w:szCs w:val="24"/>
        </w:rPr>
        <w:t>De las gestantes con parto pre término del Hospital Regional Docente “Las Mercedes”, el 52,4% no presentó complicación de R.P.M. Mientras el 47,6% si presentó esta complicación.</w:t>
      </w:r>
    </w:p>
    <w:p w:rsidR="007F0884" w:rsidRDefault="007F0884" w:rsidP="007F0884">
      <w:pPr>
        <w:spacing w:line="360" w:lineRule="auto"/>
        <w:ind w:left="720"/>
        <w:contextualSpacing/>
        <w:jc w:val="center"/>
        <w:rPr>
          <w:rFonts w:ascii="Arial" w:hAnsi="Arial" w:cs="Arial"/>
          <w:sz w:val="24"/>
          <w:szCs w:val="24"/>
        </w:rPr>
      </w:pPr>
    </w:p>
    <w:p w:rsidR="007F0884" w:rsidRDefault="007F0884" w:rsidP="007F0884">
      <w:pPr>
        <w:spacing w:line="360" w:lineRule="auto"/>
        <w:ind w:left="720"/>
        <w:contextualSpacing/>
        <w:jc w:val="center"/>
        <w:rPr>
          <w:rFonts w:ascii="Arial" w:hAnsi="Arial" w:cs="Arial"/>
          <w:sz w:val="24"/>
          <w:szCs w:val="24"/>
        </w:rPr>
      </w:pPr>
    </w:p>
    <w:p w:rsidR="007F0884" w:rsidRDefault="007F0884" w:rsidP="007F0884">
      <w:pPr>
        <w:spacing w:line="360" w:lineRule="auto"/>
        <w:ind w:left="720"/>
        <w:contextualSpacing/>
        <w:jc w:val="center"/>
        <w:rPr>
          <w:rFonts w:ascii="Arial" w:hAnsi="Arial" w:cs="Arial"/>
          <w:sz w:val="24"/>
          <w:szCs w:val="24"/>
        </w:rPr>
      </w:pPr>
    </w:p>
    <w:p w:rsidR="007F0884" w:rsidRDefault="007F0884" w:rsidP="007F0884">
      <w:pPr>
        <w:spacing w:line="360" w:lineRule="auto"/>
        <w:ind w:left="720"/>
        <w:contextualSpacing/>
        <w:jc w:val="center"/>
        <w:rPr>
          <w:rFonts w:ascii="Arial" w:hAnsi="Arial" w:cs="Arial"/>
          <w:sz w:val="24"/>
          <w:szCs w:val="24"/>
        </w:rPr>
      </w:pPr>
    </w:p>
    <w:p w:rsidR="007F0884" w:rsidRDefault="007F0884" w:rsidP="007F0884">
      <w:pPr>
        <w:spacing w:line="360" w:lineRule="auto"/>
        <w:ind w:left="720"/>
        <w:contextualSpacing/>
        <w:jc w:val="center"/>
        <w:rPr>
          <w:rFonts w:ascii="Arial" w:hAnsi="Arial" w:cs="Arial"/>
          <w:sz w:val="24"/>
          <w:szCs w:val="24"/>
        </w:rPr>
      </w:pPr>
    </w:p>
    <w:p w:rsidR="007F0884" w:rsidRDefault="007F0884" w:rsidP="007F0884">
      <w:pPr>
        <w:spacing w:line="360" w:lineRule="auto"/>
        <w:ind w:left="720"/>
        <w:contextualSpacing/>
        <w:jc w:val="center"/>
        <w:rPr>
          <w:rFonts w:ascii="Arial" w:hAnsi="Arial" w:cs="Arial"/>
          <w:sz w:val="24"/>
          <w:szCs w:val="24"/>
        </w:rPr>
      </w:pPr>
    </w:p>
    <w:p w:rsidR="007F0884" w:rsidRDefault="007F0884" w:rsidP="007F0884">
      <w:pPr>
        <w:spacing w:line="360" w:lineRule="auto"/>
        <w:ind w:left="720"/>
        <w:contextualSpacing/>
        <w:jc w:val="center"/>
        <w:rPr>
          <w:rFonts w:ascii="Arial" w:hAnsi="Arial" w:cs="Arial"/>
          <w:sz w:val="24"/>
          <w:szCs w:val="24"/>
        </w:rPr>
      </w:pPr>
    </w:p>
    <w:p w:rsidR="007F0884" w:rsidRDefault="007F0884" w:rsidP="007F0884">
      <w:pPr>
        <w:spacing w:line="360" w:lineRule="auto"/>
        <w:ind w:left="720"/>
        <w:contextualSpacing/>
        <w:jc w:val="center"/>
        <w:rPr>
          <w:rFonts w:ascii="Arial" w:hAnsi="Arial" w:cs="Arial"/>
          <w:sz w:val="24"/>
          <w:szCs w:val="24"/>
        </w:rPr>
      </w:pPr>
    </w:p>
    <w:p w:rsidR="007F0884" w:rsidRDefault="007F0884" w:rsidP="007F0884">
      <w:pPr>
        <w:spacing w:line="360" w:lineRule="auto"/>
        <w:ind w:left="720"/>
        <w:contextualSpacing/>
        <w:jc w:val="center"/>
        <w:rPr>
          <w:rFonts w:ascii="Arial" w:hAnsi="Arial" w:cs="Arial"/>
          <w:sz w:val="24"/>
          <w:szCs w:val="24"/>
        </w:rPr>
      </w:pPr>
    </w:p>
    <w:p w:rsidR="007F0884" w:rsidRDefault="007F0884" w:rsidP="007F0884">
      <w:pPr>
        <w:spacing w:line="360" w:lineRule="auto"/>
        <w:ind w:left="720"/>
        <w:contextualSpacing/>
        <w:jc w:val="center"/>
        <w:rPr>
          <w:rFonts w:ascii="Arial" w:hAnsi="Arial" w:cs="Arial"/>
          <w:sz w:val="24"/>
          <w:szCs w:val="24"/>
        </w:rPr>
      </w:pPr>
    </w:p>
    <w:p w:rsidR="007F0884" w:rsidRPr="00E92524" w:rsidRDefault="007F0884" w:rsidP="007F0884">
      <w:pPr>
        <w:spacing w:line="360" w:lineRule="auto"/>
        <w:ind w:left="720"/>
        <w:contextualSpacing/>
        <w:jc w:val="center"/>
        <w:rPr>
          <w:rFonts w:ascii="Arial" w:hAnsi="Arial" w:cs="Arial"/>
          <w:sz w:val="24"/>
          <w:szCs w:val="24"/>
        </w:rPr>
      </w:pPr>
    </w:p>
    <w:p w:rsidR="008B476C" w:rsidRDefault="008B476C" w:rsidP="007F0884">
      <w:pPr>
        <w:spacing w:line="360" w:lineRule="auto"/>
        <w:ind w:left="720"/>
        <w:contextualSpacing/>
        <w:jc w:val="center"/>
        <w:rPr>
          <w:rFonts w:ascii="Arial" w:hAnsi="Arial" w:cs="Arial"/>
          <w:b/>
          <w:sz w:val="24"/>
          <w:szCs w:val="24"/>
        </w:rPr>
      </w:pPr>
    </w:p>
    <w:p w:rsidR="007F0884" w:rsidRPr="00E92524" w:rsidRDefault="007F0884" w:rsidP="007F0884">
      <w:pPr>
        <w:spacing w:line="360" w:lineRule="auto"/>
        <w:ind w:left="720"/>
        <w:contextualSpacing/>
        <w:jc w:val="center"/>
        <w:rPr>
          <w:rFonts w:ascii="Arial" w:hAnsi="Arial" w:cs="Arial"/>
          <w:sz w:val="24"/>
          <w:szCs w:val="24"/>
        </w:rPr>
      </w:pPr>
      <w:r w:rsidRPr="00E92524">
        <w:rPr>
          <w:rFonts w:ascii="Arial" w:hAnsi="Arial" w:cs="Arial"/>
          <w:b/>
          <w:sz w:val="24"/>
          <w:szCs w:val="24"/>
        </w:rPr>
        <w:t>Figura N° 11</w:t>
      </w:r>
      <w:r w:rsidRPr="00E92524">
        <w:rPr>
          <w:rFonts w:ascii="Arial" w:hAnsi="Arial" w:cs="Arial"/>
          <w:sz w:val="24"/>
          <w:szCs w:val="24"/>
        </w:rPr>
        <w:t>: Distribución de las gestantes con Parto Pre Término que presentaron Infecciones Urinarias, en el Hospital Regional Docente “Las Mercedes” durante enero - junio del año 2016</w:t>
      </w:r>
    </w:p>
    <w:p w:rsidR="007F0884" w:rsidRPr="00E92524" w:rsidRDefault="007F0884" w:rsidP="007F0884">
      <w:pPr>
        <w:spacing w:line="360" w:lineRule="auto"/>
        <w:ind w:left="720"/>
        <w:contextualSpacing/>
        <w:jc w:val="center"/>
        <w:rPr>
          <w:rFonts w:ascii="Arial" w:hAnsi="Arial" w:cs="Arial"/>
          <w:sz w:val="24"/>
          <w:szCs w:val="24"/>
        </w:rPr>
      </w:pPr>
      <w:r w:rsidRPr="00E92524">
        <w:rPr>
          <w:noProof/>
          <w:lang w:val="es-PE" w:eastAsia="es-PE"/>
        </w:rPr>
        <w:drawing>
          <wp:inline distT="0" distB="0" distL="0" distR="0" wp14:anchorId="06113D44" wp14:editId="5E67FDBE">
            <wp:extent cx="4572000" cy="2743200"/>
            <wp:effectExtent l="0" t="0" r="0" b="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7F0884" w:rsidRPr="00E92524" w:rsidRDefault="007F0884" w:rsidP="007F0884">
      <w:pPr>
        <w:spacing w:line="360" w:lineRule="auto"/>
        <w:ind w:left="720"/>
        <w:contextualSpacing/>
        <w:jc w:val="center"/>
        <w:rPr>
          <w:rFonts w:ascii="Arial" w:hAnsi="Arial" w:cs="Arial"/>
          <w:sz w:val="24"/>
          <w:szCs w:val="24"/>
        </w:rPr>
      </w:pPr>
      <w:r w:rsidRPr="00E92524">
        <w:rPr>
          <w:rFonts w:ascii="Arial" w:hAnsi="Arial" w:cs="Arial"/>
          <w:sz w:val="20"/>
          <w:szCs w:val="20"/>
        </w:rPr>
        <w:t xml:space="preserve">Fuente: </w:t>
      </w:r>
      <w:r w:rsidRPr="00E92524">
        <w:rPr>
          <w:rFonts w:ascii="Arial" w:hAnsi="Arial" w:cs="Arial"/>
          <w:color w:val="000000" w:themeColor="text1"/>
          <w:sz w:val="20"/>
          <w:szCs w:val="20"/>
        </w:rPr>
        <w:t>historias clínicas y carné perinatales de partos pre termino</w:t>
      </w:r>
    </w:p>
    <w:p w:rsidR="007F0884" w:rsidRDefault="007F0884" w:rsidP="007F0884">
      <w:pPr>
        <w:spacing w:line="360" w:lineRule="auto"/>
        <w:ind w:left="720"/>
        <w:contextualSpacing/>
        <w:jc w:val="center"/>
        <w:rPr>
          <w:rFonts w:ascii="Arial" w:hAnsi="Arial" w:cs="Arial"/>
          <w:sz w:val="24"/>
          <w:szCs w:val="24"/>
        </w:rPr>
      </w:pPr>
    </w:p>
    <w:p w:rsidR="008B476C" w:rsidRPr="00E92524" w:rsidRDefault="008B476C" w:rsidP="007F0884">
      <w:pPr>
        <w:spacing w:line="360" w:lineRule="auto"/>
        <w:ind w:left="720"/>
        <w:contextualSpacing/>
        <w:jc w:val="center"/>
        <w:rPr>
          <w:rFonts w:ascii="Arial" w:hAnsi="Arial" w:cs="Arial"/>
          <w:sz w:val="24"/>
          <w:szCs w:val="24"/>
        </w:rPr>
      </w:pPr>
    </w:p>
    <w:p w:rsidR="007F0884" w:rsidRPr="00E92524" w:rsidRDefault="007F0884" w:rsidP="007F0884">
      <w:pPr>
        <w:spacing w:line="360" w:lineRule="auto"/>
        <w:ind w:left="720"/>
        <w:contextualSpacing/>
        <w:jc w:val="both"/>
        <w:rPr>
          <w:rFonts w:ascii="Arial" w:hAnsi="Arial" w:cs="Arial"/>
          <w:b/>
          <w:sz w:val="24"/>
          <w:szCs w:val="24"/>
        </w:rPr>
      </w:pPr>
      <w:r w:rsidRPr="00E92524">
        <w:rPr>
          <w:rFonts w:ascii="Arial" w:hAnsi="Arial" w:cs="Arial"/>
          <w:b/>
          <w:sz w:val="24"/>
          <w:szCs w:val="24"/>
        </w:rPr>
        <w:t>Interpretación</w:t>
      </w:r>
    </w:p>
    <w:p w:rsidR="007F0884" w:rsidRPr="00E92524" w:rsidRDefault="007F0884" w:rsidP="007F0884">
      <w:pPr>
        <w:spacing w:line="360" w:lineRule="auto"/>
        <w:ind w:left="720"/>
        <w:contextualSpacing/>
        <w:jc w:val="both"/>
        <w:rPr>
          <w:rFonts w:ascii="Arial" w:hAnsi="Arial" w:cs="Arial"/>
          <w:sz w:val="24"/>
          <w:szCs w:val="24"/>
        </w:rPr>
      </w:pPr>
      <w:r w:rsidRPr="00E92524">
        <w:rPr>
          <w:rFonts w:ascii="Arial" w:hAnsi="Arial" w:cs="Arial"/>
          <w:sz w:val="24"/>
          <w:szCs w:val="24"/>
        </w:rPr>
        <w:t>De las gestantes con parto pre término del Hospital Regional Docente “Las Mercedes”, el 67,7% no presentó complicación de infecciones urinarias. Mientras el 32,3% si presentó esta complicación.</w:t>
      </w:r>
    </w:p>
    <w:p w:rsidR="007F0884" w:rsidRDefault="007F0884" w:rsidP="007F0884">
      <w:pPr>
        <w:spacing w:line="360" w:lineRule="auto"/>
        <w:ind w:left="720"/>
        <w:contextualSpacing/>
        <w:jc w:val="center"/>
        <w:rPr>
          <w:rFonts w:ascii="Arial" w:hAnsi="Arial" w:cs="Arial"/>
          <w:sz w:val="24"/>
          <w:szCs w:val="24"/>
        </w:rPr>
      </w:pPr>
    </w:p>
    <w:p w:rsidR="007F0884" w:rsidRDefault="007F0884" w:rsidP="007F0884">
      <w:pPr>
        <w:spacing w:line="360" w:lineRule="auto"/>
        <w:ind w:left="720"/>
        <w:contextualSpacing/>
        <w:jc w:val="center"/>
        <w:rPr>
          <w:rFonts w:ascii="Arial" w:hAnsi="Arial" w:cs="Arial"/>
          <w:sz w:val="24"/>
          <w:szCs w:val="24"/>
        </w:rPr>
      </w:pPr>
    </w:p>
    <w:p w:rsidR="007F0884" w:rsidRDefault="007F0884" w:rsidP="007F0884">
      <w:pPr>
        <w:spacing w:line="360" w:lineRule="auto"/>
        <w:ind w:left="720"/>
        <w:contextualSpacing/>
        <w:jc w:val="center"/>
        <w:rPr>
          <w:rFonts w:ascii="Arial" w:hAnsi="Arial" w:cs="Arial"/>
          <w:sz w:val="24"/>
          <w:szCs w:val="24"/>
        </w:rPr>
      </w:pPr>
    </w:p>
    <w:p w:rsidR="007F0884" w:rsidRDefault="007F0884" w:rsidP="007F0884">
      <w:pPr>
        <w:spacing w:line="360" w:lineRule="auto"/>
        <w:ind w:left="720"/>
        <w:contextualSpacing/>
        <w:jc w:val="center"/>
        <w:rPr>
          <w:rFonts w:ascii="Arial" w:hAnsi="Arial" w:cs="Arial"/>
          <w:sz w:val="24"/>
          <w:szCs w:val="24"/>
        </w:rPr>
      </w:pPr>
    </w:p>
    <w:p w:rsidR="007F0884" w:rsidRDefault="007F0884" w:rsidP="007F0884">
      <w:pPr>
        <w:spacing w:line="360" w:lineRule="auto"/>
        <w:ind w:left="720"/>
        <w:contextualSpacing/>
        <w:jc w:val="center"/>
        <w:rPr>
          <w:rFonts w:ascii="Arial" w:hAnsi="Arial" w:cs="Arial"/>
          <w:sz w:val="24"/>
          <w:szCs w:val="24"/>
        </w:rPr>
      </w:pPr>
    </w:p>
    <w:p w:rsidR="007F0884" w:rsidRDefault="007F0884" w:rsidP="007F0884">
      <w:pPr>
        <w:spacing w:line="360" w:lineRule="auto"/>
        <w:ind w:left="720"/>
        <w:contextualSpacing/>
        <w:jc w:val="center"/>
        <w:rPr>
          <w:rFonts w:ascii="Arial" w:hAnsi="Arial" w:cs="Arial"/>
          <w:sz w:val="24"/>
          <w:szCs w:val="24"/>
        </w:rPr>
      </w:pPr>
    </w:p>
    <w:p w:rsidR="007F0884" w:rsidRDefault="007F0884" w:rsidP="007F0884">
      <w:pPr>
        <w:spacing w:line="360" w:lineRule="auto"/>
        <w:ind w:left="720"/>
        <w:contextualSpacing/>
        <w:jc w:val="center"/>
        <w:rPr>
          <w:rFonts w:ascii="Arial" w:hAnsi="Arial" w:cs="Arial"/>
          <w:sz w:val="24"/>
          <w:szCs w:val="24"/>
        </w:rPr>
      </w:pPr>
    </w:p>
    <w:p w:rsidR="007F0884" w:rsidRDefault="007F0884" w:rsidP="007F0884">
      <w:pPr>
        <w:spacing w:line="360" w:lineRule="auto"/>
        <w:ind w:left="720"/>
        <w:contextualSpacing/>
        <w:jc w:val="center"/>
        <w:rPr>
          <w:rFonts w:ascii="Arial" w:hAnsi="Arial" w:cs="Arial"/>
          <w:sz w:val="24"/>
          <w:szCs w:val="24"/>
        </w:rPr>
      </w:pPr>
    </w:p>
    <w:p w:rsidR="007F0884" w:rsidRDefault="007F0884" w:rsidP="007F0884">
      <w:pPr>
        <w:spacing w:line="360" w:lineRule="auto"/>
        <w:ind w:left="720"/>
        <w:contextualSpacing/>
        <w:jc w:val="center"/>
        <w:rPr>
          <w:rFonts w:ascii="Arial" w:hAnsi="Arial" w:cs="Arial"/>
          <w:sz w:val="24"/>
          <w:szCs w:val="24"/>
        </w:rPr>
      </w:pPr>
    </w:p>
    <w:p w:rsidR="007F0884" w:rsidRDefault="007F0884" w:rsidP="007F0884">
      <w:pPr>
        <w:spacing w:line="360" w:lineRule="auto"/>
        <w:ind w:left="720"/>
        <w:contextualSpacing/>
        <w:jc w:val="center"/>
        <w:rPr>
          <w:rFonts w:ascii="Arial" w:hAnsi="Arial" w:cs="Arial"/>
          <w:sz w:val="24"/>
          <w:szCs w:val="24"/>
        </w:rPr>
      </w:pPr>
    </w:p>
    <w:p w:rsidR="008B45D5" w:rsidRPr="00E92524" w:rsidRDefault="008B45D5" w:rsidP="007F0884">
      <w:pPr>
        <w:spacing w:line="360" w:lineRule="auto"/>
        <w:ind w:left="720"/>
        <w:contextualSpacing/>
        <w:jc w:val="center"/>
        <w:rPr>
          <w:rFonts w:ascii="Arial" w:hAnsi="Arial" w:cs="Arial"/>
          <w:sz w:val="24"/>
          <w:szCs w:val="24"/>
        </w:rPr>
      </w:pPr>
    </w:p>
    <w:p w:rsidR="007F0884" w:rsidRDefault="007F0884" w:rsidP="007F0884">
      <w:pPr>
        <w:spacing w:line="360" w:lineRule="auto"/>
        <w:ind w:left="720"/>
        <w:contextualSpacing/>
        <w:jc w:val="center"/>
        <w:rPr>
          <w:rFonts w:ascii="Arial" w:hAnsi="Arial" w:cs="Arial"/>
          <w:sz w:val="24"/>
          <w:szCs w:val="24"/>
        </w:rPr>
      </w:pPr>
      <w:r w:rsidRPr="00E92524">
        <w:rPr>
          <w:rFonts w:ascii="Arial" w:hAnsi="Arial" w:cs="Arial"/>
          <w:b/>
          <w:sz w:val="24"/>
          <w:szCs w:val="24"/>
        </w:rPr>
        <w:t>Figura N° 12:</w:t>
      </w:r>
      <w:r w:rsidRPr="00E92524">
        <w:rPr>
          <w:rFonts w:ascii="Arial" w:hAnsi="Arial" w:cs="Arial"/>
          <w:sz w:val="24"/>
          <w:szCs w:val="24"/>
        </w:rPr>
        <w:t xml:space="preserve"> Distribución de las gestantes con Parto Pre Término que presentaron flujo vaginal, en el Hospital Regional Docente “Las Mercedes” durante enero - junio del año 2016</w:t>
      </w:r>
    </w:p>
    <w:p w:rsidR="00562F3F" w:rsidRPr="00E92524" w:rsidRDefault="00562F3F" w:rsidP="007F0884">
      <w:pPr>
        <w:spacing w:line="360" w:lineRule="auto"/>
        <w:ind w:left="720"/>
        <w:contextualSpacing/>
        <w:jc w:val="center"/>
        <w:rPr>
          <w:rFonts w:ascii="Arial" w:hAnsi="Arial" w:cs="Arial"/>
          <w:sz w:val="24"/>
          <w:szCs w:val="24"/>
        </w:rPr>
      </w:pPr>
    </w:p>
    <w:p w:rsidR="007F0884" w:rsidRPr="00E92524" w:rsidRDefault="007F0884" w:rsidP="007F0884">
      <w:pPr>
        <w:spacing w:line="360" w:lineRule="auto"/>
        <w:ind w:left="720"/>
        <w:contextualSpacing/>
        <w:jc w:val="center"/>
        <w:rPr>
          <w:rFonts w:ascii="Arial" w:hAnsi="Arial" w:cs="Arial"/>
          <w:sz w:val="24"/>
          <w:szCs w:val="24"/>
        </w:rPr>
      </w:pPr>
      <w:r w:rsidRPr="00E92524">
        <w:rPr>
          <w:noProof/>
          <w:lang w:val="es-PE" w:eastAsia="es-PE"/>
        </w:rPr>
        <w:drawing>
          <wp:inline distT="0" distB="0" distL="0" distR="0" wp14:anchorId="567E4A06" wp14:editId="45EAA684">
            <wp:extent cx="4572000" cy="2743200"/>
            <wp:effectExtent l="0" t="0" r="0" b="0"/>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7F0884" w:rsidRDefault="007F0884" w:rsidP="007F0884">
      <w:pPr>
        <w:spacing w:line="360" w:lineRule="auto"/>
        <w:ind w:left="720"/>
        <w:contextualSpacing/>
        <w:jc w:val="center"/>
        <w:rPr>
          <w:rFonts w:ascii="Arial" w:hAnsi="Arial" w:cs="Arial"/>
          <w:color w:val="000000" w:themeColor="text1"/>
          <w:sz w:val="20"/>
          <w:szCs w:val="20"/>
        </w:rPr>
      </w:pPr>
      <w:r w:rsidRPr="00E92524">
        <w:rPr>
          <w:rFonts w:ascii="Arial" w:hAnsi="Arial" w:cs="Arial"/>
          <w:i/>
          <w:sz w:val="20"/>
          <w:szCs w:val="20"/>
        </w:rPr>
        <w:t xml:space="preserve">Fuente: </w:t>
      </w:r>
      <w:r w:rsidRPr="00E92524">
        <w:rPr>
          <w:rFonts w:ascii="Arial" w:hAnsi="Arial" w:cs="Arial"/>
          <w:color w:val="000000" w:themeColor="text1"/>
          <w:sz w:val="20"/>
          <w:szCs w:val="20"/>
        </w:rPr>
        <w:t>historias clínicas y carné perinatales de partos pre termino</w:t>
      </w:r>
    </w:p>
    <w:p w:rsidR="00562F3F" w:rsidRDefault="00562F3F" w:rsidP="007F0884">
      <w:pPr>
        <w:spacing w:line="360" w:lineRule="auto"/>
        <w:ind w:left="720"/>
        <w:contextualSpacing/>
        <w:jc w:val="center"/>
        <w:rPr>
          <w:rFonts w:ascii="Arial" w:hAnsi="Arial" w:cs="Arial"/>
          <w:sz w:val="24"/>
          <w:szCs w:val="24"/>
        </w:rPr>
      </w:pPr>
    </w:p>
    <w:p w:rsidR="00562F3F" w:rsidRPr="00E92524" w:rsidRDefault="00562F3F" w:rsidP="007F0884">
      <w:pPr>
        <w:spacing w:line="360" w:lineRule="auto"/>
        <w:ind w:left="720"/>
        <w:contextualSpacing/>
        <w:jc w:val="center"/>
        <w:rPr>
          <w:rFonts w:ascii="Arial" w:hAnsi="Arial" w:cs="Arial"/>
          <w:sz w:val="24"/>
          <w:szCs w:val="24"/>
        </w:rPr>
      </w:pPr>
    </w:p>
    <w:p w:rsidR="007F0884" w:rsidRPr="00E92524" w:rsidRDefault="007F0884" w:rsidP="007F0884">
      <w:pPr>
        <w:spacing w:line="360" w:lineRule="auto"/>
        <w:ind w:left="720"/>
        <w:contextualSpacing/>
        <w:jc w:val="both"/>
        <w:rPr>
          <w:rFonts w:ascii="Arial" w:hAnsi="Arial" w:cs="Arial"/>
          <w:b/>
          <w:sz w:val="24"/>
          <w:szCs w:val="24"/>
        </w:rPr>
      </w:pPr>
      <w:r w:rsidRPr="00E92524">
        <w:rPr>
          <w:rFonts w:ascii="Arial" w:hAnsi="Arial" w:cs="Arial"/>
          <w:b/>
          <w:sz w:val="24"/>
          <w:szCs w:val="24"/>
        </w:rPr>
        <w:t>Interpretación</w:t>
      </w:r>
    </w:p>
    <w:p w:rsidR="007F0884" w:rsidRPr="00E92524" w:rsidRDefault="007F0884" w:rsidP="007F0884">
      <w:pPr>
        <w:spacing w:line="360" w:lineRule="auto"/>
        <w:ind w:left="720"/>
        <w:contextualSpacing/>
        <w:jc w:val="both"/>
        <w:rPr>
          <w:rFonts w:ascii="Arial" w:hAnsi="Arial" w:cs="Arial"/>
          <w:sz w:val="24"/>
          <w:szCs w:val="24"/>
        </w:rPr>
      </w:pPr>
      <w:r w:rsidRPr="00E92524">
        <w:rPr>
          <w:rFonts w:ascii="Arial" w:hAnsi="Arial" w:cs="Arial"/>
          <w:sz w:val="24"/>
          <w:szCs w:val="24"/>
        </w:rPr>
        <w:t>De las gestantes con parto pre término del Hospital Regional Docente “Las Mercedes”, el 82,9% no presentó complicación de flujo vaginal. Mientras el 17,1% si presentó esta complicación.</w:t>
      </w:r>
    </w:p>
    <w:p w:rsidR="007F0884" w:rsidRDefault="007F0884" w:rsidP="007F0884"/>
    <w:p w:rsidR="007F0884" w:rsidRDefault="007F0884" w:rsidP="007F0884">
      <w:pPr>
        <w:sectPr w:rsidR="007F0884" w:rsidSect="007D164D">
          <w:pgSz w:w="12240" w:h="15840"/>
          <w:pgMar w:top="1417" w:right="1701" w:bottom="1417" w:left="1701" w:header="708" w:footer="708" w:gutter="0"/>
          <w:cols w:space="708"/>
          <w:docGrid w:linePitch="360"/>
        </w:sectPr>
      </w:pPr>
    </w:p>
    <w:p w:rsidR="00AB6A5D" w:rsidRPr="00CF1CF6" w:rsidRDefault="00AB6A5D" w:rsidP="00AB6A5D">
      <w:pPr>
        <w:pStyle w:val="Prrafodelista"/>
        <w:spacing w:after="0" w:line="360" w:lineRule="auto"/>
        <w:ind w:hanging="720"/>
        <w:jc w:val="center"/>
        <w:rPr>
          <w:rFonts w:ascii="Arial" w:hAnsi="Arial" w:cs="Arial"/>
          <w:b/>
          <w:sz w:val="24"/>
          <w:szCs w:val="24"/>
        </w:rPr>
      </w:pPr>
      <w:r w:rsidRPr="00CF1CF6">
        <w:rPr>
          <w:rFonts w:ascii="Arial" w:hAnsi="Arial" w:cs="Arial"/>
          <w:b/>
          <w:sz w:val="24"/>
          <w:szCs w:val="24"/>
        </w:rPr>
        <w:lastRenderedPageBreak/>
        <w:t>Contrastación de hipótesis</w:t>
      </w:r>
    </w:p>
    <w:p w:rsidR="00AB6A5D" w:rsidRPr="008C33FB" w:rsidRDefault="00AB6A5D" w:rsidP="00AB6A5D">
      <w:pPr>
        <w:pStyle w:val="Prrafodelista"/>
        <w:spacing w:after="0" w:line="360" w:lineRule="auto"/>
        <w:ind w:hanging="720"/>
        <w:jc w:val="both"/>
        <w:rPr>
          <w:rFonts w:ascii="Arial" w:hAnsi="Arial" w:cs="Arial"/>
          <w:b/>
          <w:sz w:val="24"/>
          <w:szCs w:val="24"/>
        </w:rPr>
      </w:pPr>
      <w:r w:rsidRPr="008C33FB">
        <w:rPr>
          <w:rFonts w:ascii="Arial" w:hAnsi="Arial" w:cs="Arial"/>
          <w:b/>
          <w:sz w:val="24"/>
          <w:szCs w:val="24"/>
        </w:rPr>
        <w:t>Tabla N° 4</w:t>
      </w:r>
    </w:p>
    <w:p w:rsidR="00AB6A5D" w:rsidRDefault="00AB6A5D" w:rsidP="00AB6A5D">
      <w:pPr>
        <w:pStyle w:val="Prrafodelista"/>
        <w:spacing w:after="0" w:line="360" w:lineRule="auto"/>
        <w:ind w:left="0"/>
        <w:jc w:val="both"/>
        <w:rPr>
          <w:rFonts w:ascii="Arial" w:hAnsi="Arial" w:cs="Arial"/>
          <w:i/>
          <w:sz w:val="24"/>
          <w:szCs w:val="24"/>
        </w:rPr>
      </w:pPr>
      <w:r w:rsidRPr="008C33FB">
        <w:rPr>
          <w:rFonts w:ascii="Arial" w:hAnsi="Arial" w:cs="Arial"/>
          <w:i/>
          <w:sz w:val="24"/>
          <w:szCs w:val="24"/>
        </w:rPr>
        <w:t>Factores maternos asociados con Pre Término en las gestantes del Hospital Regional Docente “Las Mercedes”, periodo enero – junio, año 2016.</w:t>
      </w:r>
    </w:p>
    <w:tbl>
      <w:tblPr>
        <w:tblW w:w="14175" w:type="dxa"/>
        <w:tblLayout w:type="fixed"/>
        <w:tblCellMar>
          <w:left w:w="70" w:type="dxa"/>
          <w:right w:w="70" w:type="dxa"/>
        </w:tblCellMar>
        <w:tblLook w:val="04A0" w:firstRow="1" w:lastRow="0" w:firstColumn="1" w:lastColumn="0" w:noHBand="0" w:noVBand="1"/>
      </w:tblPr>
      <w:tblGrid>
        <w:gridCol w:w="1418"/>
        <w:gridCol w:w="2817"/>
        <w:gridCol w:w="585"/>
        <w:gridCol w:w="850"/>
        <w:gridCol w:w="426"/>
        <w:gridCol w:w="708"/>
        <w:gridCol w:w="567"/>
        <w:gridCol w:w="851"/>
        <w:gridCol w:w="425"/>
        <w:gridCol w:w="567"/>
        <w:gridCol w:w="567"/>
        <w:gridCol w:w="708"/>
        <w:gridCol w:w="1134"/>
        <w:gridCol w:w="993"/>
        <w:gridCol w:w="425"/>
        <w:gridCol w:w="1134"/>
      </w:tblGrid>
      <w:tr w:rsidR="00AB6A5D" w:rsidRPr="00086C68" w:rsidTr="00AB6A5D">
        <w:trPr>
          <w:trHeight w:val="300"/>
        </w:trPr>
        <w:tc>
          <w:tcPr>
            <w:tcW w:w="4235" w:type="dxa"/>
            <w:gridSpan w:val="2"/>
            <w:vMerge w:val="restart"/>
            <w:tcBorders>
              <w:top w:val="single" w:sz="4" w:space="0" w:color="auto"/>
              <w:left w:val="nil"/>
              <w:bottom w:val="nil"/>
              <w:right w:val="nil"/>
            </w:tcBorders>
            <w:shd w:val="clear" w:color="auto" w:fill="auto"/>
            <w:vAlign w:val="center"/>
            <w:hideMark/>
          </w:tcPr>
          <w:p w:rsidR="00AB6A5D" w:rsidRPr="00086C68" w:rsidRDefault="00AB6A5D" w:rsidP="00AB6A5D">
            <w:pPr>
              <w:spacing w:after="0" w:line="360" w:lineRule="auto"/>
              <w:jc w:val="center"/>
              <w:rPr>
                <w:rFonts w:ascii="Arial" w:eastAsia="Times New Roman" w:hAnsi="Arial" w:cs="Arial"/>
                <w:b/>
                <w:bCs/>
                <w:color w:val="000000"/>
                <w:sz w:val="20"/>
                <w:szCs w:val="20"/>
                <w:lang w:eastAsia="es-PE"/>
              </w:rPr>
            </w:pPr>
            <w:r w:rsidRPr="00086C68">
              <w:rPr>
                <w:rFonts w:ascii="Arial" w:eastAsia="Times New Roman" w:hAnsi="Arial" w:cs="Arial"/>
                <w:b/>
                <w:bCs/>
                <w:color w:val="000000"/>
                <w:sz w:val="20"/>
                <w:szCs w:val="20"/>
                <w:lang w:eastAsia="es-PE"/>
              </w:rPr>
              <w:t>Factores</w:t>
            </w:r>
          </w:p>
        </w:tc>
        <w:tc>
          <w:tcPr>
            <w:tcW w:w="4979" w:type="dxa"/>
            <w:gridSpan w:val="8"/>
            <w:tcBorders>
              <w:top w:val="single" w:sz="4" w:space="0" w:color="auto"/>
              <w:left w:val="nil"/>
              <w:bottom w:val="nil"/>
              <w:right w:val="nil"/>
            </w:tcBorders>
            <w:shd w:val="clear" w:color="auto" w:fill="auto"/>
            <w:vAlign w:val="bottom"/>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Parto pre</w:t>
            </w:r>
            <w:r>
              <w:rPr>
                <w:rFonts w:ascii="Arial" w:eastAsia="Times New Roman" w:hAnsi="Arial" w:cs="Arial"/>
                <w:color w:val="000000"/>
                <w:sz w:val="20"/>
                <w:szCs w:val="20"/>
                <w:lang w:eastAsia="es-PE"/>
              </w:rPr>
              <w:t xml:space="preserve"> </w:t>
            </w:r>
            <w:r w:rsidRPr="00086C68">
              <w:rPr>
                <w:rFonts w:ascii="Arial" w:eastAsia="Times New Roman" w:hAnsi="Arial" w:cs="Arial"/>
                <w:color w:val="000000"/>
                <w:sz w:val="20"/>
                <w:szCs w:val="20"/>
                <w:lang w:eastAsia="es-PE"/>
              </w:rPr>
              <w:t>termino (Semanas)</w:t>
            </w:r>
          </w:p>
        </w:tc>
        <w:tc>
          <w:tcPr>
            <w:tcW w:w="1275" w:type="dxa"/>
            <w:gridSpan w:val="2"/>
            <w:vMerge w:val="restart"/>
            <w:tcBorders>
              <w:top w:val="single" w:sz="4" w:space="0" w:color="auto"/>
              <w:left w:val="nil"/>
              <w:bottom w:val="nil"/>
              <w:right w:val="nil"/>
            </w:tcBorders>
            <w:shd w:val="clear" w:color="auto" w:fill="auto"/>
            <w:vAlign w:val="bottom"/>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Total</w:t>
            </w:r>
          </w:p>
        </w:tc>
        <w:tc>
          <w:tcPr>
            <w:tcW w:w="1134" w:type="dxa"/>
            <w:vMerge w:val="restart"/>
            <w:tcBorders>
              <w:top w:val="single" w:sz="4" w:space="0" w:color="auto"/>
              <w:left w:val="nil"/>
              <w:bottom w:val="nil"/>
              <w:right w:val="nil"/>
            </w:tcBorders>
            <w:shd w:val="clear" w:color="auto" w:fill="auto"/>
            <w:noWrap/>
            <w:vAlign w:val="center"/>
            <w:hideMark/>
          </w:tcPr>
          <w:p w:rsidR="00AB6A5D" w:rsidRPr="00086C68" w:rsidRDefault="00AB6A5D" w:rsidP="00AB6A5D">
            <w:pPr>
              <w:spacing w:after="0" w:line="360" w:lineRule="auto"/>
              <w:jc w:val="center"/>
              <w:rPr>
                <w:rFonts w:eastAsia="Times New Roman" w:cs="Times New Roman"/>
                <w:color w:val="000000"/>
                <w:sz w:val="20"/>
                <w:szCs w:val="20"/>
                <w:lang w:eastAsia="es-PE"/>
              </w:rPr>
            </w:pPr>
            <w:r w:rsidRPr="00086C68">
              <w:rPr>
                <w:rFonts w:eastAsia="Times New Roman" w:cs="Times New Roman"/>
                <w:color w:val="000000"/>
                <w:sz w:val="20"/>
                <w:szCs w:val="20"/>
                <w:lang w:eastAsia="es-PE"/>
              </w:rPr>
              <w:t>X</w:t>
            </w:r>
            <w:r w:rsidRPr="00086C68">
              <w:rPr>
                <w:rFonts w:eastAsia="Times New Roman" w:cs="Times New Roman"/>
                <w:color w:val="000000"/>
                <w:sz w:val="20"/>
                <w:szCs w:val="20"/>
                <w:vertAlign w:val="superscript"/>
                <w:lang w:eastAsia="es-PE"/>
              </w:rPr>
              <w:t>2</w:t>
            </w:r>
            <w:r w:rsidRPr="00086C68">
              <w:rPr>
                <w:rFonts w:eastAsia="Times New Roman" w:cs="Times New Roman"/>
                <w:color w:val="000000"/>
                <w:sz w:val="20"/>
                <w:szCs w:val="20"/>
                <w:vertAlign w:val="subscript"/>
                <w:lang w:eastAsia="es-PE"/>
              </w:rPr>
              <w:t>o</w:t>
            </w:r>
            <w:r w:rsidRPr="00086C68">
              <w:rPr>
                <w:rFonts w:eastAsia="Times New Roman" w:cs="Times New Roman"/>
                <w:color w:val="000000"/>
                <w:sz w:val="20"/>
                <w:szCs w:val="20"/>
                <w:lang w:eastAsia="es-PE"/>
              </w:rPr>
              <w:t xml:space="preserve"> </w:t>
            </w:r>
          </w:p>
        </w:tc>
        <w:tc>
          <w:tcPr>
            <w:tcW w:w="993" w:type="dxa"/>
            <w:vMerge w:val="restart"/>
            <w:tcBorders>
              <w:top w:val="single" w:sz="4" w:space="0" w:color="auto"/>
              <w:left w:val="nil"/>
              <w:right w:val="nil"/>
            </w:tcBorders>
            <w:vAlign w:val="center"/>
          </w:tcPr>
          <w:p w:rsidR="00AB6A5D" w:rsidRPr="00086C68" w:rsidRDefault="00AB6A5D" w:rsidP="00AB6A5D">
            <w:pPr>
              <w:spacing w:after="0" w:line="360" w:lineRule="auto"/>
              <w:jc w:val="center"/>
              <w:rPr>
                <w:rFonts w:eastAsia="Times New Roman" w:cs="Times New Roman"/>
                <w:color w:val="000000"/>
                <w:sz w:val="20"/>
                <w:szCs w:val="20"/>
                <w:lang w:eastAsia="es-PE"/>
              </w:rPr>
            </w:pPr>
            <w:r w:rsidRPr="00086C68">
              <w:rPr>
                <w:rFonts w:eastAsia="Times New Roman" w:cs="Times New Roman"/>
                <w:color w:val="000000"/>
                <w:sz w:val="20"/>
                <w:szCs w:val="20"/>
                <w:lang w:eastAsia="es-PE"/>
              </w:rPr>
              <w:t>X</w:t>
            </w:r>
            <w:r w:rsidRPr="00086C68">
              <w:rPr>
                <w:rFonts w:eastAsia="Times New Roman" w:cs="Times New Roman"/>
                <w:color w:val="000000"/>
                <w:sz w:val="20"/>
                <w:szCs w:val="20"/>
                <w:vertAlign w:val="superscript"/>
                <w:lang w:eastAsia="es-PE"/>
              </w:rPr>
              <w:t>2</w:t>
            </w:r>
            <w:r w:rsidRPr="00086C68">
              <w:rPr>
                <w:rFonts w:eastAsia="Times New Roman" w:cs="Times New Roman"/>
                <w:color w:val="000000"/>
                <w:sz w:val="20"/>
                <w:szCs w:val="20"/>
                <w:vertAlign w:val="subscript"/>
                <w:lang w:eastAsia="es-PE"/>
              </w:rPr>
              <w:t>t</w:t>
            </w:r>
          </w:p>
        </w:tc>
        <w:tc>
          <w:tcPr>
            <w:tcW w:w="425" w:type="dxa"/>
            <w:vMerge w:val="restart"/>
            <w:tcBorders>
              <w:top w:val="single" w:sz="4" w:space="0" w:color="auto"/>
              <w:left w:val="nil"/>
              <w:bottom w:val="nil"/>
              <w:right w:val="nil"/>
            </w:tcBorders>
            <w:shd w:val="clear" w:color="auto" w:fill="auto"/>
            <w:noWrap/>
            <w:vAlign w:val="center"/>
            <w:hideMark/>
          </w:tcPr>
          <w:p w:rsidR="00AB6A5D" w:rsidRPr="00086C68" w:rsidRDefault="00AB6A5D" w:rsidP="00AB6A5D">
            <w:pPr>
              <w:spacing w:after="0" w:line="360" w:lineRule="auto"/>
              <w:jc w:val="center"/>
              <w:rPr>
                <w:rFonts w:ascii="Calibri" w:eastAsia="Times New Roman" w:hAnsi="Calibri" w:cs="Calibri"/>
                <w:b/>
                <w:bCs/>
                <w:color w:val="000000"/>
                <w:sz w:val="20"/>
                <w:szCs w:val="20"/>
                <w:lang w:eastAsia="es-PE"/>
              </w:rPr>
            </w:pPr>
            <w:r w:rsidRPr="00086C68">
              <w:rPr>
                <w:rFonts w:ascii="Calibri" w:eastAsia="Times New Roman" w:hAnsi="Calibri" w:cs="Calibri"/>
                <w:b/>
                <w:bCs/>
                <w:color w:val="000000"/>
                <w:sz w:val="20"/>
                <w:szCs w:val="20"/>
                <w:lang w:eastAsia="es-PE"/>
              </w:rPr>
              <w:t>gl</w:t>
            </w:r>
          </w:p>
        </w:tc>
        <w:tc>
          <w:tcPr>
            <w:tcW w:w="1134" w:type="dxa"/>
            <w:vMerge w:val="restart"/>
            <w:tcBorders>
              <w:top w:val="single" w:sz="4" w:space="0" w:color="auto"/>
              <w:left w:val="nil"/>
              <w:bottom w:val="nil"/>
              <w:right w:val="nil"/>
            </w:tcBorders>
            <w:shd w:val="clear" w:color="auto" w:fill="auto"/>
            <w:noWrap/>
            <w:vAlign w:val="center"/>
            <w:hideMark/>
          </w:tcPr>
          <w:p w:rsidR="00AB6A5D" w:rsidRPr="00086C68" w:rsidRDefault="00AB6A5D" w:rsidP="00AB6A5D">
            <w:pPr>
              <w:spacing w:after="0" w:line="360" w:lineRule="auto"/>
              <w:jc w:val="center"/>
              <w:rPr>
                <w:rFonts w:ascii="Calibri" w:eastAsia="Times New Roman" w:hAnsi="Calibri" w:cs="Calibri"/>
                <w:b/>
                <w:bCs/>
                <w:color w:val="000000"/>
                <w:sz w:val="20"/>
                <w:szCs w:val="20"/>
                <w:lang w:eastAsia="es-PE"/>
              </w:rPr>
            </w:pPr>
            <w:r w:rsidRPr="00086C68">
              <w:rPr>
                <w:rFonts w:ascii="Calibri" w:eastAsia="Times New Roman" w:hAnsi="Calibri" w:cs="Calibri"/>
                <w:b/>
                <w:bCs/>
                <w:color w:val="000000"/>
                <w:sz w:val="20"/>
                <w:szCs w:val="20"/>
                <w:lang w:eastAsia="es-PE"/>
              </w:rPr>
              <w:t>p. value</w:t>
            </w:r>
          </w:p>
        </w:tc>
      </w:tr>
      <w:tr w:rsidR="00AB6A5D" w:rsidRPr="00086C68" w:rsidTr="00AB6A5D">
        <w:trPr>
          <w:trHeight w:val="300"/>
        </w:trPr>
        <w:tc>
          <w:tcPr>
            <w:tcW w:w="4235" w:type="dxa"/>
            <w:gridSpan w:val="2"/>
            <w:vMerge/>
            <w:tcBorders>
              <w:top w:val="single" w:sz="4" w:space="0" w:color="auto"/>
              <w:left w:val="nil"/>
              <w:bottom w:val="nil"/>
              <w:right w:val="nil"/>
            </w:tcBorders>
            <w:vAlign w:val="center"/>
            <w:hideMark/>
          </w:tcPr>
          <w:p w:rsidR="00AB6A5D" w:rsidRPr="00086C68" w:rsidRDefault="00AB6A5D" w:rsidP="00AB6A5D">
            <w:pPr>
              <w:spacing w:after="0" w:line="360" w:lineRule="auto"/>
              <w:rPr>
                <w:rFonts w:ascii="Arial" w:eastAsia="Times New Roman" w:hAnsi="Arial" w:cs="Arial"/>
                <w:b/>
                <w:bCs/>
                <w:color w:val="000000"/>
                <w:sz w:val="20"/>
                <w:szCs w:val="20"/>
                <w:lang w:eastAsia="es-PE"/>
              </w:rPr>
            </w:pPr>
          </w:p>
        </w:tc>
        <w:tc>
          <w:tcPr>
            <w:tcW w:w="1435" w:type="dxa"/>
            <w:gridSpan w:val="2"/>
            <w:tcBorders>
              <w:top w:val="single" w:sz="4" w:space="0" w:color="auto"/>
              <w:left w:val="nil"/>
              <w:bottom w:val="single" w:sz="4" w:space="0" w:color="auto"/>
              <w:right w:val="nil"/>
            </w:tcBorders>
            <w:shd w:val="clear" w:color="auto" w:fill="auto"/>
            <w:vAlign w:val="bottom"/>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 xml:space="preserve">34 - 36 </w:t>
            </w:r>
          </w:p>
        </w:tc>
        <w:tc>
          <w:tcPr>
            <w:tcW w:w="1134" w:type="dxa"/>
            <w:gridSpan w:val="2"/>
            <w:tcBorders>
              <w:top w:val="single" w:sz="4" w:space="0" w:color="auto"/>
              <w:left w:val="nil"/>
              <w:bottom w:val="single" w:sz="4" w:space="0" w:color="auto"/>
              <w:right w:val="nil"/>
            </w:tcBorders>
            <w:shd w:val="clear" w:color="auto" w:fill="auto"/>
            <w:vAlign w:val="bottom"/>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 xml:space="preserve">32 - 33 </w:t>
            </w:r>
          </w:p>
        </w:tc>
        <w:tc>
          <w:tcPr>
            <w:tcW w:w="1418" w:type="dxa"/>
            <w:gridSpan w:val="2"/>
            <w:tcBorders>
              <w:top w:val="single" w:sz="4" w:space="0" w:color="auto"/>
              <w:left w:val="nil"/>
              <w:bottom w:val="single" w:sz="4" w:space="0" w:color="auto"/>
              <w:right w:val="nil"/>
            </w:tcBorders>
            <w:shd w:val="clear" w:color="auto" w:fill="auto"/>
            <w:vAlign w:val="bottom"/>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 xml:space="preserve">28 - 31 </w:t>
            </w:r>
          </w:p>
        </w:tc>
        <w:tc>
          <w:tcPr>
            <w:tcW w:w="992" w:type="dxa"/>
            <w:gridSpan w:val="2"/>
            <w:tcBorders>
              <w:top w:val="single" w:sz="4" w:space="0" w:color="auto"/>
              <w:left w:val="nil"/>
              <w:bottom w:val="single" w:sz="4" w:space="0" w:color="auto"/>
              <w:right w:val="nil"/>
            </w:tcBorders>
            <w:shd w:val="clear" w:color="auto" w:fill="auto"/>
            <w:vAlign w:val="bottom"/>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 xml:space="preserve">22 - 27 </w:t>
            </w:r>
          </w:p>
        </w:tc>
        <w:tc>
          <w:tcPr>
            <w:tcW w:w="1275" w:type="dxa"/>
            <w:gridSpan w:val="2"/>
            <w:vMerge/>
            <w:tcBorders>
              <w:top w:val="single" w:sz="4" w:space="0" w:color="auto"/>
              <w:left w:val="nil"/>
              <w:bottom w:val="nil"/>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1134" w:type="dxa"/>
            <w:vMerge/>
            <w:tcBorders>
              <w:top w:val="single" w:sz="4" w:space="0" w:color="auto"/>
              <w:left w:val="nil"/>
              <w:bottom w:val="nil"/>
              <w:right w:val="nil"/>
            </w:tcBorders>
            <w:vAlign w:val="center"/>
            <w:hideMark/>
          </w:tcPr>
          <w:p w:rsidR="00AB6A5D" w:rsidRPr="00086C68" w:rsidRDefault="00AB6A5D" w:rsidP="00AB6A5D">
            <w:pPr>
              <w:spacing w:after="0" w:line="360" w:lineRule="auto"/>
              <w:rPr>
                <w:rFonts w:ascii="Calibri" w:eastAsia="Times New Roman" w:hAnsi="Calibri" w:cs="Calibri"/>
                <w:b/>
                <w:bCs/>
                <w:color w:val="000000"/>
                <w:sz w:val="20"/>
                <w:szCs w:val="20"/>
                <w:lang w:eastAsia="es-PE"/>
              </w:rPr>
            </w:pPr>
          </w:p>
        </w:tc>
        <w:tc>
          <w:tcPr>
            <w:tcW w:w="993" w:type="dxa"/>
            <w:vMerge/>
            <w:tcBorders>
              <w:left w:val="nil"/>
              <w:right w:val="nil"/>
            </w:tcBorders>
          </w:tcPr>
          <w:p w:rsidR="00AB6A5D" w:rsidRPr="00086C68" w:rsidRDefault="00AB6A5D" w:rsidP="00AB6A5D">
            <w:pPr>
              <w:spacing w:after="0" w:line="360" w:lineRule="auto"/>
              <w:rPr>
                <w:rFonts w:ascii="Calibri" w:eastAsia="Times New Roman" w:hAnsi="Calibri" w:cs="Calibri"/>
                <w:b/>
                <w:bCs/>
                <w:color w:val="000000"/>
                <w:sz w:val="20"/>
                <w:szCs w:val="20"/>
                <w:lang w:eastAsia="es-PE"/>
              </w:rPr>
            </w:pPr>
          </w:p>
        </w:tc>
        <w:tc>
          <w:tcPr>
            <w:tcW w:w="425" w:type="dxa"/>
            <w:vMerge/>
            <w:tcBorders>
              <w:top w:val="single" w:sz="4" w:space="0" w:color="auto"/>
              <w:left w:val="nil"/>
              <w:bottom w:val="nil"/>
              <w:right w:val="nil"/>
            </w:tcBorders>
            <w:vAlign w:val="center"/>
            <w:hideMark/>
          </w:tcPr>
          <w:p w:rsidR="00AB6A5D" w:rsidRPr="00086C68" w:rsidRDefault="00AB6A5D" w:rsidP="00AB6A5D">
            <w:pPr>
              <w:spacing w:after="0" w:line="360" w:lineRule="auto"/>
              <w:rPr>
                <w:rFonts w:ascii="Calibri" w:eastAsia="Times New Roman" w:hAnsi="Calibri" w:cs="Calibri"/>
                <w:b/>
                <w:bCs/>
                <w:color w:val="000000"/>
                <w:sz w:val="20"/>
                <w:szCs w:val="20"/>
                <w:lang w:eastAsia="es-PE"/>
              </w:rPr>
            </w:pPr>
          </w:p>
        </w:tc>
        <w:tc>
          <w:tcPr>
            <w:tcW w:w="1134" w:type="dxa"/>
            <w:vMerge/>
            <w:tcBorders>
              <w:top w:val="single" w:sz="4" w:space="0" w:color="auto"/>
              <w:left w:val="nil"/>
              <w:bottom w:val="nil"/>
              <w:right w:val="nil"/>
            </w:tcBorders>
            <w:vAlign w:val="center"/>
            <w:hideMark/>
          </w:tcPr>
          <w:p w:rsidR="00AB6A5D" w:rsidRPr="00086C68" w:rsidRDefault="00AB6A5D" w:rsidP="00AB6A5D">
            <w:pPr>
              <w:spacing w:after="0" w:line="360" w:lineRule="auto"/>
              <w:rPr>
                <w:rFonts w:ascii="Calibri" w:eastAsia="Times New Roman" w:hAnsi="Calibri" w:cs="Calibri"/>
                <w:b/>
                <w:bCs/>
                <w:color w:val="000000"/>
                <w:sz w:val="20"/>
                <w:szCs w:val="20"/>
                <w:lang w:eastAsia="es-PE"/>
              </w:rPr>
            </w:pPr>
          </w:p>
        </w:tc>
      </w:tr>
      <w:tr w:rsidR="00AB6A5D" w:rsidRPr="00086C68" w:rsidTr="00AB6A5D">
        <w:trPr>
          <w:trHeight w:val="276"/>
        </w:trPr>
        <w:tc>
          <w:tcPr>
            <w:tcW w:w="1418" w:type="dxa"/>
            <w:tcBorders>
              <w:top w:val="nil"/>
              <w:left w:val="nil"/>
              <w:bottom w:val="nil"/>
              <w:right w:val="nil"/>
            </w:tcBorders>
            <w:shd w:val="clear" w:color="auto" w:fill="auto"/>
            <w:vAlign w:val="bottom"/>
            <w:hideMark/>
          </w:tcPr>
          <w:p w:rsidR="00AB6A5D" w:rsidRPr="00086C68" w:rsidRDefault="00AB6A5D" w:rsidP="00AB6A5D">
            <w:pPr>
              <w:spacing w:after="0" w:line="360" w:lineRule="auto"/>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 </w:t>
            </w:r>
          </w:p>
        </w:tc>
        <w:tc>
          <w:tcPr>
            <w:tcW w:w="2817" w:type="dxa"/>
            <w:tcBorders>
              <w:top w:val="nil"/>
              <w:left w:val="nil"/>
              <w:bottom w:val="nil"/>
              <w:right w:val="nil"/>
            </w:tcBorders>
            <w:shd w:val="clear" w:color="auto" w:fill="auto"/>
            <w:vAlign w:val="bottom"/>
            <w:hideMark/>
          </w:tcPr>
          <w:p w:rsidR="00AB6A5D" w:rsidRPr="00086C68" w:rsidRDefault="00AB6A5D" w:rsidP="00AB6A5D">
            <w:pPr>
              <w:spacing w:after="0" w:line="360" w:lineRule="auto"/>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 </w:t>
            </w:r>
          </w:p>
        </w:tc>
        <w:tc>
          <w:tcPr>
            <w:tcW w:w="585" w:type="dxa"/>
            <w:tcBorders>
              <w:top w:val="nil"/>
              <w:left w:val="nil"/>
              <w:bottom w:val="single" w:sz="4" w:space="0" w:color="auto"/>
              <w:right w:val="nil"/>
            </w:tcBorders>
            <w:shd w:val="clear" w:color="auto" w:fill="auto"/>
            <w:vAlign w:val="bottom"/>
            <w:hideMark/>
          </w:tcPr>
          <w:p w:rsidR="00AB6A5D" w:rsidRPr="00086C68" w:rsidRDefault="007F0884"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F</w:t>
            </w:r>
          </w:p>
        </w:tc>
        <w:tc>
          <w:tcPr>
            <w:tcW w:w="850" w:type="dxa"/>
            <w:tcBorders>
              <w:top w:val="nil"/>
              <w:left w:val="nil"/>
              <w:bottom w:val="single" w:sz="4" w:space="0" w:color="auto"/>
              <w:right w:val="nil"/>
            </w:tcBorders>
            <w:shd w:val="clear" w:color="auto" w:fill="auto"/>
            <w:vAlign w:val="bottom"/>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w:t>
            </w:r>
          </w:p>
        </w:tc>
        <w:tc>
          <w:tcPr>
            <w:tcW w:w="426" w:type="dxa"/>
            <w:tcBorders>
              <w:top w:val="nil"/>
              <w:left w:val="nil"/>
              <w:bottom w:val="single" w:sz="4" w:space="0" w:color="auto"/>
              <w:right w:val="nil"/>
            </w:tcBorders>
            <w:shd w:val="clear" w:color="auto" w:fill="auto"/>
            <w:vAlign w:val="bottom"/>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f</w:t>
            </w:r>
          </w:p>
        </w:tc>
        <w:tc>
          <w:tcPr>
            <w:tcW w:w="708" w:type="dxa"/>
            <w:tcBorders>
              <w:top w:val="nil"/>
              <w:left w:val="nil"/>
              <w:bottom w:val="single" w:sz="4" w:space="0" w:color="auto"/>
              <w:right w:val="nil"/>
            </w:tcBorders>
            <w:shd w:val="clear" w:color="auto" w:fill="auto"/>
            <w:vAlign w:val="bottom"/>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w:t>
            </w:r>
          </w:p>
        </w:tc>
        <w:tc>
          <w:tcPr>
            <w:tcW w:w="567" w:type="dxa"/>
            <w:tcBorders>
              <w:top w:val="nil"/>
              <w:left w:val="nil"/>
              <w:bottom w:val="single" w:sz="4" w:space="0" w:color="auto"/>
              <w:right w:val="nil"/>
            </w:tcBorders>
            <w:shd w:val="clear" w:color="auto" w:fill="auto"/>
            <w:vAlign w:val="bottom"/>
            <w:hideMark/>
          </w:tcPr>
          <w:p w:rsidR="00AB6A5D" w:rsidRPr="00086C68" w:rsidRDefault="00562F3F"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F</w:t>
            </w:r>
          </w:p>
        </w:tc>
        <w:tc>
          <w:tcPr>
            <w:tcW w:w="851" w:type="dxa"/>
            <w:tcBorders>
              <w:top w:val="nil"/>
              <w:left w:val="nil"/>
              <w:bottom w:val="single" w:sz="4" w:space="0" w:color="auto"/>
              <w:right w:val="nil"/>
            </w:tcBorders>
            <w:shd w:val="clear" w:color="auto" w:fill="auto"/>
            <w:vAlign w:val="bottom"/>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w:t>
            </w:r>
          </w:p>
        </w:tc>
        <w:tc>
          <w:tcPr>
            <w:tcW w:w="425" w:type="dxa"/>
            <w:tcBorders>
              <w:top w:val="nil"/>
              <w:left w:val="nil"/>
              <w:bottom w:val="single" w:sz="4" w:space="0" w:color="auto"/>
              <w:right w:val="nil"/>
            </w:tcBorders>
            <w:shd w:val="clear" w:color="auto" w:fill="auto"/>
            <w:vAlign w:val="bottom"/>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f</w:t>
            </w:r>
          </w:p>
        </w:tc>
        <w:tc>
          <w:tcPr>
            <w:tcW w:w="567" w:type="dxa"/>
            <w:tcBorders>
              <w:top w:val="nil"/>
              <w:left w:val="nil"/>
              <w:bottom w:val="single" w:sz="4" w:space="0" w:color="auto"/>
              <w:right w:val="nil"/>
            </w:tcBorders>
            <w:shd w:val="clear" w:color="auto" w:fill="auto"/>
            <w:vAlign w:val="bottom"/>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w:t>
            </w:r>
          </w:p>
        </w:tc>
        <w:tc>
          <w:tcPr>
            <w:tcW w:w="567" w:type="dxa"/>
            <w:tcBorders>
              <w:top w:val="single" w:sz="4" w:space="0" w:color="auto"/>
              <w:left w:val="nil"/>
              <w:bottom w:val="single" w:sz="4" w:space="0" w:color="auto"/>
              <w:right w:val="nil"/>
            </w:tcBorders>
            <w:shd w:val="clear" w:color="auto" w:fill="auto"/>
            <w:vAlign w:val="bottom"/>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f</w:t>
            </w:r>
          </w:p>
        </w:tc>
        <w:tc>
          <w:tcPr>
            <w:tcW w:w="708" w:type="dxa"/>
            <w:tcBorders>
              <w:top w:val="single" w:sz="4" w:space="0" w:color="auto"/>
              <w:left w:val="nil"/>
              <w:bottom w:val="single" w:sz="4" w:space="0" w:color="auto"/>
              <w:right w:val="nil"/>
            </w:tcBorders>
            <w:shd w:val="clear" w:color="auto" w:fill="auto"/>
            <w:vAlign w:val="bottom"/>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w:t>
            </w:r>
          </w:p>
        </w:tc>
        <w:tc>
          <w:tcPr>
            <w:tcW w:w="1134" w:type="dxa"/>
            <w:vMerge/>
            <w:tcBorders>
              <w:top w:val="single" w:sz="4" w:space="0" w:color="auto"/>
              <w:left w:val="nil"/>
              <w:bottom w:val="nil"/>
              <w:right w:val="nil"/>
            </w:tcBorders>
            <w:vAlign w:val="center"/>
            <w:hideMark/>
          </w:tcPr>
          <w:p w:rsidR="00AB6A5D" w:rsidRPr="00086C68" w:rsidRDefault="00AB6A5D" w:rsidP="00AB6A5D">
            <w:pPr>
              <w:spacing w:after="0" w:line="360" w:lineRule="auto"/>
              <w:rPr>
                <w:rFonts w:ascii="Calibri" w:eastAsia="Times New Roman" w:hAnsi="Calibri" w:cs="Calibri"/>
                <w:b/>
                <w:bCs/>
                <w:color w:val="000000"/>
                <w:sz w:val="20"/>
                <w:szCs w:val="20"/>
                <w:lang w:eastAsia="es-PE"/>
              </w:rPr>
            </w:pPr>
          </w:p>
        </w:tc>
        <w:tc>
          <w:tcPr>
            <w:tcW w:w="993" w:type="dxa"/>
            <w:vMerge/>
            <w:tcBorders>
              <w:left w:val="nil"/>
              <w:bottom w:val="nil"/>
              <w:right w:val="nil"/>
            </w:tcBorders>
          </w:tcPr>
          <w:p w:rsidR="00AB6A5D" w:rsidRPr="00086C68" w:rsidRDefault="00AB6A5D" w:rsidP="00AB6A5D">
            <w:pPr>
              <w:spacing w:after="0" w:line="360" w:lineRule="auto"/>
              <w:rPr>
                <w:rFonts w:ascii="Calibri" w:eastAsia="Times New Roman" w:hAnsi="Calibri" w:cs="Calibri"/>
                <w:b/>
                <w:bCs/>
                <w:color w:val="000000"/>
                <w:sz w:val="20"/>
                <w:szCs w:val="20"/>
                <w:lang w:eastAsia="es-PE"/>
              </w:rPr>
            </w:pPr>
          </w:p>
        </w:tc>
        <w:tc>
          <w:tcPr>
            <w:tcW w:w="425" w:type="dxa"/>
            <w:vMerge/>
            <w:tcBorders>
              <w:top w:val="single" w:sz="4" w:space="0" w:color="auto"/>
              <w:left w:val="nil"/>
              <w:bottom w:val="nil"/>
              <w:right w:val="nil"/>
            </w:tcBorders>
            <w:vAlign w:val="center"/>
            <w:hideMark/>
          </w:tcPr>
          <w:p w:rsidR="00AB6A5D" w:rsidRPr="00086C68" w:rsidRDefault="00AB6A5D" w:rsidP="00AB6A5D">
            <w:pPr>
              <w:spacing w:after="0" w:line="360" w:lineRule="auto"/>
              <w:rPr>
                <w:rFonts w:ascii="Calibri" w:eastAsia="Times New Roman" w:hAnsi="Calibri" w:cs="Calibri"/>
                <w:b/>
                <w:bCs/>
                <w:color w:val="000000"/>
                <w:sz w:val="20"/>
                <w:szCs w:val="20"/>
                <w:lang w:eastAsia="es-PE"/>
              </w:rPr>
            </w:pPr>
          </w:p>
        </w:tc>
        <w:tc>
          <w:tcPr>
            <w:tcW w:w="1134" w:type="dxa"/>
            <w:vMerge/>
            <w:tcBorders>
              <w:top w:val="single" w:sz="4" w:space="0" w:color="auto"/>
              <w:left w:val="nil"/>
              <w:bottom w:val="nil"/>
              <w:right w:val="nil"/>
            </w:tcBorders>
            <w:vAlign w:val="center"/>
            <w:hideMark/>
          </w:tcPr>
          <w:p w:rsidR="00AB6A5D" w:rsidRPr="00086C68" w:rsidRDefault="00AB6A5D" w:rsidP="00AB6A5D">
            <w:pPr>
              <w:spacing w:after="0" w:line="360" w:lineRule="auto"/>
              <w:rPr>
                <w:rFonts w:ascii="Calibri" w:eastAsia="Times New Roman" w:hAnsi="Calibri" w:cs="Calibri"/>
                <w:b/>
                <w:bCs/>
                <w:color w:val="000000"/>
                <w:sz w:val="20"/>
                <w:szCs w:val="20"/>
                <w:lang w:eastAsia="es-PE"/>
              </w:rPr>
            </w:pPr>
          </w:p>
        </w:tc>
      </w:tr>
      <w:tr w:rsidR="00AB6A5D" w:rsidRPr="00086C68" w:rsidTr="00AB6A5D">
        <w:trPr>
          <w:trHeight w:val="300"/>
        </w:trPr>
        <w:tc>
          <w:tcPr>
            <w:tcW w:w="1418" w:type="dxa"/>
            <w:vMerge w:val="restart"/>
            <w:tcBorders>
              <w:top w:val="single" w:sz="4" w:space="0" w:color="auto"/>
              <w:left w:val="nil"/>
              <w:bottom w:val="single" w:sz="4" w:space="0" w:color="000000"/>
              <w:right w:val="nil"/>
            </w:tcBorders>
            <w:shd w:val="clear" w:color="auto" w:fill="auto"/>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Edad</w:t>
            </w:r>
          </w:p>
        </w:tc>
        <w:tc>
          <w:tcPr>
            <w:tcW w:w="2817" w:type="dxa"/>
            <w:tcBorders>
              <w:top w:val="single" w:sz="4" w:space="0" w:color="auto"/>
              <w:left w:val="nil"/>
              <w:bottom w:val="nil"/>
              <w:right w:val="nil"/>
            </w:tcBorders>
            <w:shd w:val="clear" w:color="auto" w:fill="auto"/>
            <w:hideMark/>
          </w:tcPr>
          <w:p w:rsidR="00AB6A5D" w:rsidRPr="00086C68" w:rsidRDefault="005F41E6" w:rsidP="00AB6A5D">
            <w:pPr>
              <w:spacing w:after="0" w:line="360" w:lineRule="auto"/>
              <w:rPr>
                <w:rFonts w:ascii="Arial" w:eastAsia="Times New Roman" w:hAnsi="Arial" w:cs="Arial"/>
                <w:color w:val="000000"/>
                <w:sz w:val="20"/>
                <w:szCs w:val="20"/>
                <w:lang w:eastAsia="es-PE"/>
              </w:rPr>
            </w:pPr>
            <w:r>
              <w:rPr>
                <w:rFonts w:ascii="Arial" w:eastAsia="Times New Roman" w:hAnsi="Arial" w:cs="Arial"/>
                <w:color w:val="000000"/>
                <w:sz w:val="20"/>
                <w:szCs w:val="20"/>
                <w:lang w:eastAsia="es-PE"/>
              </w:rPr>
              <w:t>Adolescente</w:t>
            </w:r>
          </w:p>
        </w:tc>
        <w:tc>
          <w:tcPr>
            <w:tcW w:w="585"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19</w:t>
            </w:r>
          </w:p>
        </w:tc>
        <w:tc>
          <w:tcPr>
            <w:tcW w:w="850"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54.3</w:t>
            </w:r>
          </w:p>
        </w:tc>
        <w:tc>
          <w:tcPr>
            <w:tcW w:w="426"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13</w:t>
            </w:r>
          </w:p>
        </w:tc>
        <w:tc>
          <w:tcPr>
            <w:tcW w:w="708"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37.1</w:t>
            </w:r>
          </w:p>
        </w:tc>
        <w:tc>
          <w:tcPr>
            <w:tcW w:w="567"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2</w:t>
            </w:r>
          </w:p>
        </w:tc>
        <w:tc>
          <w:tcPr>
            <w:tcW w:w="851"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5.7</w:t>
            </w:r>
          </w:p>
        </w:tc>
        <w:tc>
          <w:tcPr>
            <w:tcW w:w="425"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w:t>
            </w:r>
          </w:p>
        </w:tc>
        <w:tc>
          <w:tcPr>
            <w:tcW w:w="567"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2.9</w:t>
            </w:r>
          </w:p>
        </w:tc>
        <w:tc>
          <w:tcPr>
            <w:tcW w:w="567"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35</w:t>
            </w:r>
          </w:p>
        </w:tc>
        <w:tc>
          <w:tcPr>
            <w:tcW w:w="708"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100</w:t>
            </w:r>
          </w:p>
        </w:tc>
        <w:tc>
          <w:tcPr>
            <w:tcW w:w="1134" w:type="dxa"/>
            <w:vMerge w:val="restart"/>
            <w:tcBorders>
              <w:top w:val="single" w:sz="4" w:space="0" w:color="auto"/>
              <w:left w:val="nil"/>
              <w:bottom w:val="single" w:sz="4" w:space="0" w:color="000000"/>
              <w:right w:val="nil"/>
            </w:tcBorders>
            <w:shd w:val="clear" w:color="auto" w:fill="auto"/>
            <w:noWrap/>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13,813</w:t>
            </w:r>
          </w:p>
        </w:tc>
        <w:tc>
          <w:tcPr>
            <w:tcW w:w="993" w:type="dxa"/>
            <w:vMerge w:val="restart"/>
            <w:tcBorders>
              <w:top w:val="single" w:sz="4" w:space="0" w:color="auto"/>
              <w:left w:val="nil"/>
              <w:right w:val="nil"/>
            </w:tcBorders>
            <w:vAlign w:val="center"/>
          </w:tcPr>
          <w:p w:rsidR="00AB6A5D" w:rsidRPr="00086C68" w:rsidRDefault="00AB6A5D" w:rsidP="00AB6A5D">
            <w:pPr>
              <w:spacing w:after="0" w:line="360" w:lineRule="auto"/>
              <w:jc w:val="center"/>
              <w:rPr>
                <w:rFonts w:ascii="Calibri" w:eastAsia="Times New Roman" w:hAnsi="Calibri" w:cs="Calibri"/>
                <w:color w:val="000000"/>
                <w:sz w:val="20"/>
                <w:szCs w:val="20"/>
                <w:lang w:eastAsia="es-PE"/>
              </w:rPr>
            </w:pPr>
            <w:r>
              <w:rPr>
                <w:rFonts w:ascii="Arial" w:eastAsia="Times New Roman" w:hAnsi="Arial" w:cs="Arial"/>
                <w:color w:val="000000"/>
                <w:sz w:val="20"/>
                <w:szCs w:val="20"/>
                <w:lang w:eastAsia="es-PE"/>
              </w:rPr>
              <w:t>12,592</w:t>
            </w:r>
          </w:p>
        </w:tc>
        <w:tc>
          <w:tcPr>
            <w:tcW w:w="425" w:type="dxa"/>
            <w:vMerge w:val="restart"/>
            <w:tcBorders>
              <w:top w:val="single" w:sz="4" w:space="0" w:color="auto"/>
              <w:left w:val="nil"/>
              <w:bottom w:val="single" w:sz="4" w:space="0" w:color="000000"/>
              <w:right w:val="nil"/>
            </w:tcBorders>
            <w:shd w:val="clear" w:color="auto" w:fill="auto"/>
            <w:noWrap/>
            <w:vAlign w:val="center"/>
            <w:hideMark/>
          </w:tcPr>
          <w:p w:rsidR="00AB6A5D" w:rsidRPr="00086C68" w:rsidRDefault="00AB6A5D" w:rsidP="00AB6A5D">
            <w:pPr>
              <w:spacing w:after="0" w:line="360" w:lineRule="auto"/>
              <w:jc w:val="center"/>
              <w:rPr>
                <w:rFonts w:ascii="Calibri" w:eastAsia="Times New Roman" w:hAnsi="Calibri" w:cs="Calibri"/>
                <w:color w:val="000000"/>
                <w:sz w:val="20"/>
                <w:szCs w:val="20"/>
                <w:lang w:eastAsia="es-PE"/>
              </w:rPr>
            </w:pPr>
            <w:r w:rsidRPr="00086C68">
              <w:rPr>
                <w:rFonts w:ascii="Calibri" w:eastAsia="Times New Roman" w:hAnsi="Calibri" w:cs="Calibri"/>
                <w:color w:val="000000"/>
                <w:sz w:val="20"/>
                <w:szCs w:val="20"/>
                <w:lang w:eastAsia="es-PE"/>
              </w:rPr>
              <w:t>6</w:t>
            </w:r>
          </w:p>
        </w:tc>
        <w:tc>
          <w:tcPr>
            <w:tcW w:w="1134" w:type="dxa"/>
            <w:vMerge w:val="restart"/>
            <w:tcBorders>
              <w:top w:val="single" w:sz="4" w:space="0" w:color="auto"/>
              <w:left w:val="nil"/>
              <w:bottom w:val="single" w:sz="4" w:space="0" w:color="000000"/>
              <w:right w:val="nil"/>
            </w:tcBorders>
            <w:shd w:val="clear" w:color="auto" w:fill="auto"/>
            <w:noWrap/>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.032</w:t>
            </w:r>
          </w:p>
        </w:tc>
      </w:tr>
      <w:tr w:rsidR="00AB6A5D" w:rsidRPr="00086C68" w:rsidTr="00AB6A5D">
        <w:trPr>
          <w:trHeight w:val="300"/>
        </w:trPr>
        <w:tc>
          <w:tcPr>
            <w:tcW w:w="1418" w:type="dxa"/>
            <w:vMerge/>
            <w:tcBorders>
              <w:top w:val="single" w:sz="4" w:space="0" w:color="auto"/>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2817" w:type="dxa"/>
            <w:tcBorders>
              <w:top w:val="nil"/>
              <w:left w:val="nil"/>
              <w:bottom w:val="nil"/>
              <w:right w:val="nil"/>
            </w:tcBorders>
            <w:shd w:val="clear" w:color="auto" w:fill="auto"/>
            <w:hideMark/>
          </w:tcPr>
          <w:p w:rsidR="00AB6A5D" w:rsidRPr="00086C68" w:rsidRDefault="005F41E6" w:rsidP="005F41E6">
            <w:pPr>
              <w:spacing w:after="0" w:line="360" w:lineRule="auto"/>
              <w:rPr>
                <w:rFonts w:ascii="Arial" w:eastAsia="Times New Roman" w:hAnsi="Arial" w:cs="Arial"/>
                <w:color w:val="000000"/>
                <w:sz w:val="20"/>
                <w:szCs w:val="20"/>
                <w:lang w:eastAsia="es-PE"/>
              </w:rPr>
            </w:pPr>
            <w:r>
              <w:rPr>
                <w:rFonts w:ascii="Arial" w:eastAsia="Times New Roman" w:hAnsi="Arial" w:cs="Arial"/>
                <w:color w:val="000000"/>
                <w:sz w:val="20"/>
                <w:szCs w:val="20"/>
                <w:lang w:eastAsia="es-PE"/>
              </w:rPr>
              <w:t>Joven</w:t>
            </w:r>
            <w:r w:rsidR="00901380">
              <w:rPr>
                <w:rFonts w:ascii="Arial" w:eastAsia="Times New Roman" w:hAnsi="Arial" w:cs="Arial"/>
                <w:color w:val="000000"/>
                <w:sz w:val="20"/>
                <w:szCs w:val="20"/>
                <w:lang w:eastAsia="es-PE"/>
              </w:rPr>
              <w:t xml:space="preserve">           </w:t>
            </w:r>
          </w:p>
        </w:tc>
        <w:tc>
          <w:tcPr>
            <w:tcW w:w="585"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53</w:t>
            </w:r>
          </w:p>
        </w:tc>
        <w:tc>
          <w:tcPr>
            <w:tcW w:w="850"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57.0</w:t>
            </w:r>
          </w:p>
        </w:tc>
        <w:tc>
          <w:tcPr>
            <w:tcW w:w="426"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13</w:t>
            </w:r>
          </w:p>
        </w:tc>
        <w:tc>
          <w:tcPr>
            <w:tcW w:w="708"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14.0</w:t>
            </w:r>
          </w:p>
        </w:tc>
        <w:tc>
          <w:tcPr>
            <w:tcW w:w="567"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21</w:t>
            </w:r>
          </w:p>
        </w:tc>
        <w:tc>
          <w:tcPr>
            <w:tcW w:w="851"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22.6</w:t>
            </w:r>
          </w:p>
        </w:tc>
        <w:tc>
          <w:tcPr>
            <w:tcW w:w="425"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6</w:t>
            </w:r>
          </w:p>
        </w:tc>
        <w:tc>
          <w:tcPr>
            <w:tcW w:w="567"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6.5</w:t>
            </w:r>
          </w:p>
        </w:tc>
        <w:tc>
          <w:tcPr>
            <w:tcW w:w="567"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93</w:t>
            </w:r>
          </w:p>
        </w:tc>
        <w:tc>
          <w:tcPr>
            <w:tcW w:w="708"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100</w:t>
            </w:r>
          </w:p>
        </w:tc>
        <w:tc>
          <w:tcPr>
            <w:tcW w:w="1134" w:type="dxa"/>
            <w:vMerge/>
            <w:tcBorders>
              <w:top w:val="single" w:sz="4" w:space="0" w:color="auto"/>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993" w:type="dxa"/>
            <w:vMerge/>
            <w:tcBorders>
              <w:left w:val="nil"/>
              <w:right w:val="nil"/>
            </w:tcBorders>
          </w:tcPr>
          <w:p w:rsidR="00AB6A5D" w:rsidRPr="00086C68" w:rsidRDefault="00AB6A5D" w:rsidP="00AB6A5D">
            <w:pPr>
              <w:spacing w:after="0" w:line="360" w:lineRule="auto"/>
              <w:rPr>
                <w:rFonts w:ascii="Calibri" w:eastAsia="Times New Roman" w:hAnsi="Calibri" w:cs="Calibri"/>
                <w:color w:val="000000"/>
                <w:sz w:val="20"/>
                <w:szCs w:val="20"/>
                <w:lang w:eastAsia="es-PE"/>
              </w:rPr>
            </w:pPr>
          </w:p>
        </w:tc>
        <w:tc>
          <w:tcPr>
            <w:tcW w:w="425" w:type="dxa"/>
            <w:vMerge/>
            <w:tcBorders>
              <w:top w:val="single" w:sz="4" w:space="0" w:color="auto"/>
              <w:left w:val="nil"/>
              <w:bottom w:val="single" w:sz="4" w:space="0" w:color="000000"/>
              <w:right w:val="nil"/>
            </w:tcBorders>
            <w:vAlign w:val="center"/>
            <w:hideMark/>
          </w:tcPr>
          <w:p w:rsidR="00AB6A5D" w:rsidRPr="00086C68" w:rsidRDefault="00AB6A5D" w:rsidP="00AB6A5D">
            <w:pPr>
              <w:spacing w:after="0" w:line="360" w:lineRule="auto"/>
              <w:rPr>
                <w:rFonts w:ascii="Calibri" w:eastAsia="Times New Roman" w:hAnsi="Calibri" w:cs="Calibri"/>
                <w:color w:val="000000"/>
                <w:sz w:val="20"/>
                <w:szCs w:val="20"/>
                <w:lang w:eastAsia="es-PE"/>
              </w:rPr>
            </w:pPr>
          </w:p>
        </w:tc>
        <w:tc>
          <w:tcPr>
            <w:tcW w:w="1134" w:type="dxa"/>
            <w:vMerge/>
            <w:tcBorders>
              <w:top w:val="single" w:sz="4" w:space="0" w:color="auto"/>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r>
      <w:tr w:rsidR="00AB6A5D" w:rsidRPr="00086C68" w:rsidTr="00AB6A5D">
        <w:trPr>
          <w:trHeight w:val="300"/>
        </w:trPr>
        <w:tc>
          <w:tcPr>
            <w:tcW w:w="1418" w:type="dxa"/>
            <w:vMerge/>
            <w:tcBorders>
              <w:top w:val="single" w:sz="4" w:space="0" w:color="auto"/>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2817" w:type="dxa"/>
            <w:tcBorders>
              <w:top w:val="nil"/>
              <w:left w:val="nil"/>
              <w:bottom w:val="single" w:sz="4" w:space="0" w:color="auto"/>
              <w:right w:val="nil"/>
            </w:tcBorders>
            <w:shd w:val="clear" w:color="auto" w:fill="auto"/>
            <w:hideMark/>
          </w:tcPr>
          <w:p w:rsidR="00AB6A5D" w:rsidRPr="00086C68" w:rsidRDefault="005F41E6" w:rsidP="00AB6A5D">
            <w:pPr>
              <w:spacing w:after="0" w:line="360" w:lineRule="auto"/>
              <w:rPr>
                <w:rFonts w:ascii="Arial" w:eastAsia="Times New Roman" w:hAnsi="Arial" w:cs="Arial"/>
                <w:color w:val="000000"/>
                <w:sz w:val="20"/>
                <w:szCs w:val="20"/>
                <w:lang w:eastAsia="es-PE"/>
              </w:rPr>
            </w:pPr>
            <w:r>
              <w:rPr>
                <w:rFonts w:ascii="Arial" w:eastAsia="Times New Roman" w:hAnsi="Arial" w:cs="Arial"/>
                <w:color w:val="000000"/>
                <w:sz w:val="20"/>
                <w:szCs w:val="20"/>
                <w:lang w:eastAsia="es-PE"/>
              </w:rPr>
              <w:t>Adulta</w:t>
            </w:r>
            <w:r w:rsidR="00901380">
              <w:rPr>
                <w:rFonts w:ascii="Arial" w:eastAsia="Times New Roman" w:hAnsi="Arial" w:cs="Arial"/>
                <w:color w:val="000000"/>
                <w:sz w:val="20"/>
                <w:szCs w:val="20"/>
                <w:lang w:eastAsia="es-PE"/>
              </w:rPr>
              <w:t xml:space="preserve">           </w:t>
            </w:r>
          </w:p>
        </w:tc>
        <w:tc>
          <w:tcPr>
            <w:tcW w:w="585"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22</w:t>
            </w:r>
          </w:p>
        </w:tc>
        <w:tc>
          <w:tcPr>
            <w:tcW w:w="850"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61.1</w:t>
            </w:r>
          </w:p>
        </w:tc>
        <w:tc>
          <w:tcPr>
            <w:tcW w:w="426"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4</w:t>
            </w:r>
          </w:p>
        </w:tc>
        <w:tc>
          <w:tcPr>
            <w:tcW w:w="708"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11.1</w:t>
            </w:r>
          </w:p>
        </w:tc>
        <w:tc>
          <w:tcPr>
            <w:tcW w:w="567"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7</w:t>
            </w:r>
          </w:p>
        </w:tc>
        <w:tc>
          <w:tcPr>
            <w:tcW w:w="851"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19.4</w:t>
            </w:r>
          </w:p>
        </w:tc>
        <w:tc>
          <w:tcPr>
            <w:tcW w:w="425"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3</w:t>
            </w:r>
          </w:p>
        </w:tc>
        <w:tc>
          <w:tcPr>
            <w:tcW w:w="567"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8.3</w:t>
            </w:r>
          </w:p>
        </w:tc>
        <w:tc>
          <w:tcPr>
            <w:tcW w:w="567"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36</w:t>
            </w:r>
          </w:p>
        </w:tc>
        <w:tc>
          <w:tcPr>
            <w:tcW w:w="708"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100</w:t>
            </w:r>
          </w:p>
        </w:tc>
        <w:tc>
          <w:tcPr>
            <w:tcW w:w="1134" w:type="dxa"/>
            <w:vMerge/>
            <w:tcBorders>
              <w:top w:val="single" w:sz="4" w:space="0" w:color="auto"/>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993" w:type="dxa"/>
            <w:vMerge/>
            <w:tcBorders>
              <w:left w:val="nil"/>
              <w:bottom w:val="single" w:sz="4" w:space="0" w:color="000000"/>
              <w:right w:val="nil"/>
            </w:tcBorders>
          </w:tcPr>
          <w:p w:rsidR="00AB6A5D" w:rsidRPr="00086C68" w:rsidRDefault="00AB6A5D" w:rsidP="00AB6A5D">
            <w:pPr>
              <w:spacing w:after="0" w:line="360" w:lineRule="auto"/>
              <w:rPr>
                <w:rFonts w:ascii="Calibri" w:eastAsia="Times New Roman" w:hAnsi="Calibri" w:cs="Calibri"/>
                <w:color w:val="000000"/>
                <w:sz w:val="20"/>
                <w:szCs w:val="20"/>
                <w:lang w:eastAsia="es-PE"/>
              </w:rPr>
            </w:pPr>
          </w:p>
        </w:tc>
        <w:tc>
          <w:tcPr>
            <w:tcW w:w="425" w:type="dxa"/>
            <w:vMerge/>
            <w:tcBorders>
              <w:top w:val="single" w:sz="4" w:space="0" w:color="auto"/>
              <w:left w:val="nil"/>
              <w:bottom w:val="single" w:sz="4" w:space="0" w:color="000000"/>
              <w:right w:val="nil"/>
            </w:tcBorders>
            <w:vAlign w:val="center"/>
            <w:hideMark/>
          </w:tcPr>
          <w:p w:rsidR="00AB6A5D" w:rsidRPr="00086C68" w:rsidRDefault="00AB6A5D" w:rsidP="00AB6A5D">
            <w:pPr>
              <w:spacing w:after="0" w:line="360" w:lineRule="auto"/>
              <w:rPr>
                <w:rFonts w:ascii="Calibri" w:eastAsia="Times New Roman" w:hAnsi="Calibri" w:cs="Calibri"/>
                <w:color w:val="000000"/>
                <w:sz w:val="20"/>
                <w:szCs w:val="20"/>
                <w:lang w:eastAsia="es-PE"/>
              </w:rPr>
            </w:pPr>
          </w:p>
        </w:tc>
        <w:tc>
          <w:tcPr>
            <w:tcW w:w="1134" w:type="dxa"/>
            <w:vMerge/>
            <w:tcBorders>
              <w:top w:val="single" w:sz="4" w:space="0" w:color="auto"/>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r>
      <w:tr w:rsidR="00AB6A5D" w:rsidRPr="00086C68" w:rsidTr="00AB6A5D">
        <w:trPr>
          <w:trHeight w:val="300"/>
        </w:trPr>
        <w:tc>
          <w:tcPr>
            <w:tcW w:w="1418" w:type="dxa"/>
            <w:vMerge w:val="restart"/>
            <w:tcBorders>
              <w:top w:val="nil"/>
              <w:left w:val="nil"/>
              <w:bottom w:val="single" w:sz="4" w:space="0" w:color="000000"/>
              <w:right w:val="nil"/>
            </w:tcBorders>
            <w:shd w:val="clear" w:color="auto" w:fill="auto"/>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Número de paridad</w:t>
            </w:r>
          </w:p>
        </w:tc>
        <w:tc>
          <w:tcPr>
            <w:tcW w:w="2817" w:type="dxa"/>
            <w:tcBorders>
              <w:top w:val="nil"/>
              <w:left w:val="nil"/>
              <w:bottom w:val="nil"/>
              <w:right w:val="nil"/>
            </w:tcBorders>
            <w:shd w:val="clear" w:color="auto" w:fill="auto"/>
            <w:hideMark/>
          </w:tcPr>
          <w:p w:rsidR="00AB6A5D" w:rsidRPr="00086C68" w:rsidRDefault="009A0E0C" w:rsidP="00AB6A5D">
            <w:pPr>
              <w:spacing w:after="0" w:line="360" w:lineRule="auto"/>
              <w:rPr>
                <w:rFonts w:ascii="Arial" w:eastAsia="Times New Roman" w:hAnsi="Arial" w:cs="Arial"/>
                <w:color w:val="000000"/>
                <w:sz w:val="20"/>
                <w:szCs w:val="20"/>
                <w:lang w:eastAsia="es-PE"/>
              </w:rPr>
            </w:pPr>
            <w:r>
              <w:rPr>
                <w:rFonts w:ascii="Arial" w:eastAsia="Times New Roman" w:hAnsi="Arial" w:cs="Arial"/>
                <w:color w:val="000000"/>
                <w:sz w:val="20"/>
                <w:szCs w:val="20"/>
                <w:lang w:eastAsia="es-PE"/>
              </w:rPr>
              <w:t>Nulípara</w:t>
            </w:r>
          </w:p>
        </w:tc>
        <w:tc>
          <w:tcPr>
            <w:tcW w:w="585"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52</w:t>
            </w:r>
          </w:p>
        </w:tc>
        <w:tc>
          <w:tcPr>
            <w:tcW w:w="850"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62.7</w:t>
            </w:r>
          </w:p>
        </w:tc>
        <w:tc>
          <w:tcPr>
            <w:tcW w:w="426"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16</w:t>
            </w:r>
          </w:p>
        </w:tc>
        <w:tc>
          <w:tcPr>
            <w:tcW w:w="708"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19.3</w:t>
            </w:r>
          </w:p>
        </w:tc>
        <w:tc>
          <w:tcPr>
            <w:tcW w:w="567"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11</w:t>
            </w:r>
          </w:p>
        </w:tc>
        <w:tc>
          <w:tcPr>
            <w:tcW w:w="851"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13.3</w:t>
            </w:r>
          </w:p>
        </w:tc>
        <w:tc>
          <w:tcPr>
            <w:tcW w:w="425"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4</w:t>
            </w:r>
          </w:p>
        </w:tc>
        <w:tc>
          <w:tcPr>
            <w:tcW w:w="567"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4.8</w:t>
            </w:r>
          </w:p>
        </w:tc>
        <w:tc>
          <w:tcPr>
            <w:tcW w:w="567"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83</w:t>
            </w:r>
          </w:p>
        </w:tc>
        <w:tc>
          <w:tcPr>
            <w:tcW w:w="708"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100</w:t>
            </w:r>
          </w:p>
        </w:tc>
        <w:tc>
          <w:tcPr>
            <w:tcW w:w="1134" w:type="dxa"/>
            <w:vMerge w:val="restart"/>
            <w:tcBorders>
              <w:top w:val="nil"/>
              <w:left w:val="nil"/>
              <w:bottom w:val="single" w:sz="4" w:space="0" w:color="000000"/>
              <w:right w:val="nil"/>
            </w:tcBorders>
            <w:shd w:val="clear" w:color="auto" w:fill="auto"/>
            <w:noWrap/>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16,567</w:t>
            </w:r>
          </w:p>
        </w:tc>
        <w:tc>
          <w:tcPr>
            <w:tcW w:w="993" w:type="dxa"/>
            <w:vMerge w:val="restart"/>
            <w:tcBorders>
              <w:top w:val="nil"/>
              <w:left w:val="nil"/>
              <w:right w:val="nil"/>
            </w:tcBorders>
            <w:vAlign w:val="center"/>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Pr>
                <w:rFonts w:ascii="Arial" w:eastAsia="Times New Roman" w:hAnsi="Arial" w:cs="Arial"/>
                <w:color w:val="000000"/>
                <w:sz w:val="20"/>
                <w:szCs w:val="20"/>
                <w:lang w:eastAsia="es-PE"/>
              </w:rPr>
              <w:t>12,592</w:t>
            </w:r>
          </w:p>
        </w:tc>
        <w:tc>
          <w:tcPr>
            <w:tcW w:w="425" w:type="dxa"/>
            <w:vMerge w:val="restart"/>
            <w:tcBorders>
              <w:top w:val="nil"/>
              <w:left w:val="nil"/>
              <w:bottom w:val="single" w:sz="4" w:space="0" w:color="000000"/>
              <w:right w:val="nil"/>
            </w:tcBorders>
            <w:shd w:val="clear" w:color="auto" w:fill="auto"/>
            <w:noWrap/>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6</w:t>
            </w:r>
          </w:p>
        </w:tc>
        <w:tc>
          <w:tcPr>
            <w:tcW w:w="1134" w:type="dxa"/>
            <w:vMerge w:val="restart"/>
            <w:tcBorders>
              <w:top w:val="nil"/>
              <w:left w:val="nil"/>
              <w:bottom w:val="single" w:sz="4" w:space="0" w:color="000000"/>
              <w:right w:val="nil"/>
            </w:tcBorders>
            <w:shd w:val="clear" w:color="auto" w:fill="auto"/>
            <w:noWrap/>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.011</w:t>
            </w:r>
          </w:p>
        </w:tc>
      </w:tr>
      <w:tr w:rsidR="00AB6A5D" w:rsidRPr="00086C68" w:rsidTr="00AB6A5D">
        <w:trPr>
          <w:trHeight w:val="300"/>
        </w:trPr>
        <w:tc>
          <w:tcPr>
            <w:tcW w:w="1418"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2817" w:type="dxa"/>
            <w:tcBorders>
              <w:top w:val="nil"/>
              <w:left w:val="nil"/>
              <w:bottom w:val="nil"/>
              <w:right w:val="nil"/>
            </w:tcBorders>
            <w:shd w:val="clear" w:color="auto" w:fill="auto"/>
            <w:hideMark/>
          </w:tcPr>
          <w:p w:rsidR="00AB6A5D" w:rsidRPr="00086C68" w:rsidRDefault="009A0E0C" w:rsidP="00AB6A5D">
            <w:pPr>
              <w:spacing w:after="0" w:line="360" w:lineRule="auto"/>
              <w:rPr>
                <w:rFonts w:ascii="Arial" w:eastAsia="Times New Roman" w:hAnsi="Arial" w:cs="Arial"/>
                <w:color w:val="000000"/>
                <w:sz w:val="20"/>
                <w:szCs w:val="20"/>
                <w:lang w:eastAsia="es-PE"/>
              </w:rPr>
            </w:pPr>
            <w:r>
              <w:rPr>
                <w:rFonts w:ascii="Arial" w:eastAsia="Times New Roman" w:hAnsi="Arial" w:cs="Arial"/>
                <w:color w:val="000000"/>
                <w:sz w:val="20"/>
                <w:szCs w:val="20"/>
                <w:lang w:eastAsia="es-PE"/>
              </w:rPr>
              <w:t>Primípara</w:t>
            </w:r>
          </w:p>
        </w:tc>
        <w:tc>
          <w:tcPr>
            <w:tcW w:w="585"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14</w:t>
            </w:r>
          </w:p>
        </w:tc>
        <w:tc>
          <w:tcPr>
            <w:tcW w:w="850"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41.2</w:t>
            </w:r>
          </w:p>
        </w:tc>
        <w:tc>
          <w:tcPr>
            <w:tcW w:w="426"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12</w:t>
            </w:r>
          </w:p>
        </w:tc>
        <w:tc>
          <w:tcPr>
            <w:tcW w:w="708"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35.3</w:t>
            </w:r>
          </w:p>
        </w:tc>
        <w:tc>
          <w:tcPr>
            <w:tcW w:w="567"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6</w:t>
            </w:r>
          </w:p>
        </w:tc>
        <w:tc>
          <w:tcPr>
            <w:tcW w:w="851"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17.6</w:t>
            </w:r>
          </w:p>
        </w:tc>
        <w:tc>
          <w:tcPr>
            <w:tcW w:w="425"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2</w:t>
            </w:r>
          </w:p>
        </w:tc>
        <w:tc>
          <w:tcPr>
            <w:tcW w:w="567"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5.9</w:t>
            </w:r>
          </w:p>
        </w:tc>
        <w:tc>
          <w:tcPr>
            <w:tcW w:w="567"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34</w:t>
            </w:r>
          </w:p>
        </w:tc>
        <w:tc>
          <w:tcPr>
            <w:tcW w:w="708"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100</w:t>
            </w:r>
          </w:p>
        </w:tc>
        <w:tc>
          <w:tcPr>
            <w:tcW w:w="1134"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993" w:type="dxa"/>
            <w:vMerge/>
            <w:tcBorders>
              <w:left w:val="nil"/>
              <w:right w:val="nil"/>
            </w:tcBorders>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425"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1134"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r>
      <w:tr w:rsidR="00AB6A5D" w:rsidRPr="00086C68" w:rsidTr="00AB6A5D">
        <w:trPr>
          <w:trHeight w:val="300"/>
        </w:trPr>
        <w:tc>
          <w:tcPr>
            <w:tcW w:w="1418"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2817" w:type="dxa"/>
            <w:tcBorders>
              <w:top w:val="nil"/>
              <w:left w:val="nil"/>
              <w:bottom w:val="single" w:sz="4" w:space="0" w:color="auto"/>
              <w:right w:val="nil"/>
            </w:tcBorders>
            <w:shd w:val="clear" w:color="auto" w:fill="auto"/>
            <w:hideMark/>
          </w:tcPr>
          <w:p w:rsidR="00AB6A5D" w:rsidRPr="00086C68" w:rsidRDefault="009A0E0C" w:rsidP="00AB6A5D">
            <w:pPr>
              <w:spacing w:after="0" w:line="360" w:lineRule="auto"/>
              <w:rPr>
                <w:rFonts w:ascii="Arial" w:eastAsia="Times New Roman" w:hAnsi="Arial" w:cs="Arial"/>
                <w:color w:val="000000"/>
                <w:sz w:val="20"/>
                <w:szCs w:val="20"/>
                <w:lang w:eastAsia="es-PE"/>
              </w:rPr>
            </w:pPr>
            <w:r>
              <w:rPr>
                <w:rFonts w:ascii="Arial" w:eastAsia="Times New Roman" w:hAnsi="Arial" w:cs="Arial"/>
                <w:color w:val="000000"/>
                <w:sz w:val="20"/>
                <w:szCs w:val="20"/>
                <w:lang w:eastAsia="es-PE"/>
              </w:rPr>
              <w:t>Multípara</w:t>
            </w:r>
          </w:p>
        </w:tc>
        <w:tc>
          <w:tcPr>
            <w:tcW w:w="585"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28</w:t>
            </w:r>
          </w:p>
        </w:tc>
        <w:tc>
          <w:tcPr>
            <w:tcW w:w="850"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59.6</w:t>
            </w:r>
          </w:p>
        </w:tc>
        <w:tc>
          <w:tcPr>
            <w:tcW w:w="426"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2</w:t>
            </w:r>
          </w:p>
        </w:tc>
        <w:tc>
          <w:tcPr>
            <w:tcW w:w="708"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4.3</w:t>
            </w:r>
          </w:p>
        </w:tc>
        <w:tc>
          <w:tcPr>
            <w:tcW w:w="567"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13</w:t>
            </w:r>
          </w:p>
        </w:tc>
        <w:tc>
          <w:tcPr>
            <w:tcW w:w="851"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27.7</w:t>
            </w:r>
          </w:p>
        </w:tc>
        <w:tc>
          <w:tcPr>
            <w:tcW w:w="425"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4</w:t>
            </w:r>
          </w:p>
        </w:tc>
        <w:tc>
          <w:tcPr>
            <w:tcW w:w="567"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8.5</w:t>
            </w:r>
          </w:p>
        </w:tc>
        <w:tc>
          <w:tcPr>
            <w:tcW w:w="567"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47</w:t>
            </w:r>
          </w:p>
        </w:tc>
        <w:tc>
          <w:tcPr>
            <w:tcW w:w="708"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100</w:t>
            </w:r>
          </w:p>
        </w:tc>
        <w:tc>
          <w:tcPr>
            <w:tcW w:w="1134"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993" w:type="dxa"/>
            <w:vMerge/>
            <w:tcBorders>
              <w:left w:val="nil"/>
              <w:bottom w:val="single" w:sz="4" w:space="0" w:color="000000"/>
              <w:right w:val="nil"/>
            </w:tcBorders>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425"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1134"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r>
      <w:tr w:rsidR="00AB6A5D" w:rsidRPr="00086C68" w:rsidTr="00AB6A5D">
        <w:trPr>
          <w:trHeight w:val="300"/>
        </w:trPr>
        <w:tc>
          <w:tcPr>
            <w:tcW w:w="1418" w:type="dxa"/>
            <w:vMerge w:val="restart"/>
            <w:tcBorders>
              <w:top w:val="nil"/>
              <w:left w:val="nil"/>
              <w:bottom w:val="single" w:sz="4" w:space="0" w:color="000000"/>
              <w:right w:val="nil"/>
            </w:tcBorders>
            <w:shd w:val="clear" w:color="auto" w:fill="auto"/>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Control pre natal</w:t>
            </w:r>
          </w:p>
        </w:tc>
        <w:tc>
          <w:tcPr>
            <w:tcW w:w="2817" w:type="dxa"/>
            <w:tcBorders>
              <w:top w:val="nil"/>
              <w:left w:val="nil"/>
              <w:bottom w:val="nil"/>
              <w:right w:val="nil"/>
            </w:tcBorders>
            <w:shd w:val="clear" w:color="auto" w:fill="auto"/>
            <w:hideMark/>
          </w:tcPr>
          <w:p w:rsidR="00AB6A5D" w:rsidRPr="00086C68" w:rsidRDefault="00562F3F" w:rsidP="00AB6A5D">
            <w:pPr>
              <w:spacing w:after="0" w:line="360" w:lineRule="auto"/>
              <w:rPr>
                <w:rFonts w:ascii="Arial" w:eastAsia="Times New Roman" w:hAnsi="Arial" w:cs="Arial"/>
                <w:color w:val="000000"/>
                <w:sz w:val="20"/>
                <w:szCs w:val="20"/>
                <w:lang w:eastAsia="es-PE"/>
              </w:rPr>
            </w:pPr>
            <w:r>
              <w:rPr>
                <w:rFonts w:ascii="Arial" w:eastAsia="Times New Roman" w:hAnsi="Arial" w:cs="Arial"/>
                <w:color w:val="000000"/>
                <w:sz w:val="20"/>
                <w:szCs w:val="20"/>
                <w:lang w:eastAsia="es-PE"/>
              </w:rPr>
              <w:t>No Controlada</w:t>
            </w:r>
          </w:p>
        </w:tc>
        <w:tc>
          <w:tcPr>
            <w:tcW w:w="585"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73</w:t>
            </w:r>
          </w:p>
        </w:tc>
        <w:tc>
          <w:tcPr>
            <w:tcW w:w="850"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65.2</w:t>
            </w:r>
          </w:p>
        </w:tc>
        <w:tc>
          <w:tcPr>
            <w:tcW w:w="426"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16</w:t>
            </w:r>
          </w:p>
        </w:tc>
        <w:tc>
          <w:tcPr>
            <w:tcW w:w="708"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14.3</w:t>
            </w:r>
          </w:p>
        </w:tc>
        <w:tc>
          <w:tcPr>
            <w:tcW w:w="567"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17</w:t>
            </w:r>
          </w:p>
        </w:tc>
        <w:tc>
          <w:tcPr>
            <w:tcW w:w="851"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15.2</w:t>
            </w:r>
          </w:p>
        </w:tc>
        <w:tc>
          <w:tcPr>
            <w:tcW w:w="425"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6</w:t>
            </w:r>
          </w:p>
        </w:tc>
        <w:tc>
          <w:tcPr>
            <w:tcW w:w="567"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5.4</w:t>
            </w:r>
          </w:p>
        </w:tc>
        <w:tc>
          <w:tcPr>
            <w:tcW w:w="567"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112</w:t>
            </w:r>
          </w:p>
        </w:tc>
        <w:tc>
          <w:tcPr>
            <w:tcW w:w="708"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100</w:t>
            </w:r>
          </w:p>
        </w:tc>
        <w:tc>
          <w:tcPr>
            <w:tcW w:w="1134" w:type="dxa"/>
            <w:vMerge w:val="restart"/>
            <w:tcBorders>
              <w:top w:val="nil"/>
              <w:left w:val="nil"/>
              <w:bottom w:val="single" w:sz="4" w:space="0" w:color="000000"/>
              <w:right w:val="nil"/>
            </w:tcBorders>
            <w:shd w:val="clear" w:color="auto" w:fill="auto"/>
            <w:noWrap/>
            <w:vAlign w:val="center"/>
            <w:hideMark/>
          </w:tcPr>
          <w:p w:rsidR="00AB6A5D" w:rsidRPr="00086C68" w:rsidRDefault="00AB6A5D" w:rsidP="00AB6A5D">
            <w:pPr>
              <w:spacing w:after="0" w:line="360" w:lineRule="auto"/>
              <w:jc w:val="center"/>
              <w:rPr>
                <w:rFonts w:ascii="Calibri" w:eastAsia="Times New Roman" w:hAnsi="Calibri" w:cs="Calibri"/>
                <w:color w:val="000000"/>
                <w:sz w:val="20"/>
                <w:szCs w:val="20"/>
                <w:lang w:eastAsia="es-PE"/>
              </w:rPr>
            </w:pPr>
            <w:r w:rsidRPr="00C342BC">
              <w:rPr>
                <w:rFonts w:ascii="Arial" w:eastAsia="Times New Roman" w:hAnsi="Arial" w:cs="Arial"/>
                <w:color w:val="000000"/>
                <w:sz w:val="20"/>
                <w:szCs w:val="20"/>
                <w:lang w:eastAsia="es-PE"/>
              </w:rPr>
              <w:t>9,099</w:t>
            </w:r>
          </w:p>
        </w:tc>
        <w:tc>
          <w:tcPr>
            <w:tcW w:w="993" w:type="dxa"/>
            <w:vMerge w:val="restart"/>
            <w:tcBorders>
              <w:top w:val="nil"/>
              <w:left w:val="nil"/>
              <w:right w:val="nil"/>
            </w:tcBorders>
            <w:vAlign w:val="center"/>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ED20AE">
              <w:rPr>
                <w:rFonts w:ascii="Arial" w:eastAsia="Times New Roman" w:hAnsi="Arial" w:cs="Arial"/>
                <w:color w:val="000000"/>
                <w:sz w:val="20"/>
                <w:szCs w:val="20"/>
                <w:lang w:eastAsia="es-PE"/>
              </w:rPr>
              <w:t>7,815</w:t>
            </w:r>
          </w:p>
        </w:tc>
        <w:tc>
          <w:tcPr>
            <w:tcW w:w="425" w:type="dxa"/>
            <w:vMerge w:val="restart"/>
            <w:tcBorders>
              <w:top w:val="nil"/>
              <w:left w:val="nil"/>
              <w:bottom w:val="single" w:sz="4" w:space="0" w:color="000000"/>
              <w:right w:val="nil"/>
            </w:tcBorders>
            <w:shd w:val="clear" w:color="auto" w:fill="auto"/>
            <w:noWrap/>
            <w:vAlign w:val="center"/>
            <w:hideMark/>
          </w:tcPr>
          <w:p w:rsidR="00AB6A5D" w:rsidRPr="00086C68" w:rsidRDefault="00AB6A5D" w:rsidP="00AB6A5D">
            <w:pPr>
              <w:spacing w:after="0" w:line="360" w:lineRule="auto"/>
              <w:jc w:val="center"/>
              <w:rPr>
                <w:rFonts w:ascii="Calibri" w:eastAsia="Times New Roman" w:hAnsi="Calibri" w:cs="Calibri"/>
                <w:color w:val="000000"/>
                <w:sz w:val="20"/>
                <w:szCs w:val="20"/>
                <w:lang w:eastAsia="es-PE"/>
              </w:rPr>
            </w:pPr>
            <w:r w:rsidRPr="00086C68">
              <w:rPr>
                <w:rFonts w:ascii="Calibri" w:eastAsia="Times New Roman" w:hAnsi="Calibri" w:cs="Calibri"/>
                <w:color w:val="000000"/>
                <w:sz w:val="20"/>
                <w:szCs w:val="20"/>
                <w:lang w:eastAsia="es-PE"/>
              </w:rPr>
              <w:t>3</w:t>
            </w:r>
          </w:p>
        </w:tc>
        <w:tc>
          <w:tcPr>
            <w:tcW w:w="1134" w:type="dxa"/>
            <w:vMerge w:val="restart"/>
            <w:tcBorders>
              <w:top w:val="nil"/>
              <w:left w:val="nil"/>
              <w:bottom w:val="single" w:sz="4" w:space="0" w:color="000000"/>
              <w:right w:val="nil"/>
            </w:tcBorders>
            <w:shd w:val="clear" w:color="auto" w:fill="auto"/>
            <w:noWrap/>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.028</w:t>
            </w:r>
          </w:p>
        </w:tc>
      </w:tr>
      <w:tr w:rsidR="00AB6A5D" w:rsidRPr="00086C68" w:rsidTr="00AB6A5D">
        <w:trPr>
          <w:trHeight w:val="300"/>
        </w:trPr>
        <w:tc>
          <w:tcPr>
            <w:tcW w:w="1418"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2817" w:type="dxa"/>
            <w:tcBorders>
              <w:top w:val="nil"/>
              <w:left w:val="nil"/>
              <w:bottom w:val="single" w:sz="4" w:space="0" w:color="auto"/>
              <w:right w:val="nil"/>
            </w:tcBorders>
            <w:shd w:val="clear" w:color="auto" w:fill="auto"/>
            <w:hideMark/>
          </w:tcPr>
          <w:p w:rsidR="00AB6A5D" w:rsidRPr="00086C68" w:rsidRDefault="00562F3F" w:rsidP="00AB6A5D">
            <w:pPr>
              <w:spacing w:after="0" w:line="360" w:lineRule="auto"/>
              <w:rPr>
                <w:rFonts w:ascii="Arial" w:eastAsia="Times New Roman" w:hAnsi="Arial" w:cs="Arial"/>
                <w:color w:val="000000"/>
                <w:sz w:val="20"/>
                <w:szCs w:val="20"/>
                <w:lang w:eastAsia="es-PE"/>
              </w:rPr>
            </w:pPr>
            <w:r>
              <w:rPr>
                <w:rFonts w:ascii="Arial" w:eastAsia="Times New Roman" w:hAnsi="Arial" w:cs="Arial"/>
                <w:color w:val="000000"/>
                <w:sz w:val="20"/>
                <w:szCs w:val="20"/>
                <w:lang w:eastAsia="es-PE"/>
              </w:rPr>
              <w:t>Controlada</w:t>
            </w:r>
          </w:p>
        </w:tc>
        <w:tc>
          <w:tcPr>
            <w:tcW w:w="585"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21</w:t>
            </w:r>
          </w:p>
        </w:tc>
        <w:tc>
          <w:tcPr>
            <w:tcW w:w="850"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40.4</w:t>
            </w:r>
          </w:p>
        </w:tc>
        <w:tc>
          <w:tcPr>
            <w:tcW w:w="426"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14</w:t>
            </w:r>
          </w:p>
        </w:tc>
        <w:tc>
          <w:tcPr>
            <w:tcW w:w="708"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26.9</w:t>
            </w:r>
          </w:p>
        </w:tc>
        <w:tc>
          <w:tcPr>
            <w:tcW w:w="567"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13</w:t>
            </w:r>
          </w:p>
        </w:tc>
        <w:tc>
          <w:tcPr>
            <w:tcW w:w="851"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25.0</w:t>
            </w:r>
          </w:p>
        </w:tc>
        <w:tc>
          <w:tcPr>
            <w:tcW w:w="425"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4</w:t>
            </w:r>
          </w:p>
        </w:tc>
        <w:tc>
          <w:tcPr>
            <w:tcW w:w="567"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7.7</w:t>
            </w:r>
          </w:p>
        </w:tc>
        <w:tc>
          <w:tcPr>
            <w:tcW w:w="567"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52</w:t>
            </w:r>
          </w:p>
        </w:tc>
        <w:tc>
          <w:tcPr>
            <w:tcW w:w="708"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100</w:t>
            </w:r>
          </w:p>
        </w:tc>
        <w:tc>
          <w:tcPr>
            <w:tcW w:w="1134"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Calibri" w:eastAsia="Times New Roman" w:hAnsi="Calibri" w:cs="Calibri"/>
                <w:color w:val="000000"/>
                <w:sz w:val="20"/>
                <w:szCs w:val="20"/>
                <w:lang w:eastAsia="es-PE"/>
              </w:rPr>
            </w:pPr>
          </w:p>
        </w:tc>
        <w:tc>
          <w:tcPr>
            <w:tcW w:w="993" w:type="dxa"/>
            <w:vMerge/>
            <w:tcBorders>
              <w:left w:val="nil"/>
              <w:bottom w:val="single" w:sz="4" w:space="0" w:color="000000"/>
              <w:right w:val="nil"/>
            </w:tcBorders>
          </w:tcPr>
          <w:p w:rsidR="00AB6A5D" w:rsidRPr="00086C68" w:rsidRDefault="00AB6A5D" w:rsidP="00AB6A5D">
            <w:pPr>
              <w:spacing w:after="0" w:line="360" w:lineRule="auto"/>
              <w:rPr>
                <w:rFonts w:ascii="Calibri" w:eastAsia="Times New Roman" w:hAnsi="Calibri" w:cs="Calibri"/>
                <w:color w:val="000000"/>
                <w:sz w:val="20"/>
                <w:szCs w:val="20"/>
                <w:lang w:eastAsia="es-PE"/>
              </w:rPr>
            </w:pPr>
          </w:p>
        </w:tc>
        <w:tc>
          <w:tcPr>
            <w:tcW w:w="425"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Calibri" w:eastAsia="Times New Roman" w:hAnsi="Calibri" w:cs="Calibri"/>
                <w:color w:val="000000"/>
                <w:sz w:val="20"/>
                <w:szCs w:val="20"/>
                <w:lang w:eastAsia="es-PE"/>
              </w:rPr>
            </w:pPr>
          </w:p>
        </w:tc>
        <w:tc>
          <w:tcPr>
            <w:tcW w:w="1134"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r>
      <w:tr w:rsidR="00AB6A5D" w:rsidRPr="00086C68" w:rsidTr="00AB6A5D">
        <w:trPr>
          <w:trHeight w:val="300"/>
        </w:trPr>
        <w:tc>
          <w:tcPr>
            <w:tcW w:w="1418" w:type="dxa"/>
            <w:vMerge w:val="restart"/>
            <w:tcBorders>
              <w:top w:val="nil"/>
              <w:left w:val="nil"/>
              <w:bottom w:val="single" w:sz="4" w:space="0" w:color="000000"/>
              <w:right w:val="nil"/>
            </w:tcBorders>
            <w:shd w:val="clear" w:color="auto" w:fill="auto"/>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Periodo Intergenésico</w:t>
            </w:r>
          </w:p>
        </w:tc>
        <w:tc>
          <w:tcPr>
            <w:tcW w:w="2817" w:type="dxa"/>
            <w:tcBorders>
              <w:top w:val="nil"/>
              <w:left w:val="nil"/>
              <w:bottom w:val="nil"/>
              <w:right w:val="nil"/>
            </w:tcBorders>
            <w:shd w:val="clear" w:color="auto" w:fill="auto"/>
            <w:hideMark/>
          </w:tcPr>
          <w:p w:rsidR="00AB6A5D" w:rsidRPr="00086C68" w:rsidRDefault="005F41E6" w:rsidP="00AB6A5D">
            <w:pPr>
              <w:spacing w:after="0" w:line="360" w:lineRule="auto"/>
              <w:rPr>
                <w:rFonts w:ascii="Arial" w:eastAsia="Times New Roman" w:hAnsi="Arial" w:cs="Arial"/>
                <w:color w:val="000000"/>
                <w:sz w:val="20"/>
                <w:szCs w:val="20"/>
                <w:lang w:eastAsia="es-PE"/>
              </w:rPr>
            </w:pPr>
            <w:r>
              <w:rPr>
                <w:rFonts w:ascii="Arial" w:eastAsia="Times New Roman" w:hAnsi="Arial" w:cs="Arial"/>
                <w:color w:val="000000"/>
                <w:sz w:val="20"/>
                <w:szCs w:val="20"/>
                <w:lang w:eastAsia="es-PE"/>
              </w:rPr>
              <w:t>Corto</w:t>
            </w:r>
          </w:p>
        </w:tc>
        <w:tc>
          <w:tcPr>
            <w:tcW w:w="585"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23</w:t>
            </w:r>
          </w:p>
        </w:tc>
        <w:tc>
          <w:tcPr>
            <w:tcW w:w="850"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52.3</w:t>
            </w:r>
          </w:p>
        </w:tc>
        <w:tc>
          <w:tcPr>
            <w:tcW w:w="426"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7</w:t>
            </w:r>
          </w:p>
        </w:tc>
        <w:tc>
          <w:tcPr>
            <w:tcW w:w="708"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15.9</w:t>
            </w:r>
          </w:p>
        </w:tc>
        <w:tc>
          <w:tcPr>
            <w:tcW w:w="567"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10</w:t>
            </w:r>
          </w:p>
        </w:tc>
        <w:tc>
          <w:tcPr>
            <w:tcW w:w="851"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22.7</w:t>
            </w:r>
          </w:p>
        </w:tc>
        <w:tc>
          <w:tcPr>
            <w:tcW w:w="425"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4</w:t>
            </w:r>
          </w:p>
        </w:tc>
        <w:tc>
          <w:tcPr>
            <w:tcW w:w="567"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9.1</w:t>
            </w:r>
          </w:p>
        </w:tc>
        <w:tc>
          <w:tcPr>
            <w:tcW w:w="567"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44</w:t>
            </w:r>
          </w:p>
        </w:tc>
        <w:tc>
          <w:tcPr>
            <w:tcW w:w="708"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100</w:t>
            </w:r>
          </w:p>
        </w:tc>
        <w:tc>
          <w:tcPr>
            <w:tcW w:w="1134" w:type="dxa"/>
            <w:vMerge w:val="restart"/>
            <w:tcBorders>
              <w:top w:val="nil"/>
              <w:left w:val="nil"/>
              <w:bottom w:val="single" w:sz="4" w:space="0" w:color="000000"/>
              <w:right w:val="nil"/>
            </w:tcBorders>
            <w:shd w:val="clear" w:color="auto" w:fill="auto"/>
            <w:noWrap/>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4,314</w:t>
            </w:r>
          </w:p>
        </w:tc>
        <w:tc>
          <w:tcPr>
            <w:tcW w:w="993" w:type="dxa"/>
            <w:vMerge w:val="restart"/>
            <w:tcBorders>
              <w:top w:val="nil"/>
              <w:left w:val="nil"/>
              <w:right w:val="nil"/>
            </w:tcBorders>
            <w:vAlign w:val="center"/>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Pr>
                <w:rFonts w:ascii="Arial" w:eastAsia="Times New Roman" w:hAnsi="Arial" w:cs="Arial"/>
                <w:color w:val="000000"/>
                <w:sz w:val="20"/>
                <w:szCs w:val="20"/>
                <w:lang w:eastAsia="es-PE"/>
              </w:rPr>
              <w:t>12,592</w:t>
            </w:r>
          </w:p>
        </w:tc>
        <w:tc>
          <w:tcPr>
            <w:tcW w:w="425" w:type="dxa"/>
            <w:vMerge w:val="restart"/>
            <w:tcBorders>
              <w:top w:val="nil"/>
              <w:left w:val="nil"/>
              <w:bottom w:val="single" w:sz="4" w:space="0" w:color="000000"/>
              <w:right w:val="nil"/>
            </w:tcBorders>
            <w:shd w:val="clear" w:color="auto" w:fill="auto"/>
            <w:noWrap/>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6</w:t>
            </w:r>
          </w:p>
        </w:tc>
        <w:tc>
          <w:tcPr>
            <w:tcW w:w="1134" w:type="dxa"/>
            <w:vMerge w:val="restart"/>
            <w:tcBorders>
              <w:top w:val="nil"/>
              <w:left w:val="nil"/>
              <w:bottom w:val="single" w:sz="4" w:space="0" w:color="000000"/>
              <w:right w:val="nil"/>
            </w:tcBorders>
            <w:shd w:val="clear" w:color="auto" w:fill="auto"/>
            <w:noWrap/>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.634</w:t>
            </w:r>
          </w:p>
        </w:tc>
      </w:tr>
      <w:tr w:rsidR="00AB6A5D" w:rsidRPr="00086C68" w:rsidTr="00AB6A5D">
        <w:trPr>
          <w:trHeight w:val="300"/>
        </w:trPr>
        <w:tc>
          <w:tcPr>
            <w:tcW w:w="1418"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2817" w:type="dxa"/>
            <w:tcBorders>
              <w:top w:val="nil"/>
              <w:left w:val="nil"/>
              <w:bottom w:val="nil"/>
              <w:right w:val="nil"/>
            </w:tcBorders>
            <w:shd w:val="clear" w:color="auto" w:fill="auto"/>
            <w:hideMark/>
          </w:tcPr>
          <w:p w:rsidR="00AB6A5D" w:rsidRPr="00086C68" w:rsidRDefault="005F41E6" w:rsidP="00AB6A5D">
            <w:pPr>
              <w:spacing w:after="0" w:line="360" w:lineRule="auto"/>
              <w:rPr>
                <w:rFonts w:ascii="Arial" w:eastAsia="Times New Roman" w:hAnsi="Arial" w:cs="Arial"/>
                <w:color w:val="000000"/>
                <w:sz w:val="20"/>
                <w:szCs w:val="20"/>
                <w:lang w:eastAsia="es-PE"/>
              </w:rPr>
            </w:pPr>
            <w:r>
              <w:rPr>
                <w:rFonts w:ascii="Arial" w:eastAsia="Times New Roman" w:hAnsi="Arial" w:cs="Arial"/>
                <w:color w:val="000000"/>
                <w:sz w:val="20"/>
                <w:szCs w:val="20"/>
                <w:lang w:eastAsia="es-PE"/>
              </w:rPr>
              <w:t>Largo</w:t>
            </w:r>
          </w:p>
        </w:tc>
        <w:tc>
          <w:tcPr>
            <w:tcW w:w="585"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26</w:t>
            </w:r>
          </w:p>
        </w:tc>
        <w:tc>
          <w:tcPr>
            <w:tcW w:w="850"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55.3</w:t>
            </w:r>
          </w:p>
        </w:tc>
        <w:tc>
          <w:tcPr>
            <w:tcW w:w="426"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10</w:t>
            </w:r>
          </w:p>
        </w:tc>
        <w:tc>
          <w:tcPr>
            <w:tcW w:w="708"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21.3</w:t>
            </w:r>
          </w:p>
        </w:tc>
        <w:tc>
          <w:tcPr>
            <w:tcW w:w="567"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10</w:t>
            </w:r>
          </w:p>
        </w:tc>
        <w:tc>
          <w:tcPr>
            <w:tcW w:w="851"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21.3</w:t>
            </w:r>
          </w:p>
        </w:tc>
        <w:tc>
          <w:tcPr>
            <w:tcW w:w="425"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w:t>
            </w:r>
          </w:p>
        </w:tc>
        <w:tc>
          <w:tcPr>
            <w:tcW w:w="567"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2.1</w:t>
            </w:r>
          </w:p>
        </w:tc>
        <w:tc>
          <w:tcPr>
            <w:tcW w:w="567"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47</w:t>
            </w:r>
          </w:p>
        </w:tc>
        <w:tc>
          <w:tcPr>
            <w:tcW w:w="708"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100</w:t>
            </w:r>
          </w:p>
        </w:tc>
        <w:tc>
          <w:tcPr>
            <w:tcW w:w="1134"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993" w:type="dxa"/>
            <w:vMerge/>
            <w:tcBorders>
              <w:left w:val="nil"/>
              <w:right w:val="nil"/>
            </w:tcBorders>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425"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1134"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r>
      <w:tr w:rsidR="00AB6A5D" w:rsidRPr="00086C68" w:rsidTr="00AB6A5D">
        <w:trPr>
          <w:trHeight w:val="300"/>
        </w:trPr>
        <w:tc>
          <w:tcPr>
            <w:tcW w:w="1418"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2817" w:type="dxa"/>
            <w:tcBorders>
              <w:top w:val="nil"/>
              <w:left w:val="nil"/>
              <w:bottom w:val="single" w:sz="4" w:space="0" w:color="auto"/>
              <w:right w:val="nil"/>
            </w:tcBorders>
            <w:shd w:val="clear" w:color="auto" w:fill="auto"/>
            <w:hideMark/>
          </w:tcPr>
          <w:p w:rsidR="00AB6A5D" w:rsidRPr="00086C68" w:rsidRDefault="00995BF1" w:rsidP="00AB6A5D">
            <w:pPr>
              <w:spacing w:after="0" w:line="360" w:lineRule="auto"/>
              <w:rPr>
                <w:rFonts w:ascii="Arial" w:eastAsia="Times New Roman" w:hAnsi="Arial" w:cs="Arial"/>
                <w:color w:val="000000"/>
                <w:sz w:val="20"/>
                <w:szCs w:val="20"/>
                <w:lang w:eastAsia="es-PE"/>
              </w:rPr>
            </w:pPr>
            <w:r>
              <w:rPr>
                <w:rFonts w:ascii="Arial" w:eastAsia="Times New Roman" w:hAnsi="Arial" w:cs="Arial"/>
                <w:color w:val="000000"/>
                <w:sz w:val="20"/>
                <w:szCs w:val="20"/>
                <w:lang w:eastAsia="es-PE"/>
              </w:rPr>
              <w:t>Óptimo</w:t>
            </w:r>
          </w:p>
        </w:tc>
        <w:tc>
          <w:tcPr>
            <w:tcW w:w="585"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45</w:t>
            </w:r>
          </w:p>
        </w:tc>
        <w:tc>
          <w:tcPr>
            <w:tcW w:w="850"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61.6</w:t>
            </w:r>
          </w:p>
        </w:tc>
        <w:tc>
          <w:tcPr>
            <w:tcW w:w="426"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13</w:t>
            </w:r>
          </w:p>
        </w:tc>
        <w:tc>
          <w:tcPr>
            <w:tcW w:w="708"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17.8</w:t>
            </w:r>
          </w:p>
        </w:tc>
        <w:tc>
          <w:tcPr>
            <w:tcW w:w="567"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10</w:t>
            </w:r>
          </w:p>
        </w:tc>
        <w:tc>
          <w:tcPr>
            <w:tcW w:w="851"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13.7</w:t>
            </w:r>
          </w:p>
        </w:tc>
        <w:tc>
          <w:tcPr>
            <w:tcW w:w="425"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5</w:t>
            </w:r>
          </w:p>
        </w:tc>
        <w:tc>
          <w:tcPr>
            <w:tcW w:w="567"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6.8</w:t>
            </w:r>
          </w:p>
        </w:tc>
        <w:tc>
          <w:tcPr>
            <w:tcW w:w="567"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73</w:t>
            </w:r>
          </w:p>
        </w:tc>
        <w:tc>
          <w:tcPr>
            <w:tcW w:w="708"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100</w:t>
            </w:r>
          </w:p>
        </w:tc>
        <w:tc>
          <w:tcPr>
            <w:tcW w:w="1134"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993" w:type="dxa"/>
            <w:vMerge/>
            <w:tcBorders>
              <w:left w:val="nil"/>
              <w:bottom w:val="single" w:sz="4" w:space="0" w:color="000000"/>
              <w:right w:val="nil"/>
            </w:tcBorders>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425"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1134"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r>
      <w:tr w:rsidR="00AB6A5D" w:rsidRPr="00086C68" w:rsidTr="00AB6A5D">
        <w:trPr>
          <w:trHeight w:val="300"/>
        </w:trPr>
        <w:tc>
          <w:tcPr>
            <w:tcW w:w="1418" w:type="dxa"/>
            <w:vMerge w:val="restart"/>
            <w:tcBorders>
              <w:top w:val="nil"/>
              <w:left w:val="nil"/>
              <w:bottom w:val="single" w:sz="4" w:space="0" w:color="000000"/>
              <w:right w:val="nil"/>
            </w:tcBorders>
            <w:shd w:val="clear" w:color="auto" w:fill="auto"/>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Parto pre</w:t>
            </w:r>
            <w:r w:rsidR="00F87A0F">
              <w:rPr>
                <w:rFonts w:ascii="Arial" w:eastAsia="Times New Roman" w:hAnsi="Arial" w:cs="Arial"/>
                <w:color w:val="000000"/>
                <w:sz w:val="20"/>
                <w:szCs w:val="20"/>
                <w:lang w:eastAsia="es-PE"/>
              </w:rPr>
              <w:t xml:space="preserve"> té</w:t>
            </w:r>
            <w:r w:rsidRPr="00086C68">
              <w:rPr>
                <w:rFonts w:ascii="Arial" w:eastAsia="Times New Roman" w:hAnsi="Arial" w:cs="Arial"/>
                <w:color w:val="000000"/>
                <w:sz w:val="20"/>
                <w:szCs w:val="20"/>
                <w:lang w:eastAsia="es-PE"/>
              </w:rPr>
              <w:t>rmino previo</w:t>
            </w:r>
          </w:p>
        </w:tc>
        <w:tc>
          <w:tcPr>
            <w:tcW w:w="2817" w:type="dxa"/>
            <w:tcBorders>
              <w:top w:val="nil"/>
              <w:left w:val="nil"/>
              <w:bottom w:val="nil"/>
              <w:right w:val="nil"/>
            </w:tcBorders>
            <w:shd w:val="clear" w:color="auto" w:fill="auto"/>
            <w:hideMark/>
          </w:tcPr>
          <w:p w:rsidR="00AB6A5D" w:rsidRPr="00086C68" w:rsidRDefault="00AB6A5D" w:rsidP="00AB6A5D">
            <w:pPr>
              <w:spacing w:after="0" w:line="360" w:lineRule="auto"/>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Si</w:t>
            </w:r>
          </w:p>
        </w:tc>
        <w:tc>
          <w:tcPr>
            <w:tcW w:w="585"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6</w:t>
            </w:r>
          </w:p>
        </w:tc>
        <w:tc>
          <w:tcPr>
            <w:tcW w:w="850"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28.6</w:t>
            </w:r>
          </w:p>
        </w:tc>
        <w:tc>
          <w:tcPr>
            <w:tcW w:w="426"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6</w:t>
            </w:r>
          </w:p>
        </w:tc>
        <w:tc>
          <w:tcPr>
            <w:tcW w:w="708"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28.6</w:t>
            </w:r>
          </w:p>
        </w:tc>
        <w:tc>
          <w:tcPr>
            <w:tcW w:w="567"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6</w:t>
            </w:r>
          </w:p>
        </w:tc>
        <w:tc>
          <w:tcPr>
            <w:tcW w:w="851"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28.6</w:t>
            </w:r>
          </w:p>
        </w:tc>
        <w:tc>
          <w:tcPr>
            <w:tcW w:w="425"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3</w:t>
            </w:r>
          </w:p>
        </w:tc>
        <w:tc>
          <w:tcPr>
            <w:tcW w:w="567"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14.3</w:t>
            </w:r>
          </w:p>
        </w:tc>
        <w:tc>
          <w:tcPr>
            <w:tcW w:w="567"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21</w:t>
            </w:r>
          </w:p>
        </w:tc>
        <w:tc>
          <w:tcPr>
            <w:tcW w:w="708"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100</w:t>
            </w:r>
          </w:p>
        </w:tc>
        <w:tc>
          <w:tcPr>
            <w:tcW w:w="1134" w:type="dxa"/>
            <w:vMerge w:val="restart"/>
            <w:tcBorders>
              <w:top w:val="nil"/>
              <w:left w:val="nil"/>
              <w:bottom w:val="single" w:sz="4" w:space="0" w:color="000000"/>
              <w:right w:val="nil"/>
            </w:tcBorders>
            <w:shd w:val="clear" w:color="auto" w:fill="auto"/>
            <w:noWrap/>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8,902</w:t>
            </w:r>
          </w:p>
        </w:tc>
        <w:tc>
          <w:tcPr>
            <w:tcW w:w="993" w:type="dxa"/>
            <w:vMerge w:val="restart"/>
            <w:tcBorders>
              <w:top w:val="nil"/>
              <w:left w:val="nil"/>
              <w:right w:val="nil"/>
            </w:tcBorders>
            <w:vAlign w:val="center"/>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ED20AE">
              <w:rPr>
                <w:rFonts w:ascii="Arial" w:eastAsia="Times New Roman" w:hAnsi="Arial" w:cs="Arial"/>
                <w:color w:val="000000"/>
                <w:sz w:val="20"/>
                <w:szCs w:val="20"/>
                <w:lang w:eastAsia="es-PE"/>
              </w:rPr>
              <w:t>7,815</w:t>
            </w:r>
          </w:p>
        </w:tc>
        <w:tc>
          <w:tcPr>
            <w:tcW w:w="425" w:type="dxa"/>
            <w:vMerge w:val="restart"/>
            <w:tcBorders>
              <w:top w:val="nil"/>
              <w:left w:val="nil"/>
              <w:bottom w:val="single" w:sz="4" w:space="0" w:color="000000"/>
              <w:right w:val="nil"/>
            </w:tcBorders>
            <w:shd w:val="clear" w:color="auto" w:fill="auto"/>
            <w:noWrap/>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3</w:t>
            </w:r>
          </w:p>
        </w:tc>
        <w:tc>
          <w:tcPr>
            <w:tcW w:w="1134" w:type="dxa"/>
            <w:vMerge w:val="restart"/>
            <w:tcBorders>
              <w:top w:val="nil"/>
              <w:left w:val="nil"/>
              <w:bottom w:val="single" w:sz="4" w:space="0" w:color="000000"/>
              <w:right w:val="nil"/>
            </w:tcBorders>
            <w:shd w:val="clear" w:color="auto" w:fill="auto"/>
            <w:noWrap/>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.031</w:t>
            </w:r>
          </w:p>
        </w:tc>
      </w:tr>
      <w:tr w:rsidR="00AB6A5D" w:rsidRPr="00086C68" w:rsidTr="00AB6A5D">
        <w:trPr>
          <w:trHeight w:val="300"/>
        </w:trPr>
        <w:tc>
          <w:tcPr>
            <w:tcW w:w="1418"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2817" w:type="dxa"/>
            <w:tcBorders>
              <w:top w:val="nil"/>
              <w:left w:val="nil"/>
              <w:bottom w:val="single" w:sz="4" w:space="0" w:color="auto"/>
              <w:right w:val="nil"/>
            </w:tcBorders>
            <w:shd w:val="clear" w:color="auto" w:fill="auto"/>
            <w:hideMark/>
          </w:tcPr>
          <w:p w:rsidR="00AB6A5D" w:rsidRPr="00086C68" w:rsidRDefault="00AB6A5D" w:rsidP="00AB6A5D">
            <w:pPr>
              <w:spacing w:after="0" w:line="360" w:lineRule="auto"/>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No</w:t>
            </w:r>
          </w:p>
        </w:tc>
        <w:tc>
          <w:tcPr>
            <w:tcW w:w="585"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88</w:t>
            </w:r>
          </w:p>
        </w:tc>
        <w:tc>
          <w:tcPr>
            <w:tcW w:w="850"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61.5</w:t>
            </w:r>
          </w:p>
        </w:tc>
        <w:tc>
          <w:tcPr>
            <w:tcW w:w="426"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24</w:t>
            </w:r>
          </w:p>
        </w:tc>
        <w:tc>
          <w:tcPr>
            <w:tcW w:w="708"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16.8</w:t>
            </w:r>
          </w:p>
        </w:tc>
        <w:tc>
          <w:tcPr>
            <w:tcW w:w="567"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24</w:t>
            </w:r>
          </w:p>
        </w:tc>
        <w:tc>
          <w:tcPr>
            <w:tcW w:w="851"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16.8</w:t>
            </w:r>
          </w:p>
        </w:tc>
        <w:tc>
          <w:tcPr>
            <w:tcW w:w="425"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7</w:t>
            </w:r>
          </w:p>
        </w:tc>
        <w:tc>
          <w:tcPr>
            <w:tcW w:w="567"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4.9</w:t>
            </w:r>
          </w:p>
        </w:tc>
        <w:tc>
          <w:tcPr>
            <w:tcW w:w="567"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143</w:t>
            </w:r>
          </w:p>
        </w:tc>
        <w:tc>
          <w:tcPr>
            <w:tcW w:w="708"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100</w:t>
            </w:r>
          </w:p>
        </w:tc>
        <w:tc>
          <w:tcPr>
            <w:tcW w:w="1134"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993" w:type="dxa"/>
            <w:vMerge/>
            <w:tcBorders>
              <w:left w:val="nil"/>
              <w:bottom w:val="single" w:sz="4" w:space="0" w:color="000000"/>
              <w:right w:val="nil"/>
            </w:tcBorders>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425"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1134"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r>
      <w:tr w:rsidR="00AB6A5D" w:rsidRPr="00086C68" w:rsidTr="00AB6A5D">
        <w:trPr>
          <w:trHeight w:val="300"/>
        </w:trPr>
        <w:tc>
          <w:tcPr>
            <w:tcW w:w="1418" w:type="dxa"/>
            <w:vMerge w:val="restart"/>
            <w:tcBorders>
              <w:top w:val="nil"/>
              <w:left w:val="nil"/>
              <w:bottom w:val="single" w:sz="4" w:space="0" w:color="000000"/>
              <w:right w:val="nil"/>
            </w:tcBorders>
            <w:shd w:val="clear" w:color="auto" w:fill="auto"/>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Anemia</w:t>
            </w:r>
          </w:p>
        </w:tc>
        <w:tc>
          <w:tcPr>
            <w:tcW w:w="2817" w:type="dxa"/>
            <w:tcBorders>
              <w:top w:val="nil"/>
              <w:left w:val="nil"/>
              <w:bottom w:val="nil"/>
              <w:right w:val="nil"/>
            </w:tcBorders>
            <w:shd w:val="clear" w:color="auto" w:fill="auto"/>
            <w:hideMark/>
          </w:tcPr>
          <w:p w:rsidR="00AB6A5D" w:rsidRPr="00086C68" w:rsidRDefault="00AB6A5D" w:rsidP="00AB6A5D">
            <w:pPr>
              <w:spacing w:after="0" w:line="360" w:lineRule="auto"/>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Si</w:t>
            </w:r>
          </w:p>
        </w:tc>
        <w:tc>
          <w:tcPr>
            <w:tcW w:w="585"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18</w:t>
            </w:r>
          </w:p>
        </w:tc>
        <w:tc>
          <w:tcPr>
            <w:tcW w:w="850"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39.1</w:t>
            </w:r>
          </w:p>
        </w:tc>
        <w:tc>
          <w:tcPr>
            <w:tcW w:w="426"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10</w:t>
            </w:r>
          </w:p>
        </w:tc>
        <w:tc>
          <w:tcPr>
            <w:tcW w:w="708"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21.7</w:t>
            </w:r>
          </w:p>
        </w:tc>
        <w:tc>
          <w:tcPr>
            <w:tcW w:w="567"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13</w:t>
            </w:r>
          </w:p>
        </w:tc>
        <w:tc>
          <w:tcPr>
            <w:tcW w:w="851"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28.3</w:t>
            </w:r>
          </w:p>
        </w:tc>
        <w:tc>
          <w:tcPr>
            <w:tcW w:w="425"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5</w:t>
            </w:r>
          </w:p>
        </w:tc>
        <w:tc>
          <w:tcPr>
            <w:tcW w:w="567"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10.9</w:t>
            </w:r>
          </w:p>
        </w:tc>
        <w:tc>
          <w:tcPr>
            <w:tcW w:w="567"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46</w:t>
            </w:r>
          </w:p>
        </w:tc>
        <w:tc>
          <w:tcPr>
            <w:tcW w:w="708"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100</w:t>
            </w:r>
          </w:p>
        </w:tc>
        <w:tc>
          <w:tcPr>
            <w:tcW w:w="1134" w:type="dxa"/>
            <w:vMerge w:val="restart"/>
            <w:tcBorders>
              <w:top w:val="nil"/>
              <w:left w:val="nil"/>
              <w:bottom w:val="single" w:sz="4" w:space="0" w:color="000000"/>
              <w:right w:val="nil"/>
            </w:tcBorders>
            <w:shd w:val="clear" w:color="auto" w:fill="auto"/>
            <w:noWrap/>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9,965</w:t>
            </w:r>
          </w:p>
        </w:tc>
        <w:tc>
          <w:tcPr>
            <w:tcW w:w="993" w:type="dxa"/>
            <w:vMerge w:val="restart"/>
            <w:tcBorders>
              <w:top w:val="nil"/>
              <w:left w:val="nil"/>
              <w:right w:val="nil"/>
            </w:tcBorders>
            <w:vAlign w:val="center"/>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ED20AE">
              <w:rPr>
                <w:rFonts w:ascii="Arial" w:eastAsia="Times New Roman" w:hAnsi="Arial" w:cs="Arial"/>
                <w:color w:val="000000"/>
                <w:sz w:val="20"/>
                <w:szCs w:val="20"/>
                <w:lang w:eastAsia="es-PE"/>
              </w:rPr>
              <w:t>7,815</w:t>
            </w:r>
          </w:p>
        </w:tc>
        <w:tc>
          <w:tcPr>
            <w:tcW w:w="425" w:type="dxa"/>
            <w:vMerge w:val="restart"/>
            <w:tcBorders>
              <w:top w:val="nil"/>
              <w:left w:val="nil"/>
              <w:bottom w:val="single" w:sz="4" w:space="0" w:color="000000"/>
              <w:right w:val="nil"/>
            </w:tcBorders>
            <w:shd w:val="clear" w:color="auto" w:fill="auto"/>
            <w:noWrap/>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3</w:t>
            </w:r>
          </w:p>
        </w:tc>
        <w:tc>
          <w:tcPr>
            <w:tcW w:w="1134" w:type="dxa"/>
            <w:vMerge w:val="restart"/>
            <w:tcBorders>
              <w:top w:val="nil"/>
              <w:left w:val="nil"/>
              <w:bottom w:val="single" w:sz="4" w:space="0" w:color="000000"/>
              <w:right w:val="nil"/>
            </w:tcBorders>
            <w:shd w:val="clear" w:color="auto" w:fill="auto"/>
            <w:noWrap/>
            <w:vAlign w:val="center"/>
            <w:hideMark/>
          </w:tcPr>
          <w:p w:rsidR="00AB6A5D"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.019</w:t>
            </w:r>
          </w:p>
          <w:p w:rsidR="00F87A0F" w:rsidRDefault="00F87A0F" w:rsidP="00AB6A5D">
            <w:pPr>
              <w:spacing w:after="0" w:line="360" w:lineRule="auto"/>
              <w:jc w:val="center"/>
              <w:rPr>
                <w:rFonts w:ascii="Arial" w:eastAsia="Times New Roman" w:hAnsi="Arial" w:cs="Arial"/>
                <w:color w:val="000000"/>
                <w:sz w:val="20"/>
                <w:szCs w:val="20"/>
                <w:lang w:eastAsia="es-PE"/>
              </w:rPr>
            </w:pPr>
          </w:p>
          <w:p w:rsidR="00F87A0F" w:rsidRPr="00086C68" w:rsidRDefault="00F87A0F" w:rsidP="00AB6A5D">
            <w:pPr>
              <w:spacing w:after="0" w:line="360" w:lineRule="auto"/>
              <w:jc w:val="center"/>
              <w:rPr>
                <w:rFonts w:ascii="Arial" w:eastAsia="Times New Roman" w:hAnsi="Arial" w:cs="Arial"/>
                <w:color w:val="000000"/>
                <w:sz w:val="20"/>
                <w:szCs w:val="20"/>
                <w:lang w:eastAsia="es-PE"/>
              </w:rPr>
            </w:pPr>
          </w:p>
        </w:tc>
      </w:tr>
      <w:tr w:rsidR="00AB6A5D" w:rsidRPr="00086C68" w:rsidTr="00AB6A5D">
        <w:trPr>
          <w:trHeight w:val="300"/>
        </w:trPr>
        <w:tc>
          <w:tcPr>
            <w:tcW w:w="1418"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2817" w:type="dxa"/>
            <w:tcBorders>
              <w:top w:val="nil"/>
              <w:left w:val="nil"/>
              <w:bottom w:val="single" w:sz="4" w:space="0" w:color="auto"/>
              <w:right w:val="nil"/>
            </w:tcBorders>
            <w:shd w:val="clear" w:color="auto" w:fill="auto"/>
            <w:hideMark/>
          </w:tcPr>
          <w:p w:rsidR="00AB6A5D" w:rsidRPr="00086C68" w:rsidRDefault="00AB6A5D" w:rsidP="00AB6A5D">
            <w:pPr>
              <w:spacing w:after="0" w:line="360" w:lineRule="auto"/>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No</w:t>
            </w:r>
          </w:p>
        </w:tc>
        <w:tc>
          <w:tcPr>
            <w:tcW w:w="585"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76</w:t>
            </w:r>
          </w:p>
        </w:tc>
        <w:tc>
          <w:tcPr>
            <w:tcW w:w="850"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64.4</w:t>
            </w:r>
          </w:p>
        </w:tc>
        <w:tc>
          <w:tcPr>
            <w:tcW w:w="426"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20</w:t>
            </w:r>
          </w:p>
        </w:tc>
        <w:tc>
          <w:tcPr>
            <w:tcW w:w="708"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16.9</w:t>
            </w:r>
          </w:p>
        </w:tc>
        <w:tc>
          <w:tcPr>
            <w:tcW w:w="567"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17</w:t>
            </w:r>
          </w:p>
        </w:tc>
        <w:tc>
          <w:tcPr>
            <w:tcW w:w="851"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14.4</w:t>
            </w:r>
          </w:p>
        </w:tc>
        <w:tc>
          <w:tcPr>
            <w:tcW w:w="425"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5</w:t>
            </w:r>
          </w:p>
        </w:tc>
        <w:tc>
          <w:tcPr>
            <w:tcW w:w="567"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4.2</w:t>
            </w:r>
          </w:p>
        </w:tc>
        <w:tc>
          <w:tcPr>
            <w:tcW w:w="567"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118</w:t>
            </w:r>
          </w:p>
        </w:tc>
        <w:tc>
          <w:tcPr>
            <w:tcW w:w="708"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100</w:t>
            </w:r>
          </w:p>
        </w:tc>
        <w:tc>
          <w:tcPr>
            <w:tcW w:w="1134"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993" w:type="dxa"/>
            <w:vMerge/>
            <w:tcBorders>
              <w:left w:val="nil"/>
              <w:bottom w:val="single" w:sz="4" w:space="0" w:color="000000"/>
              <w:right w:val="nil"/>
            </w:tcBorders>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425"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1134"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r>
      <w:tr w:rsidR="00AB6A5D" w:rsidRPr="00086C68" w:rsidTr="00AB6A5D">
        <w:trPr>
          <w:trHeight w:val="300"/>
        </w:trPr>
        <w:tc>
          <w:tcPr>
            <w:tcW w:w="1418" w:type="dxa"/>
            <w:vMerge w:val="restart"/>
            <w:tcBorders>
              <w:top w:val="nil"/>
              <w:left w:val="nil"/>
              <w:bottom w:val="single" w:sz="4" w:space="0" w:color="000000"/>
              <w:right w:val="nil"/>
            </w:tcBorders>
            <w:shd w:val="clear" w:color="auto" w:fill="auto"/>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lastRenderedPageBreak/>
              <w:t>Pre eclampsia</w:t>
            </w:r>
          </w:p>
        </w:tc>
        <w:tc>
          <w:tcPr>
            <w:tcW w:w="2817" w:type="dxa"/>
            <w:tcBorders>
              <w:top w:val="nil"/>
              <w:left w:val="nil"/>
              <w:bottom w:val="nil"/>
              <w:right w:val="nil"/>
            </w:tcBorders>
            <w:shd w:val="clear" w:color="auto" w:fill="auto"/>
            <w:hideMark/>
          </w:tcPr>
          <w:p w:rsidR="00AB6A5D" w:rsidRPr="00086C68" w:rsidRDefault="00AB6A5D" w:rsidP="00AB6A5D">
            <w:pPr>
              <w:spacing w:after="0" w:line="360" w:lineRule="auto"/>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Si</w:t>
            </w:r>
          </w:p>
        </w:tc>
        <w:tc>
          <w:tcPr>
            <w:tcW w:w="585"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10</w:t>
            </w:r>
          </w:p>
        </w:tc>
        <w:tc>
          <w:tcPr>
            <w:tcW w:w="850"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55.6</w:t>
            </w:r>
          </w:p>
        </w:tc>
        <w:tc>
          <w:tcPr>
            <w:tcW w:w="426"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6</w:t>
            </w:r>
          </w:p>
        </w:tc>
        <w:tc>
          <w:tcPr>
            <w:tcW w:w="708"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33.3</w:t>
            </w:r>
          </w:p>
        </w:tc>
        <w:tc>
          <w:tcPr>
            <w:tcW w:w="567"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w:t>
            </w:r>
          </w:p>
        </w:tc>
        <w:tc>
          <w:tcPr>
            <w:tcW w:w="851"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5.6</w:t>
            </w:r>
          </w:p>
        </w:tc>
        <w:tc>
          <w:tcPr>
            <w:tcW w:w="425"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w:t>
            </w:r>
          </w:p>
        </w:tc>
        <w:tc>
          <w:tcPr>
            <w:tcW w:w="567"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5.6</w:t>
            </w:r>
          </w:p>
        </w:tc>
        <w:tc>
          <w:tcPr>
            <w:tcW w:w="567"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18</w:t>
            </w:r>
          </w:p>
        </w:tc>
        <w:tc>
          <w:tcPr>
            <w:tcW w:w="708"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100</w:t>
            </w:r>
          </w:p>
        </w:tc>
        <w:tc>
          <w:tcPr>
            <w:tcW w:w="1134" w:type="dxa"/>
            <w:vMerge w:val="restart"/>
            <w:tcBorders>
              <w:top w:val="nil"/>
              <w:left w:val="nil"/>
              <w:bottom w:val="single" w:sz="4" w:space="0" w:color="000000"/>
              <w:right w:val="nil"/>
            </w:tcBorders>
            <w:shd w:val="clear" w:color="auto" w:fill="auto"/>
            <w:noWrap/>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4,314</w:t>
            </w:r>
          </w:p>
        </w:tc>
        <w:tc>
          <w:tcPr>
            <w:tcW w:w="993" w:type="dxa"/>
            <w:vMerge w:val="restart"/>
            <w:tcBorders>
              <w:top w:val="nil"/>
              <w:left w:val="nil"/>
              <w:right w:val="nil"/>
            </w:tcBorders>
            <w:vAlign w:val="center"/>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ED20AE">
              <w:rPr>
                <w:rFonts w:ascii="Arial" w:eastAsia="Times New Roman" w:hAnsi="Arial" w:cs="Arial"/>
                <w:color w:val="000000"/>
                <w:sz w:val="20"/>
                <w:szCs w:val="20"/>
                <w:lang w:eastAsia="es-PE"/>
              </w:rPr>
              <w:t>7,815</w:t>
            </w:r>
          </w:p>
        </w:tc>
        <w:tc>
          <w:tcPr>
            <w:tcW w:w="425" w:type="dxa"/>
            <w:vMerge w:val="restart"/>
            <w:tcBorders>
              <w:top w:val="nil"/>
              <w:left w:val="nil"/>
              <w:bottom w:val="single" w:sz="4" w:space="0" w:color="000000"/>
              <w:right w:val="nil"/>
            </w:tcBorders>
            <w:shd w:val="clear" w:color="auto" w:fill="auto"/>
            <w:noWrap/>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3</w:t>
            </w:r>
          </w:p>
        </w:tc>
        <w:tc>
          <w:tcPr>
            <w:tcW w:w="1134" w:type="dxa"/>
            <w:vMerge w:val="restart"/>
            <w:tcBorders>
              <w:top w:val="nil"/>
              <w:left w:val="nil"/>
              <w:bottom w:val="single" w:sz="4" w:space="0" w:color="000000"/>
              <w:right w:val="nil"/>
            </w:tcBorders>
            <w:shd w:val="clear" w:color="auto" w:fill="auto"/>
            <w:noWrap/>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.229</w:t>
            </w:r>
          </w:p>
        </w:tc>
      </w:tr>
      <w:tr w:rsidR="00AB6A5D" w:rsidRPr="00086C68" w:rsidTr="00AB6A5D">
        <w:trPr>
          <w:trHeight w:val="300"/>
        </w:trPr>
        <w:tc>
          <w:tcPr>
            <w:tcW w:w="1418"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2817" w:type="dxa"/>
            <w:tcBorders>
              <w:top w:val="nil"/>
              <w:left w:val="nil"/>
              <w:bottom w:val="single" w:sz="4" w:space="0" w:color="auto"/>
              <w:right w:val="nil"/>
            </w:tcBorders>
            <w:shd w:val="clear" w:color="auto" w:fill="auto"/>
            <w:hideMark/>
          </w:tcPr>
          <w:p w:rsidR="00AB6A5D" w:rsidRPr="00086C68" w:rsidRDefault="00AB6A5D" w:rsidP="00AB6A5D">
            <w:pPr>
              <w:spacing w:after="0" w:line="360" w:lineRule="auto"/>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No</w:t>
            </w:r>
          </w:p>
        </w:tc>
        <w:tc>
          <w:tcPr>
            <w:tcW w:w="585"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84</w:t>
            </w:r>
          </w:p>
        </w:tc>
        <w:tc>
          <w:tcPr>
            <w:tcW w:w="850"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57.5</w:t>
            </w:r>
          </w:p>
        </w:tc>
        <w:tc>
          <w:tcPr>
            <w:tcW w:w="426"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24</w:t>
            </w:r>
          </w:p>
        </w:tc>
        <w:tc>
          <w:tcPr>
            <w:tcW w:w="708"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16.4</w:t>
            </w:r>
          </w:p>
        </w:tc>
        <w:tc>
          <w:tcPr>
            <w:tcW w:w="567"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29</w:t>
            </w:r>
          </w:p>
        </w:tc>
        <w:tc>
          <w:tcPr>
            <w:tcW w:w="851"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19.9</w:t>
            </w:r>
          </w:p>
        </w:tc>
        <w:tc>
          <w:tcPr>
            <w:tcW w:w="425"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9</w:t>
            </w:r>
          </w:p>
        </w:tc>
        <w:tc>
          <w:tcPr>
            <w:tcW w:w="567"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6.2</w:t>
            </w:r>
          </w:p>
        </w:tc>
        <w:tc>
          <w:tcPr>
            <w:tcW w:w="567"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146</w:t>
            </w:r>
          </w:p>
        </w:tc>
        <w:tc>
          <w:tcPr>
            <w:tcW w:w="708"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100</w:t>
            </w:r>
          </w:p>
        </w:tc>
        <w:tc>
          <w:tcPr>
            <w:tcW w:w="1134"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993" w:type="dxa"/>
            <w:vMerge/>
            <w:tcBorders>
              <w:left w:val="nil"/>
              <w:bottom w:val="single" w:sz="4" w:space="0" w:color="000000"/>
              <w:right w:val="nil"/>
            </w:tcBorders>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425"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1134"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r>
      <w:tr w:rsidR="00AB6A5D" w:rsidRPr="00086C68" w:rsidTr="00AB6A5D">
        <w:trPr>
          <w:trHeight w:val="300"/>
        </w:trPr>
        <w:tc>
          <w:tcPr>
            <w:tcW w:w="1418" w:type="dxa"/>
            <w:vMerge w:val="restart"/>
            <w:tcBorders>
              <w:top w:val="nil"/>
              <w:left w:val="nil"/>
              <w:bottom w:val="single" w:sz="4" w:space="0" w:color="000000"/>
              <w:right w:val="nil"/>
            </w:tcBorders>
            <w:shd w:val="clear" w:color="auto" w:fill="auto"/>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Eclampsia</w:t>
            </w:r>
          </w:p>
        </w:tc>
        <w:tc>
          <w:tcPr>
            <w:tcW w:w="2817" w:type="dxa"/>
            <w:tcBorders>
              <w:top w:val="nil"/>
              <w:left w:val="nil"/>
              <w:bottom w:val="nil"/>
              <w:right w:val="nil"/>
            </w:tcBorders>
            <w:shd w:val="clear" w:color="auto" w:fill="auto"/>
            <w:hideMark/>
          </w:tcPr>
          <w:p w:rsidR="00AB6A5D" w:rsidRPr="00086C68" w:rsidRDefault="00AB6A5D" w:rsidP="00AB6A5D">
            <w:pPr>
              <w:spacing w:after="0" w:line="360" w:lineRule="auto"/>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Si</w:t>
            </w:r>
          </w:p>
        </w:tc>
        <w:tc>
          <w:tcPr>
            <w:tcW w:w="585"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2</w:t>
            </w:r>
          </w:p>
        </w:tc>
        <w:tc>
          <w:tcPr>
            <w:tcW w:w="850"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100.0</w:t>
            </w:r>
          </w:p>
        </w:tc>
        <w:tc>
          <w:tcPr>
            <w:tcW w:w="426"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0</w:t>
            </w:r>
          </w:p>
        </w:tc>
        <w:tc>
          <w:tcPr>
            <w:tcW w:w="708"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0.0</w:t>
            </w:r>
          </w:p>
        </w:tc>
        <w:tc>
          <w:tcPr>
            <w:tcW w:w="567"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0</w:t>
            </w:r>
          </w:p>
        </w:tc>
        <w:tc>
          <w:tcPr>
            <w:tcW w:w="851"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0.0</w:t>
            </w:r>
          </w:p>
        </w:tc>
        <w:tc>
          <w:tcPr>
            <w:tcW w:w="425"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0</w:t>
            </w:r>
          </w:p>
        </w:tc>
        <w:tc>
          <w:tcPr>
            <w:tcW w:w="567"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0.0</w:t>
            </w:r>
          </w:p>
        </w:tc>
        <w:tc>
          <w:tcPr>
            <w:tcW w:w="567"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2</w:t>
            </w:r>
          </w:p>
        </w:tc>
        <w:tc>
          <w:tcPr>
            <w:tcW w:w="708"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100</w:t>
            </w:r>
          </w:p>
        </w:tc>
        <w:tc>
          <w:tcPr>
            <w:tcW w:w="1134" w:type="dxa"/>
            <w:vMerge w:val="restart"/>
            <w:tcBorders>
              <w:top w:val="nil"/>
              <w:left w:val="nil"/>
              <w:bottom w:val="single" w:sz="4" w:space="0" w:color="000000"/>
              <w:right w:val="nil"/>
            </w:tcBorders>
            <w:shd w:val="clear" w:color="auto" w:fill="auto"/>
            <w:noWrap/>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1,508</w:t>
            </w:r>
          </w:p>
        </w:tc>
        <w:tc>
          <w:tcPr>
            <w:tcW w:w="993" w:type="dxa"/>
            <w:vMerge w:val="restart"/>
            <w:tcBorders>
              <w:top w:val="nil"/>
              <w:left w:val="nil"/>
              <w:right w:val="nil"/>
            </w:tcBorders>
            <w:vAlign w:val="center"/>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ED20AE">
              <w:rPr>
                <w:rFonts w:ascii="Arial" w:eastAsia="Times New Roman" w:hAnsi="Arial" w:cs="Arial"/>
                <w:color w:val="000000"/>
                <w:sz w:val="20"/>
                <w:szCs w:val="20"/>
                <w:lang w:eastAsia="es-PE"/>
              </w:rPr>
              <w:t>7,815</w:t>
            </w:r>
          </w:p>
        </w:tc>
        <w:tc>
          <w:tcPr>
            <w:tcW w:w="425" w:type="dxa"/>
            <w:vMerge w:val="restart"/>
            <w:tcBorders>
              <w:top w:val="nil"/>
              <w:left w:val="nil"/>
              <w:bottom w:val="single" w:sz="4" w:space="0" w:color="000000"/>
              <w:right w:val="nil"/>
            </w:tcBorders>
            <w:shd w:val="clear" w:color="auto" w:fill="auto"/>
            <w:noWrap/>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3</w:t>
            </w:r>
          </w:p>
        </w:tc>
        <w:tc>
          <w:tcPr>
            <w:tcW w:w="1134" w:type="dxa"/>
            <w:vMerge w:val="restart"/>
            <w:tcBorders>
              <w:top w:val="nil"/>
              <w:left w:val="nil"/>
              <w:bottom w:val="single" w:sz="4" w:space="0" w:color="000000"/>
              <w:right w:val="nil"/>
            </w:tcBorders>
            <w:shd w:val="clear" w:color="auto" w:fill="auto"/>
            <w:noWrap/>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.680</w:t>
            </w:r>
          </w:p>
        </w:tc>
      </w:tr>
      <w:tr w:rsidR="00AB6A5D" w:rsidRPr="00086C68" w:rsidTr="00AB6A5D">
        <w:trPr>
          <w:trHeight w:val="300"/>
        </w:trPr>
        <w:tc>
          <w:tcPr>
            <w:tcW w:w="1418"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2817" w:type="dxa"/>
            <w:tcBorders>
              <w:top w:val="nil"/>
              <w:left w:val="nil"/>
              <w:bottom w:val="single" w:sz="4" w:space="0" w:color="auto"/>
              <w:right w:val="nil"/>
            </w:tcBorders>
            <w:shd w:val="clear" w:color="auto" w:fill="auto"/>
            <w:hideMark/>
          </w:tcPr>
          <w:p w:rsidR="00AB6A5D" w:rsidRPr="00086C68" w:rsidRDefault="00AB6A5D" w:rsidP="00AB6A5D">
            <w:pPr>
              <w:spacing w:after="0" w:line="360" w:lineRule="auto"/>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No</w:t>
            </w:r>
          </w:p>
        </w:tc>
        <w:tc>
          <w:tcPr>
            <w:tcW w:w="585"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92</w:t>
            </w:r>
          </w:p>
        </w:tc>
        <w:tc>
          <w:tcPr>
            <w:tcW w:w="850"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56.8</w:t>
            </w:r>
          </w:p>
        </w:tc>
        <w:tc>
          <w:tcPr>
            <w:tcW w:w="426"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30</w:t>
            </w:r>
          </w:p>
        </w:tc>
        <w:tc>
          <w:tcPr>
            <w:tcW w:w="708"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18.5</w:t>
            </w:r>
          </w:p>
        </w:tc>
        <w:tc>
          <w:tcPr>
            <w:tcW w:w="567"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30</w:t>
            </w:r>
          </w:p>
        </w:tc>
        <w:tc>
          <w:tcPr>
            <w:tcW w:w="851"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18.5</w:t>
            </w:r>
          </w:p>
        </w:tc>
        <w:tc>
          <w:tcPr>
            <w:tcW w:w="425"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10</w:t>
            </w:r>
          </w:p>
        </w:tc>
        <w:tc>
          <w:tcPr>
            <w:tcW w:w="567"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6.2</w:t>
            </w:r>
          </w:p>
        </w:tc>
        <w:tc>
          <w:tcPr>
            <w:tcW w:w="567"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162</w:t>
            </w:r>
          </w:p>
        </w:tc>
        <w:tc>
          <w:tcPr>
            <w:tcW w:w="708"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100</w:t>
            </w:r>
          </w:p>
        </w:tc>
        <w:tc>
          <w:tcPr>
            <w:tcW w:w="1134"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993" w:type="dxa"/>
            <w:vMerge/>
            <w:tcBorders>
              <w:left w:val="nil"/>
              <w:bottom w:val="single" w:sz="4" w:space="0" w:color="000000"/>
              <w:right w:val="nil"/>
            </w:tcBorders>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425"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1134"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r>
      <w:tr w:rsidR="00AB6A5D" w:rsidRPr="00086C68" w:rsidTr="00AB6A5D">
        <w:trPr>
          <w:trHeight w:val="300"/>
        </w:trPr>
        <w:tc>
          <w:tcPr>
            <w:tcW w:w="1418" w:type="dxa"/>
            <w:vMerge w:val="restart"/>
            <w:tcBorders>
              <w:top w:val="nil"/>
              <w:left w:val="nil"/>
              <w:bottom w:val="single" w:sz="4" w:space="0" w:color="000000"/>
              <w:right w:val="nil"/>
            </w:tcBorders>
            <w:shd w:val="clear" w:color="auto" w:fill="auto"/>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R.P.M</w:t>
            </w:r>
          </w:p>
        </w:tc>
        <w:tc>
          <w:tcPr>
            <w:tcW w:w="2817" w:type="dxa"/>
            <w:tcBorders>
              <w:top w:val="nil"/>
              <w:left w:val="nil"/>
              <w:bottom w:val="nil"/>
              <w:right w:val="nil"/>
            </w:tcBorders>
            <w:shd w:val="clear" w:color="auto" w:fill="auto"/>
            <w:hideMark/>
          </w:tcPr>
          <w:p w:rsidR="00AB6A5D" w:rsidRPr="00086C68" w:rsidRDefault="00AB6A5D" w:rsidP="00AB6A5D">
            <w:pPr>
              <w:spacing w:after="0" w:line="360" w:lineRule="auto"/>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Si</w:t>
            </w:r>
          </w:p>
        </w:tc>
        <w:tc>
          <w:tcPr>
            <w:tcW w:w="585"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41</w:t>
            </w:r>
          </w:p>
        </w:tc>
        <w:tc>
          <w:tcPr>
            <w:tcW w:w="850"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52.6</w:t>
            </w:r>
          </w:p>
        </w:tc>
        <w:tc>
          <w:tcPr>
            <w:tcW w:w="426"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21</w:t>
            </w:r>
          </w:p>
        </w:tc>
        <w:tc>
          <w:tcPr>
            <w:tcW w:w="708"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26.9</w:t>
            </w:r>
          </w:p>
        </w:tc>
        <w:tc>
          <w:tcPr>
            <w:tcW w:w="567"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14</w:t>
            </w:r>
          </w:p>
        </w:tc>
        <w:tc>
          <w:tcPr>
            <w:tcW w:w="851"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17.9</w:t>
            </w:r>
          </w:p>
        </w:tc>
        <w:tc>
          <w:tcPr>
            <w:tcW w:w="425"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2</w:t>
            </w:r>
          </w:p>
        </w:tc>
        <w:tc>
          <w:tcPr>
            <w:tcW w:w="567"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2.6</w:t>
            </w:r>
          </w:p>
        </w:tc>
        <w:tc>
          <w:tcPr>
            <w:tcW w:w="567"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78</w:t>
            </w:r>
          </w:p>
        </w:tc>
        <w:tc>
          <w:tcPr>
            <w:tcW w:w="708"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100</w:t>
            </w:r>
          </w:p>
        </w:tc>
        <w:tc>
          <w:tcPr>
            <w:tcW w:w="1134" w:type="dxa"/>
            <w:vMerge w:val="restart"/>
            <w:tcBorders>
              <w:top w:val="nil"/>
              <w:left w:val="nil"/>
              <w:bottom w:val="single" w:sz="4" w:space="0" w:color="000000"/>
              <w:right w:val="nil"/>
            </w:tcBorders>
            <w:shd w:val="clear" w:color="auto" w:fill="auto"/>
            <w:noWrap/>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9,698</w:t>
            </w:r>
          </w:p>
        </w:tc>
        <w:tc>
          <w:tcPr>
            <w:tcW w:w="993" w:type="dxa"/>
            <w:vMerge w:val="restart"/>
            <w:tcBorders>
              <w:top w:val="nil"/>
              <w:left w:val="nil"/>
              <w:right w:val="nil"/>
            </w:tcBorders>
            <w:vAlign w:val="center"/>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ED20AE">
              <w:rPr>
                <w:rFonts w:ascii="Arial" w:eastAsia="Times New Roman" w:hAnsi="Arial" w:cs="Arial"/>
                <w:color w:val="000000"/>
                <w:sz w:val="20"/>
                <w:szCs w:val="20"/>
                <w:lang w:eastAsia="es-PE"/>
              </w:rPr>
              <w:t>7,815</w:t>
            </w:r>
          </w:p>
        </w:tc>
        <w:tc>
          <w:tcPr>
            <w:tcW w:w="425" w:type="dxa"/>
            <w:vMerge w:val="restart"/>
            <w:tcBorders>
              <w:top w:val="nil"/>
              <w:left w:val="nil"/>
              <w:bottom w:val="single" w:sz="4" w:space="0" w:color="000000"/>
              <w:right w:val="nil"/>
            </w:tcBorders>
            <w:shd w:val="clear" w:color="auto" w:fill="auto"/>
            <w:noWrap/>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3</w:t>
            </w:r>
          </w:p>
        </w:tc>
        <w:tc>
          <w:tcPr>
            <w:tcW w:w="1134" w:type="dxa"/>
            <w:vMerge w:val="restart"/>
            <w:tcBorders>
              <w:top w:val="nil"/>
              <w:left w:val="nil"/>
              <w:bottom w:val="single" w:sz="4" w:space="0" w:color="000000"/>
              <w:right w:val="nil"/>
            </w:tcBorders>
            <w:shd w:val="clear" w:color="auto" w:fill="auto"/>
            <w:noWrap/>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.021</w:t>
            </w:r>
          </w:p>
        </w:tc>
      </w:tr>
      <w:tr w:rsidR="00AB6A5D" w:rsidRPr="00086C68" w:rsidTr="00AB6A5D">
        <w:trPr>
          <w:trHeight w:val="300"/>
        </w:trPr>
        <w:tc>
          <w:tcPr>
            <w:tcW w:w="1418"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2817" w:type="dxa"/>
            <w:tcBorders>
              <w:top w:val="nil"/>
              <w:left w:val="nil"/>
              <w:bottom w:val="single" w:sz="4" w:space="0" w:color="auto"/>
              <w:right w:val="nil"/>
            </w:tcBorders>
            <w:shd w:val="clear" w:color="auto" w:fill="auto"/>
            <w:hideMark/>
          </w:tcPr>
          <w:p w:rsidR="00AB6A5D" w:rsidRPr="00086C68" w:rsidRDefault="00AB6A5D" w:rsidP="00AB6A5D">
            <w:pPr>
              <w:spacing w:after="0" w:line="360" w:lineRule="auto"/>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No</w:t>
            </w:r>
          </w:p>
        </w:tc>
        <w:tc>
          <w:tcPr>
            <w:tcW w:w="585"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53</w:t>
            </w:r>
          </w:p>
        </w:tc>
        <w:tc>
          <w:tcPr>
            <w:tcW w:w="850"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61.6</w:t>
            </w:r>
          </w:p>
        </w:tc>
        <w:tc>
          <w:tcPr>
            <w:tcW w:w="426"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9</w:t>
            </w:r>
          </w:p>
        </w:tc>
        <w:tc>
          <w:tcPr>
            <w:tcW w:w="708"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10.5</w:t>
            </w:r>
          </w:p>
        </w:tc>
        <w:tc>
          <w:tcPr>
            <w:tcW w:w="567"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16</w:t>
            </w:r>
          </w:p>
        </w:tc>
        <w:tc>
          <w:tcPr>
            <w:tcW w:w="851"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18.6</w:t>
            </w:r>
          </w:p>
        </w:tc>
        <w:tc>
          <w:tcPr>
            <w:tcW w:w="425"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8</w:t>
            </w:r>
          </w:p>
        </w:tc>
        <w:tc>
          <w:tcPr>
            <w:tcW w:w="567"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9.3</w:t>
            </w:r>
          </w:p>
        </w:tc>
        <w:tc>
          <w:tcPr>
            <w:tcW w:w="567"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86</w:t>
            </w:r>
          </w:p>
        </w:tc>
        <w:tc>
          <w:tcPr>
            <w:tcW w:w="708"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100</w:t>
            </w:r>
          </w:p>
        </w:tc>
        <w:tc>
          <w:tcPr>
            <w:tcW w:w="1134"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993" w:type="dxa"/>
            <w:vMerge/>
            <w:tcBorders>
              <w:left w:val="nil"/>
              <w:bottom w:val="single" w:sz="4" w:space="0" w:color="000000"/>
              <w:right w:val="nil"/>
            </w:tcBorders>
            <w:vAlign w:val="center"/>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425"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1134"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r>
      <w:tr w:rsidR="00AB6A5D" w:rsidRPr="00086C68" w:rsidTr="00AB6A5D">
        <w:trPr>
          <w:trHeight w:val="300"/>
        </w:trPr>
        <w:tc>
          <w:tcPr>
            <w:tcW w:w="1418" w:type="dxa"/>
            <w:vMerge w:val="restart"/>
            <w:tcBorders>
              <w:top w:val="nil"/>
              <w:left w:val="nil"/>
              <w:bottom w:val="single" w:sz="4" w:space="0" w:color="000000"/>
              <w:right w:val="nil"/>
            </w:tcBorders>
            <w:shd w:val="clear" w:color="auto" w:fill="auto"/>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Infecciones Urinarias</w:t>
            </w:r>
          </w:p>
        </w:tc>
        <w:tc>
          <w:tcPr>
            <w:tcW w:w="2817" w:type="dxa"/>
            <w:tcBorders>
              <w:top w:val="nil"/>
              <w:left w:val="nil"/>
              <w:bottom w:val="nil"/>
              <w:right w:val="nil"/>
            </w:tcBorders>
            <w:shd w:val="clear" w:color="auto" w:fill="auto"/>
            <w:hideMark/>
          </w:tcPr>
          <w:p w:rsidR="00AB6A5D" w:rsidRPr="00086C68" w:rsidRDefault="00AB6A5D" w:rsidP="00AB6A5D">
            <w:pPr>
              <w:spacing w:after="0" w:line="360" w:lineRule="auto"/>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Si</w:t>
            </w:r>
          </w:p>
        </w:tc>
        <w:tc>
          <w:tcPr>
            <w:tcW w:w="585"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25</w:t>
            </w:r>
          </w:p>
        </w:tc>
        <w:tc>
          <w:tcPr>
            <w:tcW w:w="850"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47.2</w:t>
            </w:r>
          </w:p>
        </w:tc>
        <w:tc>
          <w:tcPr>
            <w:tcW w:w="426"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16</w:t>
            </w:r>
          </w:p>
        </w:tc>
        <w:tc>
          <w:tcPr>
            <w:tcW w:w="708"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30.2</w:t>
            </w:r>
          </w:p>
        </w:tc>
        <w:tc>
          <w:tcPr>
            <w:tcW w:w="567"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10</w:t>
            </w:r>
          </w:p>
        </w:tc>
        <w:tc>
          <w:tcPr>
            <w:tcW w:w="851"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18.9</w:t>
            </w:r>
          </w:p>
        </w:tc>
        <w:tc>
          <w:tcPr>
            <w:tcW w:w="425"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2</w:t>
            </w:r>
          </w:p>
        </w:tc>
        <w:tc>
          <w:tcPr>
            <w:tcW w:w="567"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3.8</w:t>
            </w:r>
          </w:p>
        </w:tc>
        <w:tc>
          <w:tcPr>
            <w:tcW w:w="567"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53</w:t>
            </w:r>
          </w:p>
        </w:tc>
        <w:tc>
          <w:tcPr>
            <w:tcW w:w="708"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100</w:t>
            </w:r>
          </w:p>
        </w:tc>
        <w:tc>
          <w:tcPr>
            <w:tcW w:w="1134" w:type="dxa"/>
            <w:vMerge w:val="restart"/>
            <w:tcBorders>
              <w:top w:val="nil"/>
              <w:left w:val="nil"/>
              <w:bottom w:val="single" w:sz="4" w:space="0" w:color="000000"/>
              <w:right w:val="nil"/>
            </w:tcBorders>
            <w:shd w:val="clear" w:color="auto" w:fill="auto"/>
            <w:noWrap/>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8,172</w:t>
            </w:r>
          </w:p>
        </w:tc>
        <w:tc>
          <w:tcPr>
            <w:tcW w:w="993" w:type="dxa"/>
            <w:vMerge w:val="restart"/>
            <w:tcBorders>
              <w:top w:val="nil"/>
              <w:left w:val="nil"/>
              <w:right w:val="nil"/>
            </w:tcBorders>
            <w:vAlign w:val="center"/>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ED20AE">
              <w:rPr>
                <w:rFonts w:ascii="Arial" w:eastAsia="Times New Roman" w:hAnsi="Arial" w:cs="Arial"/>
                <w:color w:val="000000"/>
                <w:sz w:val="20"/>
                <w:szCs w:val="20"/>
                <w:lang w:eastAsia="es-PE"/>
              </w:rPr>
              <w:t>7,815</w:t>
            </w:r>
          </w:p>
        </w:tc>
        <w:tc>
          <w:tcPr>
            <w:tcW w:w="425" w:type="dxa"/>
            <w:vMerge w:val="restart"/>
            <w:tcBorders>
              <w:top w:val="nil"/>
              <w:left w:val="nil"/>
              <w:bottom w:val="single" w:sz="4" w:space="0" w:color="000000"/>
              <w:right w:val="nil"/>
            </w:tcBorders>
            <w:shd w:val="clear" w:color="auto" w:fill="auto"/>
            <w:noWrap/>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3</w:t>
            </w:r>
          </w:p>
        </w:tc>
        <w:tc>
          <w:tcPr>
            <w:tcW w:w="1134" w:type="dxa"/>
            <w:vMerge w:val="restart"/>
            <w:tcBorders>
              <w:top w:val="nil"/>
              <w:left w:val="nil"/>
              <w:bottom w:val="single" w:sz="4" w:space="0" w:color="000000"/>
              <w:right w:val="nil"/>
            </w:tcBorders>
            <w:shd w:val="clear" w:color="auto" w:fill="auto"/>
            <w:noWrap/>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.043</w:t>
            </w:r>
          </w:p>
        </w:tc>
      </w:tr>
      <w:tr w:rsidR="00AB6A5D" w:rsidRPr="00086C68" w:rsidTr="00AB6A5D">
        <w:trPr>
          <w:trHeight w:val="300"/>
        </w:trPr>
        <w:tc>
          <w:tcPr>
            <w:tcW w:w="1418"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2817" w:type="dxa"/>
            <w:tcBorders>
              <w:top w:val="nil"/>
              <w:left w:val="nil"/>
              <w:bottom w:val="single" w:sz="4" w:space="0" w:color="auto"/>
              <w:right w:val="nil"/>
            </w:tcBorders>
            <w:shd w:val="clear" w:color="auto" w:fill="auto"/>
            <w:hideMark/>
          </w:tcPr>
          <w:p w:rsidR="00AB6A5D" w:rsidRPr="00086C68" w:rsidRDefault="00AB6A5D" w:rsidP="00AB6A5D">
            <w:pPr>
              <w:spacing w:after="0" w:line="360" w:lineRule="auto"/>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No</w:t>
            </w:r>
          </w:p>
        </w:tc>
        <w:tc>
          <w:tcPr>
            <w:tcW w:w="585"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69</w:t>
            </w:r>
          </w:p>
        </w:tc>
        <w:tc>
          <w:tcPr>
            <w:tcW w:w="850"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62.2</w:t>
            </w:r>
          </w:p>
        </w:tc>
        <w:tc>
          <w:tcPr>
            <w:tcW w:w="426"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14</w:t>
            </w:r>
          </w:p>
        </w:tc>
        <w:tc>
          <w:tcPr>
            <w:tcW w:w="708"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12.6</w:t>
            </w:r>
          </w:p>
        </w:tc>
        <w:tc>
          <w:tcPr>
            <w:tcW w:w="567"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20</w:t>
            </w:r>
          </w:p>
        </w:tc>
        <w:tc>
          <w:tcPr>
            <w:tcW w:w="851"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18.0</w:t>
            </w:r>
          </w:p>
        </w:tc>
        <w:tc>
          <w:tcPr>
            <w:tcW w:w="425"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8</w:t>
            </w:r>
          </w:p>
        </w:tc>
        <w:tc>
          <w:tcPr>
            <w:tcW w:w="567"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7.2</w:t>
            </w:r>
          </w:p>
        </w:tc>
        <w:tc>
          <w:tcPr>
            <w:tcW w:w="567"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111</w:t>
            </w:r>
          </w:p>
        </w:tc>
        <w:tc>
          <w:tcPr>
            <w:tcW w:w="708"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100</w:t>
            </w:r>
          </w:p>
        </w:tc>
        <w:tc>
          <w:tcPr>
            <w:tcW w:w="1134"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993" w:type="dxa"/>
            <w:vMerge/>
            <w:tcBorders>
              <w:left w:val="nil"/>
              <w:bottom w:val="single" w:sz="4" w:space="0" w:color="000000"/>
              <w:right w:val="nil"/>
            </w:tcBorders>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425"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1134"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r>
      <w:tr w:rsidR="00AB6A5D" w:rsidRPr="00086C68" w:rsidTr="00AB6A5D">
        <w:trPr>
          <w:trHeight w:val="300"/>
        </w:trPr>
        <w:tc>
          <w:tcPr>
            <w:tcW w:w="1418" w:type="dxa"/>
            <w:vMerge w:val="restart"/>
            <w:tcBorders>
              <w:top w:val="nil"/>
              <w:left w:val="nil"/>
              <w:bottom w:val="single" w:sz="4" w:space="0" w:color="000000"/>
              <w:right w:val="nil"/>
            </w:tcBorders>
            <w:shd w:val="clear" w:color="auto" w:fill="auto"/>
            <w:hideMark/>
          </w:tcPr>
          <w:p w:rsidR="00AB6A5D" w:rsidRPr="00086C68" w:rsidRDefault="00AB6A5D" w:rsidP="00AB6A5D">
            <w:pPr>
              <w:spacing w:after="0" w:line="360" w:lineRule="auto"/>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Flujo Vaginal</w:t>
            </w:r>
          </w:p>
        </w:tc>
        <w:tc>
          <w:tcPr>
            <w:tcW w:w="2817" w:type="dxa"/>
            <w:tcBorders>
              <w:top w:val="nil"/>
              <w:left w:val="nil"/>
              <w:bottom w:val="nil"/>
              <w:right w:val="nil"/>
            </w:tcBorders>
            <w:shd w:val="clear" w:color="auto" w:fill="auto"/>
            <w:hideMark/>
          </w:tcPr>
          <w:p w:rsidR="00AB6A5D" w:rsidRPr="00086C68" w:rsidRDefault="00AB6A5D" w:rsidP="00AB6A5D">
            <w:pPr>
              <w:spacing w:after="0" w:line="360" w:lineRule="auto"/>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Si</w:t>
            </w:r>
          </w:p>
        </w:tc>
        <w:tc>
          <w:tcPr>
            <w:tcW w:w="585"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16</w:t>
            </w:r>
          </w:p>
        </w:tc>
        <w:tc>
          <w:tcPr>
            <w:tcW w:w="850"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57.1</w:t>
            </w:r>
          </w:p>
        </w:tc>
        <w:tc>
          <w:tcPr>
            <w:tcW w:w="426"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6</w:t>
            </w:r>
          </w:p>
        </w:tc>
        <w:tc>
          <w:tcPr>
            <w:tcW w:w="708"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21.4</w:t>
            </w:r>
          </w:p>
        </w:tc>
        <w:tc>
          <w:tcPr>
            <w:tcW w:w="567"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5</w:t>
            </w:r>
          </w:p>
        </w:tc>
        <w:tc>
          <w:tcPr>
            <w:tcW w:w="851"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17.9</w:t>
            </w:r>
          </w:p>
        </w:tc>
        <w:tc>
          <w:tcPr>
            <w:tcW w:w="425"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w:t>
            </w:r>
          </w:p>
        </w:tc>
        <w:tc>
          <w:tcPr>
            <w:tcW w:w="567"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3.6</w:t>
            </w:r>
          </w:p>
        </w:tc>
        <w:tc>
          <w:tcPr>
            <w:tcW w:w="567"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28</w:t>
            </w:r>
          </w:p>
        </w:tc>
        <w:tc>
          <w:tcPr>
            <w:tcW w:w="708" w:type="dxa"/>
            <w:tcBorders>
              <w:top w:val="nil"/>
              <w:left w:val="nil"/>
              <w:bottom w:val="nil"/>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100</w:t>
            </w:r>
          </w:p>
        </w:tc>
        <w:tc>
          <w:tcPr>
            <w:tcW w:w="1134" w:type="dxa"/>
            <w:vMerge w:val="restart"/>
            <w:tcBorders>
              <w:top w:val="nil"/>
              <w:left w:val="nil"/>
              <w:bottom w:val="single" w:sz="4" w:space="0" w:color="000000"/>
              <w:right w:val="nil"/>
            </w:tcBorders>
            <w:shd w:val="clear" w:color="auto" w:fill="auto"/>
            <w:noWrap/>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,539</w:t>
            </w:r>
          </w:p>
        </w:tc>
        <w:tc>
          <w:tcPr>
            <w:tcW w:w="993" w:type="dxa"/>
            <w:vMerge w:val="restart"/>
            <w:tcBorders>
              <w:top w:val="nil"/>
              <w:left w:val="nil"/>
              <w:right w:val="nil"/>
            </w:tcBorders>
            <w:vAlign w:val="center"/>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ED20AE">
              <w:rPr>
                <w:rFonts w:ascii="Arial" w:eastAsia="Times New Roman" w:hAnsi="Arial" w:cs="Arial"/>
                <w:color w:val="000000"/>
                <w:sz w:val="20"/>
                <w:szCs w:val="20"/>
                <w:lang w:eastAsia="es-PE"/>
              </w:rPr>
              <w:t>7,815</w:t>
            </w:r>
          </w:p>
        </w:tc>
        <w:tc>
          <w:tcPr>
            <w:tcW w:w="425" w:type="dxa"/>
            <w:vMerge w:val="restart"/>
            <w:tcBorders>
              <w:top w:val="nil"/>
              <w:left w:val="nil"/>
              <w:bottom w:val="single" w:sz="4" w:space="0" w:color="000000"/>
              <w:right w:val="nil"/>
            </w:tcBorders>
            <w:shd w:val="clear" w:color="auto" w:fill="auto"/>
            <w:noWrap/>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3</w:t>
            </w:r>
          </w:p>
        </w:tc>
        <w:tc>
          <w:tcPr>
            <w:tcW w:w="1134" w:type="dxa"/>
            <w:vMerge w:val="restart"/>
            <w:tcBorders>
              <w:top w:val="nil"/>
              <w:left w:val="nil"/>
              <w:bottom w:val="single" w:sz="4" w:space="0" w:color="000000"/>
              <w:right w:val="nil"/>
            </w:tcBorders>
            <w:shd w:val="clear" w:color="auto" w:fill="auto"/>
            <w:noWrap/>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.910</w:t>
            </w:r>
          </w:p>
        </w:tc>
      </w:tr>
      <w:tr w:rsidR="00AB6A5D" w:rsidRPr="00086C68" w:rsidTr="00AB6A5D">
        <w:trPr>
          <w:trHeight w:val="300"/>
        </w:trPr>
        <w:tc>
          <w:tcPr>
            <w:tcW w:w="1418"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2817" w:type="dxa"/>
            <w:tcBorders>
              <w:top w:val="nil"/>
              <w:left w:val="nil"/>
              <w:bottom w:val="single" w:sz="4" w:space="0" w:color="auto"/>
              <w:right w:val="nil"/>
            </w:tcBorders>
            <w:shd w:val="clear" w:color="auto" w:fill="auto"/>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No</w:t>
            </w:r>
          </w:p>
        </w:tc>
        <w:tc>
          <w:tcPr>
            <w:tcW w:w="585"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78</w:t>
            </w:r>
          </w:p>
        </w:tc>
        <w:tc>
          <w:tcPr>
            <w:tcW w:w="850"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57.4</w:t>
            </w:r>
          </w:p>
        </w:tc>
        <w:tc>
          <w:tcPr>
            <w:tcW w:w="426"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24</w:t>
            </w:r>
          </w:p>
        </w:tc>
        <w:tc>
          <w:tcPr>
            <w:tcW w:w="708"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17.6</w:t>
            </w:r>
          </w:p>
        </w:tc>
        <w:tc>
          <w:tcPr>
            <w:tcW w:w="567"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25</w:t>
            </w:r>
          </w:p>
        </w:tc>
        <w:tc>
          <w:tcPr>
            <w:tcW w:w="851"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18.4</w:t>
            </w:r>
          </w:p>
        </w:tc>
        <w:tc>
          <w:tcPr>
            <w:tcW w:w="425"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9</w:t>
            </w:r>
          </w:p>
        </w:tc>
        <w:tc>
          <w:tcPr>
            <w:tcW w:w="567"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6.6</w:t>
            </w:r>
          </w:p>
        </w:tc>
        <w:tc>
          <w:tcPr>
            <w:tcW w:w="567"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136</w:t>
            </w:r>
          </w:p>
        </w:tc>
        <w:tc>
          <w:tcPr>
            <w:tcW w:w="708"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100.</w:t>
            </w:r>
          </w:p>
        </w:tc>
        <w:tc>
          <w:tcPr>
            <w:tcW w:w="1134"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993" w:type="dxa"/>
            <w:vMerge/>
            <w:tcBorders>
              <w:left w:val="nil"/>
              <w:bottom w:val="single" w:sz="4" w:space="0" w:color="000000"/>
              <w:right w:val="nil"/>
            </w:tcBorders>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425"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c>
          <w:tcPr>
            <w:tcW w:w="1134" w:type="dxa"/>
            <w:vMerge/>
            <w:tcBorders>
              <w:top w:val="nil"/>
              <w:left w:val="nil"/>
              <w:bottom w:val="single" w:sz="4" w:space="0" w:color="000000"/>
              <w:right w:val="nil"/>
            </w:tcBorders>
            <w:vAlign w:val="center"/>
            <w:hideMark/>
          </w:tcPr>
          <w:p w:rsidR="00AB6A5D" w:rsidRPr="00086C68" w:rsidRDefault="00AB6A5D" w:rsidP="00AB6A5D">
            <w:pPr>
              <w:spacing w:after="0" w:line="360" w:lineRule="auto"/>
              <w:rPr>
                <w:rFonts w:ascii="Arial" w:eastAsia="Times New Roman" w:hAnsi="Arial" w:cs="Arial"/>
                <w:color w:val="000000"/>
                <w:sz w:val="20"/>
                <w:szCs w:val="20"/>
                <w:lang w:eastAsia="es-PE"/>
              </w:rPr>
            </w:pPr>
          </w:p>
        </w:tc>
      </w:tr>
      <w:tr w:rsidR="00AB6A5D" w:rsidRPr="00086C68" w:rsidTr="00AB6A5D">
        <w:trPr>
          <w:trHeight w:val="300"/>
        </w:trPr>
        <w:tc>
          <w:tcPr>
            <w:tcW w:w="4235" w:type="dxa"/>
            <w:gridSpan w:val="2"/>
            <w:tcBorders>
              <w:top w:val="nil"/>
              <w:left w:val="nil"/>
              <w:bottom w:val="single" w:sz="4" w:space="0" w:color="auto"/>
              <w:right w:val="nil"/>
            </w:tcBorders>
            <w:shd w:val="clear" w:color="auto" w:fill="auto"/>
            <w:hideMark/>
          </w:tcPr>
          <w:p w:rsidR="00AB6A5D" w:rsidRPr="00086C68" w:rsidRDefault="00AB6A5D" w:rsidP="00AB6A5D">
            <w:pPr>
              <w:spacing w:after="0" w:line="360" w:lineRule="auto"/>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Total</w:t>
            </w:r>
          </w:p>
        </w:tc>
        <w:tc>
          <w:tcPr>
            <w:tcW w:w="585"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94</w:t>
            </w:r>
          </w:p>
        </w:tc>
        <w:tc>
          <w:tcPr>
            <w:tcW w:w="850"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57.3</w:t>
            </w:r>
          </w:p>
        </w:tc>
        <w:tc>
          <w:tcPr>
            <w:tcW w:w="426"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30</w:t>
            </w:r>
          </w:p>
        </w:tc>
        <w:tc>
          <w:tcPr>
            <w:tcW w:w="708"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18.3</w:t>
            </w:r>
          </w:p>
        </w:tc>
        <w:tc>
          <w:tcPr>
            <w:tcW w:w="567"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30</w:t>
            </w:r>
          </w:p>
        </w:tc>
        <w:tc>
          <w:tcPr>
            <w:tcW w:w="851"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18.3</w:t>
            </w:r>
          </w:p>
        </w:tc>
        <w:tc>
          <w:tcPr>
            <w:tcW w:w="425"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10</w:t>
            </w:r>
          </w:p>
        </w:tc>
        <w:tc>
          <w:tcPr>
            <w:tcW w:w="567"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6.1</w:t>
            </w:r>
          </w:p>
        </w:tc>
        <w:tc>
          <w:tcPr>
            <w:tcW w:w="567"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center"/>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164</w:t>
            </w:r>
          </w:p>
        </w:tc>
        <w:tc>
          <w:tcPr>
            <w:tcW w:w="708" w:type="dxa"/>
            <w:tcBorders>
              <w:top w:val="nil"/>
              <w:left w:val="nil"/>
              <w:bottom w:val="single" w:sz="4" w:space="0" w:color="auto"/>
              <w:right w:val="nil"/>
            </w:tcBorders>
            <w:shd w:val="clear" w:color="auto" w:fill="auto"/>
            <w:noWrap/>
            <w:vAlign w:val="center"/>
            <w:hideMark/>
          </w:tcPr>
          <w:p w:rsidR="00AB6A5D" w:rsidRPr="00086C68" w:rsidRDefault="00AB6A5D" w:rsidP="00AB6A5D">
            <w:pPr>
              <w:spacing w:after="0" w:line="360" w:lineRule="auto"/>
              <w:jc w:val="right"/>
              <w:rPr>
                <w:rFonts w:ascii="Arial" w:eastAsia="Times New Roman" w:hAnsi="Arial" w:cs="Arial"/>
                <w:color w:val="000000"/>
                <w:sz w:val="20"/>
                <w:szCs w:val="20"/>
                <w:lang w:eastAsia="es-PE"/>
              </w:rPr>
            </w:pPr>
            <w:r w:rsidRPr="00086C68">
              <w:rPr>
                <w:rFonts w:ascii="Arial" w:eastAsia="Times New Roman" w:hAnsi="Arial" w:cs="Arial"/>
                <w:color w:val="000000"/>
                <w:sz w:val="20"/>
                <w:szCs w:val="20"/>
                <w:lang w:eastAsia="es-PE"/>
              </w:rPr>
              <w:t>100</w:t>
            </w:r>
          </w:p>
        </w:tc>
        <w:tc>
          <w:tcPr>
            <w:tcW w:w="1134" w:type="dxa"/>
            <w:tcBorders>
              <w:top w:val="nil"/>
              <w:left w:val="nil"/>
              <w:bottom w:val="single" w:sz="4" w:space="0" w:color="auto"/>
              <w:right w:val="nil"/>
            </w:tcBorders>
            <w:shd w:val="clear" w:color="auto" w:fill="auto"/>
            <w:noWrap/>
            <w:vAlign w:val="bottom"/>
            <w:hideMark/>
          </w:tcPr>
          <w:p w:rsidR="00AB6A5D" w:rsidRPr="00086C68" w:rsidRDefault="00AB6A5D" w:rsidP="00AB6A5D">
            <w:pPr>
              <w:spacing w:after="0" w:line="360" w:lineRule="auto"/>
              <w:rPr>
                <w:rFonts w:ascii="Calibri" w:eastAsia="Times New Roman" w:hAnsi="Calibri" w:cs="Calibri"/>
                <w:color w:val="000000"/>
                <w:sz w:val="20"/>
                <w:szCs w:val="20"/>
                <w:lang w:eastAsia="es-PE"/>
              </w:rPr>
            </w:pPr>
            <w:r w:rsidRPr="00086C68">
              <w:rPr>
                <w:rFonts w:ascii="Calibri" w:eastAsia="Times New Roman" w:hAnsi="Calibri" w:cs="Calibri"/>
                <w:color w:val="000000"/>
                <w:sz w:val="20"/>
                <w:szCs w:val="20"/>
                <w:lang w:eastAsia="es-PE"/>
              </w:rPr>
              <w:t> </w:t>
            </w:r>
          </w:p>
        </w:tc>
        <w:tc>
          <w:tcPr>
            <w:tcW w:w="993" w:type="dxa"/>
            <w:tcBorders>
              <w:top w:val="nil"/>
              <w:left w:val="nil"/>
              <w:bottom w:val="single" w:sz="4" w:space="0" w:color="auto"/>
              <w:right w:val="nil"/>
            </w:tcBorders>
          </w:tcPr>
          <w:p w:rsidR="00AB6A5D" w:rsidRPr="00086C68" w:rsidRDefault="00AB6A5D" w:rsidP="00AB6A5D">
            <w:pPr>
              <w:spacing w:after="0" w:line="360" w:lineRule="auto"/>
              <w:rPr>
                <w:rFonts w:ascii="Calibri" w:eastAsia="Times New Roman" w:hAnsi="Calibri" w:cs="Calibri"/>
                <w:color w:val="000000"/>
                <w:sz w:val="20"/>
                <w:szCs w:val="20"/>
                <w:lang w:eastAsia="es-PE"/>
              </w:rPr>
            </w:pPr>
          </w:p>
        </w:tc>
        <w:tc>
          <w:tcPr>
            <w:tcW w:w="425" w:type="dxa"/>
            <w:tcBorders>
              <w:top w:val="nil"/>
              <w:left w:val="nil"/>
              <w:bottom w:val="single" w:sz="4" w:space="0" w:color="auto"/>
              <w:right w:val="nil"/>
            </w:tcBorders>
            <w:shd w:val="clear" w:color="auto" w:fill="auto"/>
            <w:noWrap/>
            <w:vAlign w:val="bottom"/>
            <w:hideMark/>
          </w:tcPr>
          <w:p w:rsidR="00AB6A5D" w:rsidRPr="00086C68" w:rsidRDefault="00AB6A5D" w:rsidP="00AB6A5D">
            <w:pPr>
              <w:spacing w:after="0" w:line="360" w:lineRule="auto"/>
              <w:rPr>
                <w:rFonts w:ascii="Calibri" w:eastAsia="Times New Roman" w:hAnsi="Calibri" w:cs="Calibri"/>
                <w:color w:val="000000"/>
                <w:sz w:val="20"/>
                <w:szCs w:val="20"/>
                <w:lang w:eastAsia="es-PE"/>
              </w:rPr>
            </w:pPr>
            <w:r w:rsidRPr="00086C68">
              <w:rPr>
                <w:rFonts w:ascii="Calibri" w:eastAsia="Times New Roman" w:hAnsi="Calibri" w:cs="Calibri"/>
                <w:color w:val="000000"/>
                <w:sz w:val="20"/>
                <w:szCs w:val="20"/>
                <w:lang w:eastAsia="es-PE"/>
              </w:rPr>
              <w:t> </w:t>
            </w:r>
          </w:p>
        </w:tc>
        <w:tc>
          <w:tcPr>
            <w:tcW w:w="1134" w:type="dxa"/>
            <w:tcBorders>
              <w:top w:val="nil"/>
              <w:left w:val="nil"/>
              <w:bottom w:val="single" w:sz="4" w:space="0" w:color="auto"/>
              <w:right w:val="nil"/>
            </w:tcBorders>
            <w:shd w:val="clear" w:color="auto" w:fill="auto"/>
            <w:noWrap/>
            <w:vAlign w:val="bottom"/>
            <w:hideMark/>
          </w:tcPr>
          <w:p w:rsidR="00AB6A5D" w:rsidRPr="00086C68" w:rsidRDefault="00AB6A5D" w:rsidP="00AB6A5D">
            <w:pPr>
              <w:spacing w:after="0" w:line="360" w:lineRule="auto"/>
              <w:rPr>
                <w:rFonts w:ascii="Calibri" w:eastAsia="Times New Roman" w:hAnsi="Calibri" w:cs="Calibri"/>
                <w:color w:val="000000"/>
                <w:sz w:val="20"/>
                <w:szCs w:val="20"/>
                <w:lang w:eastAsia="es-PE"/>
              </w:rPr>
            </w:pPr>
            <w:r w:rsidRPr="00086C68">
              <w:rPr>
                <w:rFonts w:ascii="Calibri" w:eastAsia="Times New Roman" w:hAnsi="Calibri" w:cs="Calibri"/>
                <w:color w:val="000000"/>
                <w:sz w:val="20"/>
                <w:szCs w:val="20"/>
                <w:lang w:eastAsia="es-PE"/>
              </w:rPr>
              <w:t> </w:t>
            </w:r>
          </w:p>
        </w:tc>
      </w:tr>
    </w:tbl>
    <w:p w:rsidR="00AB6A5D" w:rsidRDefault="00AB6A5D" w:rsidP="00AB6A5D">
      <w:pPr>
        <w:pStyle w:val="Prrafodelista"/>
        <w:spacing w:line="360" w:lineRule="auto"/>
        <w:jc w:val="both"/>
        <w:rPr>
          <w:rFonts w:ascii="Arial" w:hAnsi="Arial" w:cs="Arial"/>
          <w:i/>
          <w:sz w:val="20"/>
          <w:szCs w:val="20"/>
        </w:rPr>
      </w:pPr>
    </w:p>
    <w:p w:rsidR="00AB6A5D" w:rsidRDefault="00AB6A5D" w:rsidP="00AB6A5D">
      <w:pPr>
        <w:pStyle w:val="Prrafodelista"/>
        <w:spacing w:line="360" w:lineRule="auto"/>
        <w:jc w:val="both"/>
        <w:rPr>
          <w:rFonts w:ascii="Arial" w:hAnsi="Arial" w:cs="Arial"/>
          <w:sz w:val="24"/>
          <w:szCs w:val="24"/>
        </w:rPr>
      </w:pPr>
      <w:r w:rsidRPr="00792366">
        <w:rPr>
          <w:rFonts w:ascii="Arial" w:hAnsi="Arial" w:cs="Arial"/>
          <w:i/>
          <w:sz w:val="20"/>
          <w:szCs w:val="20"/>
        </w:rPr>
        <w:t xml:space="preserve">Fuente: </w:t>
      </w:r>
      <w:r w:rsidRPr="00792366">
        <w:rPr>
          <w:rFonts w:ascii="Arial" w:hAnsi="Arial" w:cs="Arial"/>
          <w:color w:val="000000" w:themeColor="text1"/>
          <w:sz w:val="20"/>
          <w:szCs w:val="20"/>
        </w:rPr>
        <w:t>historias clínicas y carné perinatales de partos pre termino</w:t>
      </w:r>
    </w:p>
    <w:p w:rsidR="00AB6A5D" w:rsidRDefault="00AB6A5D" w:rsidP="00AB6A5D">
      <w:pPr>
        <w:pStyle w:val="Prrafodelista"/>
        <w:spacing w:line="360" w:lineRule="auto"/>
        <w:jc w:val="both"/>
        <w:rPr>
          <w:rFonts w:ascii="Arial" w:hAnsi="Arial" w:cs="Arial"/>
          <w:i/>
          <w:sz w:val="24"/>
          <w:szCs w:val="24"/>
        </w:rPr>
      </w:pPr>
    </w:p>
    <w:p w:rsidR="00AB6A5D" w:rsidRDefault="00AB6A5D" w:rsidP="00AB6A5D">
      <w:pPr>
        <w:pStyle w:val="Prrafodelista"/>
        <w:spacing w:line="360" w:lineRule="auto"/>
        <w:jc w:val="both"/>
        <w:rPr>
          <w:rFonts w:ascii="Arial" w:hAnsi="Arial" w:cs="Arial"/>
          <w:i/>
          <w:sz w:val="24"/>
          <w:szCs w:val="24"/>
        </w:rPr>
        <w:sectPr w:rsidR="00AB6A5D" w:rsidSect="00AB6A5D">
          <w:pgSz w:w="16838" w:h="11906" w:orient="landscape"/>
          <w:pgMar w:top="1701" w:right="1417" w:bottom="1701" w:left="1417" w:header="708" w:footer="708" w:gutter="0"/>
          <w:cols w:space="708"/>
          <w:docGrid w:linePitch="360"/>
        </w:sectPr>
      </w:pPr>
    </w:p>
    <w:p w:rsidR="008B45D5" w:rsidRDefault="008B45D5" w:rsidP="00130EDB">
      <w:pPr>
        <w:pStyle w:val="Prrafodelista"/>
        <w:spacing w:line="360" w:lineRule="auto"/>
        <w:jc w:val="center"/>
        <w:rPr>
          <w:rFonts w:ascii="Arial" w:hAnsi="Arial" w:cs="Arial"/>
          <w:b/>
          <w:sz w:val="24"/>
          <w:szCs w:val="24"/>
        </w:rPr>
      </w:pPr>
    </w:p>
    <w:p w:rsidR="007F0884" w:rsidRDefault="007F0884" w:rsidP="00130EDB">
      <w:pPr>
        <w:pStyle w:val="Prrafodelista"/>
        <w:spacing w:line="360" w:lineRule="auto"/>
        <w:jc w:val="center"/>
        <w:rPr>
          <w:noProof/>
          <w:lang w:val="es-PE" w:eastAsia="es-PE"/>
        </w:rPr>
      </w:pPr>
      <w:r w:rsidRPr="00AB6A5D">
        <w:rPr>
          <w:rFonts w:ascii="Arial" w:hAnsi="Arial" w:cs="Arial"/>
          <w:b/>
          <w:sz w:val="24"/>
          <w:szCs w:val="24"/>
        </w:rPr>
        <w:t>Figura N° 13</w:t>
      </w:r>
      <w:r>
        <w:rPr>
          <w:rFonts w:ascii="Arial" w:hAnsi="Arial" w:cs="Arial"/>
          <w:sz w:val="24"/>
          <w:szCs w:val="24"/>
        </w:rPr>
        <w:t>: Asociación entre la edad de las gestantes y el</w:t>
      </w:r>
      <w:r w:rsidRPr="00932CBE">
        <w:rPr>
          <w:rFonts w:ascii="Arial" w:hAnsi="Arial" w:cs="Arial"/>
          <w:sz w:val="24"/>
          <w:szCs w:val="24"/>
        </w:rPr>
        <w:t xml:space="preserve"> Parto Pre Término, en el Hospital Regional Docente “Las Mercedes” durante enero - junio del año 2016</w:t>
      </w:r>
    </w:p>
    <w:p w:rsidR="007F0884" w:rsidRDefault="007F0884" w:rsidP="007F0884">
      <w:pPr>
        <w:pStyle w:val="Prrafodelista"/>
        <w:spacing w:line="360" w:lineRule="auto"/>
        <w:jc w:val="center"/>
      </w:pPr>
      <w:r>
        <w:rPr>
          <w:noProof/>
          <w:lang w:val="es-PE" w:eastAsia="es-PE"/>
        </w:rPr>
        <w:drawing>
          <wp:inline distT="0" distB="0" distL="0" distR="0" wp14:anchorId="5602E3BA" wp14:editId="47E7453D">
            <wp:extent cx="5467350" cy="3362325"/>
            <wp:effectExtent l="0" t="0" r="0" b="9525"/>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7F0884" w:rsidRDefault="007F0884" w:rsidP="007F0884">
      <w:pPr>
        <w:pStyle w:val="Prrafodelista"/>
        <w:spacing w:line="360" w:lineRule="auto"/>
        <w:jc w:val="center"/>
      </w:pPr>
      <w:r>
        <w:t>Fuente: tabla 4</w:t>
      </w:r>
    </w:p>
    <w:p w:rsidR="005F3067" w:rsidRPr="00AB6A5D" w:rsidRDefault="005F3067" w:rsidP="007F0884">
      <w:pPr>
        <w:pStyle w:val="Prrafodelista"/>
        <w:spacing w:line="360" w:lineRule="auto"/>
        <w:jc w:val="center"/>
        <w:rPr>
          <w:rFonts w:ascii="Arial" w:hAnsi="Arial" w:cs="Arial"/>
          <w:sz w:val="24"/>
          <w:szCs w:val="24"/>
        </w:rPr>
      </w:pPr>
    </w:p>
    <w:p w:rsidR="007F0884" w:rsidRPr="00AB6A5D" w:rsidRDefault="007F0884" w:rsidP="007F0884">
      <w:pPr>
        <w:autoSpaceDE w:val="0"/>
        <w:autoSpaceDN w:val="0"/>
        <w:adjustRightInd w:val="0"/>
        <w:spacing w:after="0" w:line="360" w:lineRule="auto"/>
        <w:ind w:right="-376" w:firstLine="993"/>
        <w:jc w:val="both"/>
        <w:rPr>
          <w:rFonts w:ascii="Arial" w:hAnsi="Arial" w:cs="Arial"/>
          <w:b/>
          <w:color w:val="000000"/>
          <w:sz w:val="24"/>
          <w:szCs w:val="24"/>
        </w:rPr>
      </w:pPr>
      <w:r w:rsidRPr="00AB6A5D">
        <w:rPr>
          <w:rFonts w:ascii="Arial" w:hAnsi="Arial" w:cs="Arial"/>
          <w:b/>
          <w:color w:val="000000"/>
          <w:sz w:val="24"/>
          <w:szCs w:val="24"/>
        </w:rPr>
        <w:t>Interpretación</w:t>
      </w:r>
    </w:p>
    <w:p w:rsidR="007F0884" w:rsidRPr="00ED20AE" w:rsidRDefault="007F0884" w:rsidP="007F0884">
      <w:pPr>
        <w:autoSpaceDE w:val="0"/>
        <w:autoSpaceDN w:val="0"/>
        <w:adjustRightInd w:val="0"/>
        <w:spacing w:after="0" w:line="360" w:lineRule="auto"/>
        <w:ind w:left="993" w:right="-376"/>
        <w:jc w:val="both"/>
        <w:rPr>
          <w:rFonts w:ascii="Arial" w:hAnsi="Arial" w:cs="Arial"/>
          <w:color w:val="000000"/>
          <w:sz w:val="24"/>
          <w:szCs w:val="24"/>
        </w:rPr>
      </w:pPr>
      <w:r w:rsidRPr="00ED20AE">
        <w:rPr>
          <w:rFonts w:ascii="Arial" w:hAnsi="Arial" w:cs="Arial"/>
          <w:color w:val="000000"/>
          <w:sz w:val="24"/>
          <w:szCs w:val="24"/>
        </w:rPr>
        <w:t>Con un nivel de significancia 0,0</w:t>
      </w:r>
      <w:r>
        <w:rPr>
          <w:rFonts w:ascii="Arial" w:hAnsi="Arial" w:cs="Arial"/>
          <w:color w:val="000000"/>
          <w:sz w:val="24"/>
          <w:szCs w:val="24"/>
        </w:rPr>
        <w:t>32</w:t>
      </w:r>
      <w:r w:rsidRPr="00ED20AE">
        <w:rPr>
          <w:rFonts w:ascii="Arial" w:hAnsi="Arial" w:cs="Arial"/>
          <w:color w:val="000000"/>
          <w:sz w:val="24"/>
          <w:szCs w:val="24"/>
        </w:rPr>
        <w:t xml:space="preserve">&lt;0,05, y </w:t>
      </w:r>
      <w:r w:rsidRPr="00ED20AE">
        <w:rPr>
          <w:rFonts w:ascii="Arial" w:hAnsi="Arial" w:cs="Arial"/>
          <w:color w:val="000000"/>
          <w:position w:val="-12"/>
          <w:sz w:val="24"/>
          <w:szCs w:val="24"/>
        </w:rPr>
        <w:object w:dxaOrig="240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9pt;height:21.15pt" o:ole="">
            <v:imagedata r:id="rId27" o:title=""/>
          </v:shape>
          <o:OLEObject Type="Embed" ProgID="Equation.3" ShapeID="_x0000_i1025" DrawAspect="Content" ObjectID="_1599460041" r:id="rId28"/>
        </w:object>
      </w:r>
      <w:r w:rsidRPr="00ED20AE">
        <w:rPr>
          <w:rFonts w:ascii="Arial" w:hAnsi="Arial" w:cs="Arial"/>
          <w:color w:val="000000"/>
          <w:sz w:val="24"/>
          <w:szCs w:val="24"/>
        </w:rPr>
        <w:t xml:space="preserve">, que indica </w:t>
      </w:r>
      <w:r>
        <w:rPr>
          <w:rFonts w:ascii="Arial" w:hAnsi="Arial" w:cs="Arial"/>
          <w:color w:val="000000"/>
          <w:sz w:val="24"/>
          <w:szCs w:val="24"/>
        </w:rPr>
        <w:t>la asociación</w:t>
      </w:r>
      <w:r w:rsidRPr="00ED20AE">
        <w:rPr>
          <w:rFonts w:ascii="Arial" w:hAnsi="Arial" w:cs="Arial"/>
          <w:color w:val="000000"/>
          <w:sz w:val="24"/>
          <w:szCs w:val="24"/>
        </w:rPr>
        <w:t xml:space="preserve"> entre </w:t>
      </w:r>
      <w:r>
        <w:rPr>
          <w:rFonts w:ascii="Arial" w:hAnsi="Arial" w:cs="Arial"/>
          <w:color w:val="000000"/>
          <w:sz w:val="24"/>
          <w:szCs w:val="24"/>
        </w:rPr>
        <w:t>la edad de la gestante</w:t>
      </w:r>
      <w:r w:rsidRPr="00ED20AE">
        <w:rPr>
          <w:rFonts w:ascii="Arial" w:hAnsi="Arial" w:cs="Arial"/>
          <w:color w:val="000000"/>
          <w:sz w:val="24"/>
          <w:szCs w:val="24"/>
        </w:rPr>
        <w:t xml:space="preserve"> y </w:t>
      </w:r>
      <w:r>
        <w:rPr>
          <w:rFonts w:ascii="Arial" w:hAnsi="Arial" w:cs="Arial"/>
          <w:color w:val="000000"/>
          <w:sz w:val="24"/>
          <w:szCs w:val="24"/>
        </w:rPr>
        <w:t>el parto pre termino</w:t>
      </w:r>
      <w:r w:rsidRPr="00ED20AE">
        <w:rPr>
          <w:rFonts w:ascii="Arial" w:hAnsi="Arial" w:cs="Arial"/>
          <w:color w:val="000000"/>
          <w:sz w:val="24"/>
          <w:szCs w:val="24"/>
        </w:rPr>
        <w:t xml:space="preserve"> porque </w:t>
      </w:r>
      <w:r w:rsidR="005F3067">
        <w:rPr>
          <w:rFonts w:ascii="Arial" w:hAnsi="Arial" w:cs="Arial"/>
          <w:color w:val="000000"/>
          <w:sz w:val="24"/>
          <w:szCs w:val="24"/>
        </w:rPr>
        <w:t>se observa que en la madre adolescente</w:t>
      </w:r>
      <w:r w:rsidR="00A84088">
        <w:rPr>
          <w:rFonts w:ascii="Arial" w:hAnsi="Arial" w:cs="Arial"/>
          <w:color w:val="000000"/>
          <w:sz w:val="24"/>
          <w:szCs w:val="24"/>
        </w:rPr>
        <w:t xml:space="preserve"> (12 a 17 años)</w:t>
      </w:r>
      <w:r w:rsidR="005F3067">
        <w:rPr>
          <w:rFonts w:ascii="Arial" w:hAnsi="Arial" w:cs="Arial"/>
          <w:color w:val="000000"/>
          <w:sz w:val="24"/>
          <w:szCs w:val="24"/>
        </w:rPr>
        <w:t>, el parto pre té</w:t>
      </w:r>
      <w:r>
        <w:rPr>
          <w:rFonts w:ascii="Arial" w:hAnsi="Arial" w:cs="Arial"/>
          <w:color w:val="000000"/>
          <w:sz w:val="24"/>
          <w:szCs w:val="24"/>
        </w:rPr>
        <w:t xml:space="preserve">rmino se presenta </w:t>
      </w:r>
      <w:r w:rsidR="00A84088">
        <w:rPr>
          <w:rFonts w:ascii="Arial" w:hAnsi="Arial" w:cs="Arial"/>
          <w:color w:val="000000"/>
          <w:sz w:val="24"/>
          <w:szCs w:val="24"/>
        </w:rPr>
        <w:t xml:space="preserve">en mayor porcentaje </w:t>
      </w:r>
      <w:r>
        <w:rPr>
          <w:rFonts w:ascii="Arial" w:hAnsi="Arial" w:cs="Arial"/>
          <w:color w:val="000000"/>
          <w:sz w:val="24"/>
          <w:szCs w:val="24"/>
        </w:rPr>
        <w:t>en</w:t>
      </w:r>
      <w:r w:rsidR="00A84088">
        <w:rPr>
          <w:rFonts w:ascii="Arial" w:hAnsi="Arial" w:cs="Arial"/>
          <w:color w:val="000000"/>
          <w:sz w:val="24"/>
          <w:szCs w:val="24"/>
        </w:rPr>
        <w:t>tre</w:t>
      </w:r>
      <w:r>
        <w:rPr>
          <w:rFonts w:ascii="Arial" w:hAnsi="Arial" w:cs="Arial"/>
          <w:color w:val="000000"/>
          <w:sz w:val="24"/>
          <w:szCs w:val="24"/>
        </w:rPr>
        <w:t xml:space="preserve"> l</w:t>
      </w:r>
      <w:r w:rsidR="00A84088">
        <w:rPr>
          <w:rFonts w:ascii="Arial" w:hAnsi="Arial" w:cs="Arial"/>
          <w:color w:val="000000"/>
          <w:sz w:val="24"/>
          <w:szCs w:val="24"/>
        </w:rPr>
        <w:t>as</w:t>
      </w:r>
      <w:r>
        <w:rPr>
          <w:rFonts w:ascii="Arial" w:hAnsi="Arial" w:cs="Arial"/>
          <w:color w:val="000000"/>
          <w:sz w:val="24"/>
          <w:szCs w:val="24"/>
        </w:rPr>
        <w:t xml:space="preserve"> 34 – 36 semanas (54,3%), y el 37,1% entre las 32 – 33 semanas, mientras </w:t>
      </w:r>
      <w:r w:rsidR="005F3067">
        <w:rPr>
          <w:rFonts w:ascii="Arial" w:hAnsi="Arial" w:cs="Arial"/>
          <w:color w:val="000000"/>
          <w:sz w:val="24"/>
          <w:szCs w:val="24"/>
        </w:rPr>
        <w:t>que en las madres jóvenes</w:t>
      </w:r>
      <w:r>
        <w:rPr>
          <w:rFonts w:ascii="Arial" w:hAnsi="Arial" w:cs="Arial"/>
          <w:color w:val="000000"/>
          <w:sz w:val="24"/>
          <w:szCs w:val="24"/>
        </w:rPr>
        <w:t xml:space="preserve"> </w:t>
      </w:r>
      <w:r w:rsidR="005F3067">
        <w:rPr>
          <w:rFonts w:ascii="Arial" w:hAnsi="Arial" w:cs="Arial"/>
          <w:color w:val="000000"/>
          <w:sz w:val="24"/>
          <w:szCs w:val="24"/>
        </w:rPr>
        <w:t>(</w:t>
      </w:r>
      <w:r>
        <w:rPr>
          <w:rFonts w:ascii="Arial" w:hAnsi="Arial" w:cs="Arial"/>
          <w:color w:val="000000"/>
          <w:sz w:val="24"/>
          <w:szCs w:val="24"/>
        </w:rPr>
        <w:t>18 a 29 años</w:t>
      </w:r>
      <w:r w:rsidR="005F3067">
        <w:rPr>
          <w:rFonts w:ascii="Arial" w:hAnsi="Arial" w:cs="Arial"/>
          <w:color w:val="000000"/>
          <w:sz w:val="24"/>
          <w:szCs w:val="24"/>
        </w:rPr>
        <w:t>)</w:t>
      </w:r>
      <w:r>
        <w:rPr>
          <w:rFonts w:ascii="Arial" w:hAnsi="Arial" w:cs="Arial"/>
          <w:color w:val="000000"/>
          <w:sz w:val="24"/>
          <w:szCs w:val="24"/>
        </w:rPr>
        <w:t>, también el 57% tuvo su parto pre termino de 34 a 36 semanas y el 22,6%</w:t>
      </w:r>
      <w:r w:rsidR="00C63950">
        <w:rPr>
          <w:rFonts w:ascii="Arial" w:hAnsi="Arial" w:cs="Arial"/>
          <w:color w:val="000000"/>
          <w:sz w:val="24"/>
          <w:szCs w:val="24"/>
        </w:rPr>
        <w:t xml:space="preserve">  de 28 – 31 semanas; en el </w:t>
      </w:r>
      <w:r>
        <w:rPr>
          <w:rFonts w:ascii="Arial" w:hAnsi="Arial" w:cs="Arial"/>
          <w:color w:val="000000"/>
          <w:sz w:val="24"/>
          <w:szCs w:val="24"/>
        </w:rPr>
        <w:t xml:space="preserve">rango de </w:t>
      </w:r>
      <w:r w:rsidR="005F3067">
        <w:rPr>
          <w:rFonts w:ascii="Arial" w:hAnsi="Arial" w:cs="Arial"/>
          <w:color w:val="000000"/>
          <w:sz w:val="24"/>
          <w:szCs w:val="24"/>
        </w:rPr>
        <w:t>las madres adultas (</w:t>
      </w:r>
      <w:r>
        <w:rPr>
          <w:rFonts w:ascii="Arial" w:hAnsi="Arial" w:cs="Arial"/>
          <w:color w:val="000000"/>
          <w:sz w:val="24"/>
          <w:szCs w:val="24"/>
        </w:rPr>
        <w:t>30 a 49 años</w:t>
      </w:r>
      <w:r w:rsidR="005F3067">
        <w:rPr>
          <w:rFonts w:ascii="Arial" w:hAnsi="Arial" w:cs="Arial"/>
          <w:color w:val="000000"/>
          <w:sz w:val="24"/>
          <w:szCs w:val="24"/>
        </w:rPr>
        <w:t>)</w:t>
      </w:r>
      <w:r>
        <w:rPr>
          <w:rFonts w:ascii="Arial" w:hAnsi="Arial" w:cs="Arial"/>
          <w:color w:val="000000"/>
          <w:sz w:val="24"/>
          <w:szCs w:val="24"/>
        </w:rPr>
        <w:t>, también el 61,1% tuvo su pa</w:t>
      </w:r>
      <w:r w:rsidR="00C63950">
        <w:rPr>
          <w:rFonts w:ascii="Arial" w:hAnsi="Arial" w:cs="Arial"/>
          <w:color w:val="000000"/>
          <w:sz w:val="24"/>
          <w:szCs w:val="24"/>
        </w:rPr>
        <w:t>rto pre termino entre las 34 a 3</w:t>
      </w:r>
      <w:r>
        <w:rPr>
          <w:rFonts w:ascii="Arial" w:hAnsi="Arial" w:cs="Arial"/>
          <w:color w:val="000000"/>
          <w:sz w:val="24"/>
          <w:szCs w:val="24"/>
        </w:rPr>
        <w:t xml:space="preserve">6 semanas, pero </w:t>
      </w:r>
      <w:r w:rsidR="005F3067">
        <w:rPr>
          <w:rFonts w:ascii="Arial" w:hAnsi="Arial" w:cs="Arial"/>
          <w:color w:val="000000"/>
          <w:sz w:val="24"/>
          <w:szCs w:val="24"/>
        </w:rPr>
        <w:t>en estas madres el parto pre término se presentó</w:t>
      </w:r>
      <w:r>
        <w:rPr>
          <w:rFonts w:ascii="Arial" w:hAnsi="Arial" w:cs="Arial"/>
          <w:color w:val="000000"/>
          <w:sz w:val="24"/>
          <w:szCs w:val="24"/>
        </w:rPr>
        <w:t xml:space="preserve"> un mayor porcentaje en</w:t>
      </w:r>
      <w:r w:rsidR="005F3067">
        <w:rPr>
          <w:rFonts w:ascii="Arial" w:hAnsi="Arial" w:cs="Arial"/>
          <w:color w:val="000000"/>
          <w:sz w:val="24"/>
          <w:szCs w:val="24"/>
        </w:rPr>
        <w:t xml:space="preserve">tre las </w:t>
      </w:r>
      <w:r>
        <w:rPr>
          <w:rFonts w:ascii="Arial" w:hAnsi="Arial" w:cs="Arial"/>
          <w:color w:val="000000"/>
          <w:sz w:val="24"/>
          <w:szCs w:val="24"/>
        </w:rPr>
        <w:t>22 a 27 semanas (8.3%).</w:t>
      </w:r>
    </w:p>
    <w:p w:rsidR="008B45D5" w:rsidRDefault="007F0884" w:rsidP="008B45D5">
      <w:pPr>
        <w:ind w:left="567" w:hanging="425"/>
        <w:jc w:val="center"/>
      </w:pPr>
      <w:r>
        <w:br w:type="page"/>
      </w:r>
      <w:r w:rsidR="008B45D5">
        <w:lastRenderedPageBreak/>
        <w:t xml:space="preserve">    </w:t>
      </w:r>
    </w:p>
    <w:p w:rsidR="007F0884" w:rsidRDefault="008B45D5" w:rsidP="008B45D5">
      <w:pPr>
        <w:ind w:left="567" w:hanging="425"/>
        <w:jc w:val="center"/>
        <w:rPr>
          <w:rFonts w:ascii="Arial" w:hAnsi="Arial" w:cs="Arial"/>
          <w:sz w:val="24"/>
          <w:szCs w:val="24"/>
        </w:rPr>
      </w:pPr>
      <w:r>
        <w:t xml:space="preserve">     </w:t>
      </w:r>
      <w:r w:rsidR="007F0884" w:rsidRPr="00AB6A5D">
        <w:rPr>
          <w:rFonts w:ascii="Arial" w:hAnsi="Arial" w:cs="Arial"/>
          <w:b/>
          <w:sz w:val="24"/>
          <w:szCs w:val="24"/>
        </w:rPr>
        <w:t>Figura N° 14:</w:t>
      </w:r>
      <w:r w:rsidR="007F0884">
        <w:rPr>
          <w:rFonts w:ascii="Arial" w:hAnsi="Arial" w:cs="Arial"/>
          <w:sz w:val="24"/>
          <w:szCs w:val="24"/>
        </w:rPr>
        <w:t xml:space="preserve"> Asociación entre el número de paridad y el</w:t>
      </w:r>
      <w:r w:rsidR="007F0884" w:rsidRPr="00932CBE">
        <w:rPr>
          <w:rFonts w:ascii="Arial" w:hAnsi="Arial" w:cs="Arial"/>
          <w:sz w:val="24"/>
          <w:szCs w:val="24"/>
        </w:rPr>
        <w:t xml:space="preserve"> Parto Pre Término, en el Hospital Regional Docente “Las Mercedes” durante enero - junio del año 2016</w:t>
      </w:r>
    </w:p>
    <w:p w:rsidR="007F0884" w:rsidRDefault="00CC106B" w:rsidP="00CC106B">
      <w:pPr>
        <w:jc w:val="center"/>
      </w:pPr>
      <w:r>
        <w:t xml:space="preserve">         </w:t>
      </w:r>
      <w:r w:rsidR="007F0884">
        <w:rPr>
          <w:noProof/>
          <w:lang w:val="es-PE" w:eastAsia="es-PE"/>
        </w:rPr>
        <w:drawing>
          <wp:inline distT="0" distB="0" distL="0" distR="0" wp14:anchorId="0E5819DE" wp14:editId="64E511EB">
            <wp:extent cx="5267325" cy="2676525"/>
            <wp:effectExtent l="0" t="0" r="9525" b="9525"/>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7F0884" w:rsidRDefault="007F0884" w:rsidP="007F0884">
      <w:pPr>
        <w:jc w:val="center"/>
      </w:pPr>
      <w:r>
        <w:t>Fuente: tabla 4</w:t>
      </w:r>
    </w:p>
    <w:p w:rsidR="007F0884" w:rsidRDefault="007F0884" w:rsidP="007F0884">
      <w:pPr>
        <w:autoSpaceDE w:val="0"/>
        <w:autoSpaceDN w:val="0"/>
        <w:adjustRightInd w:val="0"/>
        <w:spacing w:after="0" w:line="360" w:lineRule="auto"/>
        <w:ind w:right="-376" w:firstLine="993"/>
        <w:jc w:val="both"/>
        <w:rPr>
          <w:rFonts w:ascii="Arial" w:hAnsi="Arial" w:cs="Arial"/>
          <w:color w:val="000000"/>
          <w:sz w:val="24"/>
          <w:szCs w:val="24"/>
        </w:rPr>
      </w:pPr>
    </w:p>
    <w:p w:rsidR="007F0884" w:rsidRDefault="007F0884" w:rsidP="007F0884">
      <w:pPr>
        <w:autoSpaceDE w:val="0"/>
        <w:autoSpaceDN w:val="0"/>
        <w:adjustRightInd w:val="0"/>
        <w:spacing w:after="0" w:line="360" w:lineRule="auto"/>
        <w:ind w:right="-376" w:firstLine="993"/>
        <w:jc w:val="both"/>
        <w:rPr>
          <w:rFonts w:ascii="Arial" w:hAnsi="Arial" w:cs="Arial"/>
          <w:color w:val="000000"/>
          <w:sz w:val="24"/>
          <w:szCs w:val="24"/>
        </w:rPr>
      </w:pPr>
    </w:p>
    <w:p w:rsidR="007F0884" w:rsidRDefault="007F0884" w:rsidP="007F0884">
      <w:pPr>
        <w:autoSpaceDE w:val="0"/>
        <w:autoSpaceDN w:val="0"/>
        <w:adjustRightInd w:val="0"/>
        <w:spacing w:after="0" w:line="360" w:lineRule="auto"/>
        <w:ind w:right="-376" w:firstLine="993"/>
        <w:jc w:val="both"/>
        <w:rPr>
          <w:rFonts w:ascii="Arial" w:hAnsi="Arial" w:cs="Arial"/>
          <w:b/>
          <w:color w:val="000000"/>
          <w:sz w:val="24"/>
          <w:szCs w:val="24"/>
        </w:rPr>
      </w:pPr>
      <w:r w:rsidRPr="00130EDB">
        <w:rPr>
          <w:rFonts w:ascii="Arial" w:hAnsi="Arial" w:cs="Arial"/>
          <w:b/>
          <w:color w:val="000000"/>
          <w:sz w:val="24"/>
          <w:szCs w:val="24"/>
        </w:rPr>
        <w:t>Interpretación</w:t>
      </w:r>
    </w:p>
    <w:p w:rsidR="00130EDB" w:rsidRPr="00130EDB" w:rsidRDefault="00130EDB" w:rsidP="007F0884">
      <w:pPr>
        <w:autoSpaceDE w:val="0"/>
        <w:autoSpaceDN w:val="0"/>
        <w:adjustRightInd w:val="0"/>
        <w:spacing w:after="0" w:line="360" w:lineRule="auto"/>
        <w:ind w:right="-376" w:firstLine="993"/>
        <w:jc w:val="both"/>
        <w:rPr>
          <w:rFonts w:ascii="Arial" w:hAnsi="Arial" w:cs="Arial"/>
          <w:b/>
          <w:color w:val="000000"/>
          <w:sz w:val="24"/>
          <w:szCs w:val="24"/>
        </w:rPr>
      </w:pPr>
    </w:p>
    <w:p w:rsidR="007F0884" w:rsidRDefault="007F0884" w:rsidP="007F0884">
      <w:pPr>
        <w:autoSpaceDE w:val="0"/>
        <w:autoSpaceDN w:val="0"/>
        <w:adjustRightInd w:val="0"/>
        <w:spacing w:after="0" w:line="360" w:lineRule="auto"/>
        <w:ind w:left="993" w:right="-376"/>
        <w:jc w:val="both"/>
        <w:rPr>
          <w:rFonts w:ascii="Arial" w:hAnsi="Arial" w:cs="Arial"/>
          <w:color w:val="000000"/>
          <w:sz w:val="24"/>
          <w:szCs w:val="24"/>
        </w:rPr>
      </w:pPr>
      <w:r w:rsidRPr="00ED20AE">
        <w:rPr>
          <w:rFonts w:ascii="Arial" w:hAnsi="Arial" w:cs="Arial"/>
          <w:color w:val="000000"/>
          <w:sz w:val="24"/>
          <w:szCs w:val="24"/>
        </w:rPr>
        <w:t>Con un nivel de significancia 0,0</w:t>
      </w:r>
      <w:r>
        <w:rPr>
          <w:rFonts w:ascii="Arial" w:hAnsi="Arial" w:cs="Arial"/>
          <w:color w:val="000000"/>
          <w:sz w:val="24"/>
          <w:szCs w:val="24"/>
        </w:rPr>
        <w:t>11</w:t>
      </w:r>
      <w:r w:rsidRPr="00ED20AE">
        <w:rPr>
          <w:rFonts w:ascii="Arial" w:hAnsi="Arial" w:cs="Arial"/>
          <w:color w:val="000000"/>
          <w:sz w:val="24"/>
          <w:szCs w:val="24"/>
        </w:rPr>
        <w:t xml:space="preserve">&lt;0,05, y </w:t>
      </w:r>
      <w:r w:rsidRPr="00ED20AE">
        <w:rPr>
          <w:rFonts w:ascii="Arial" w:hAnsi="Arial" w:cs="Arial"/>
          <w:color w:val="000000"/>
          <w:position w:val="-12"/>
          <w:sz w:val="24"/>
          <w:szCs w:val="24"/>
        </w:rPr>
        <w:object w:dxaOrig="2400" w:dyaOrig="380">
          <v:shape id="_x0000_i1026" type="#_x0000_t75" style="width:122.9pt;height:21.15pt" o:ole="">
            <v:imagedata r:id="rId30" o:title=""/>
          </v:shape>
          <o:OLEObject Type="Embed" ProgID="Equation.3" ShapeID="_x0000_i1026" DrawAspect="Content" ObjectID="_1599460042" r:id="rId31"/>
        </w:object>
      </w:r>
      <w:r w:rsidRPr="00ED20AE">
        <w:rPr>
          <w:rFonts w:ascii="Arial" w:hAnsi="Arial" w:cs="Arial"/>
          <w:color w:val="000000"/>
          <w:sz w:val="24"/>
          <w:szCs w:val="24"/>
        </w:rPr>
        <w:t xml:space="preserve">, que indica </w:t>
      </w:r>
      <w:r>
        <w:rPr>
          <w:rFonts w:ascii="Arial" w:hAnsi="Arial" w:cs="Arial"/>
          <w:color w:val="000000"/>
          <w:sz w:val="24"/>
          <w:szCs w:val="24"/>
        </w:rPr>
        <w:t>la asociación</w:t>
      </w:r>
      <w:r w:rsidRPr="00ED20AE">
        <w:rPr>
          <w:rFonts w:ascii="Arial" w:hAnsi="Arial" w:cs="Arial"/>
          <w:color w:val="000000"/>
          <w:sz w:val="24"/>
          <w:szCs w:val="24"/>
        </w:rPr>
        <w:t xml:space="preserve"> entre </w:t>
      </w:r>
      <w:r w:rsidR="00130EDB">
        <w:rPr>
          <w:rFonts w:ascii="Arial" w:hAnsi="Arial" w:cs="Arial"/>
          <w:color w:val="000000"/>
          <w:sz w:val="24"/>
          <w:szCs w:val="24"/>
        </w:rPr>
        <w:t>la</w:t>
      </w:r>
      <w:r>
        <w:rPr>
          <w:rFonts w:ascii="Arial" w:hAnsi="Arial" w:cs="Arial"/>
          <w:color w:val="000000"/>
          <w:sz w:val="24"/>
          <w:szCs w:val="24"/>
        </w:rPr>
        <w:t xml:space="preserve"> paridad</w:t>
      </w:r>
      <w:r w:rsidRPr="00ED20AE">
        <w:rPr>
          <w:rFonts w:ascii="Arial" w:hAnsi="Arial" w:cs="Arial"/>
          <w:color w:val="000000"/>
          <w:sz w:val="24"/>
          <w:szCs w:val="24"/>
        </w:rPr>
        <w:t xml:space="preserve"> y </w:t>
      </w:r>
      <w:r w:rsidR="00727C5D">
        <w:rPr>
          <w:rFonts w:ascii="Arial" w:hAnsi="Arial" w:cs="Arial"/>
          <w:color w:val="000000"/>
          <w:sz w:val="24"/>
          <w:szCs w:val="24"/>
        </w:rPr>
        <w:t>el parto pre t</w:t>
      </w:r>
      <w:r w:rsidR="00130EDB">
        <w:rPr>
          <w:rFonts w:ascii="Arial" w:hAnsi="Arial" w:cs="Arial"/>
          <w:color w:val="000000"/>
          <w:sz w:val="24"/>
          <w:szCs w:val="24"/>
        </w:rPr>
        <w:t>é</w:t>
      </w:r>
      <w:r w:rsidR="00727C5D">
        <w:rPr>
          <w:rFonts w:ascii="Arial" w:hAnsi="Arial" w:cs="Arial"/>
          <w:color w:val="000000"/>
          <w:sz w:val="24"/>
          <w:szCs w:val="24"/>
        </w:rPr>
        <w:t xml:space="preserve">rmino </w:t>
      </w:r>
      <w:r w:rsidR="005D72F0">
        <w:rPr>
          <w:rFonts w:ascii="Arial" w:hAnsi="Arial" w:cs="Arial"/>
          <w:color w:val="000000"/>
          <w:sz w:val="24"/>
          <w:szCs w:val="24"/>
        </w:rPr>
        <w:t xml:space="preserve">observamos </w:t>
      </w:r>
      <w:r w:rsidR="00727C5D">
        <w:rPr>
          <w:rFonts w:ascii="Arial" w:hAnsi="Arial" w:cs="Arial"/>
          <w:color w:val="000000"/>
          <w:sz w:val="24"/>
          <w:szCs w:val="24"/>
        </w:rPr>
        <w:t>que, l</w:t>
      </w:r>
      <w:r>
        <w:rPr>
          <w:rFonts w:ascii="Arial" w:hAnsi="Arial" w:cs="Arial"/>
          <w:color w:val="000000"/>
          <w:sz w:val="24"/>
          <w:szCs w:val="24"/>
        </w:rPr>
        <w:t>as nulíparas</w:t>
      </w:r>
      <w:r w:rsidR="00727C5D">
        <w:rPr>
          <w:rFonts w:ascii="Arial" w:hAnsi="Arial" w:cs="Arial"/>
          <w:color w:val="000000"/>
          <w:sz w:val="24"/>
          <w:szCs w:val="24"/>
        </w:rPr>
        <w:t xml:space="preserve"> </w:t>
      </w:r>
      <w:r>
        <w:rPr>
          <w:rFonts w:ascii="Arial" w:hAnsi="Arial" w:cs="Arial"/>
          <w:color w:val="000000"/>
          <w:sz w:val="24"/>
          <w:szCs w:val="24"/>
        </w:rPr>
        <w:t xml:space="preserve"> tuvieron el parto pre término </w:t>
      </w:r>
      <w:r w:rsidR="00AA5327">
        <w:rPr>
          <w:rFonts w:ascii="Arial" w:hAnsi="Arial" w:cs="Arial"/>
          <w:color w:val="000000"/>
          <w:sz w:val="24"/>
          <w:szCs w:val="24"/>
        </w:rPr>
        <w:t>en mayor porcentaje</w:t>
      </w:r>
      <w:r>
        <w:rPr>
          <w:rFonts w:ascii="Arial" w:hAnsi="Arial" w:cs="Arial"/>
          <w:color w:val="000000"/>
          <w:sz w:val="24"/>
          <w:szCs w:val="24"/>
        </w:rPr>
        <w:t xml:space="preserve"> en</w:t>
      </w:r>
      <w:r w:rsidR="00727C5D">
        <w:rPr>
          <w:rFonts w:ascii="Arial" w:hAnsi="Arial" w:cs="Arial"/>
          <w:color w:val="000000"/>
          <w:sz w:val="24"/>
          <w:szCs w:val="24"/>
        </w:rPr>
        <w:t>tre las 34</w:t>
      </w:r>
      <w:r>
        <w:rPr>
          <w:rFonts w:ascii="Arial" w:hAnsi="Arial" w:cs="Arial"/>
          <w:color w:val="000000"/>
          <w:sz w:val="24"/>
          <w:szCs w:val="24"/>
        </w:rPr>
        <w:t xml:space="preserve"> a </w:t>
      </w:r>
      <w:r w:rsidR="00AA5327">
        <w:rPr>
          <w:rFonts w:ascii="Arial" w:hAnsi="Arial" w:cs="Arial"/>
          <w:color w:val="000000"/>
          <w:sz w:val="24"/>
          <w:szCs w:val="24"/>
        </w:rPr>
        <w:t xml:space="preserve">36 semanas (62,7%), en las primípara se presentó </w:t>
      </w:r>
      <w:r>
        <w:rPr>
          <w:rFonts w:ascii="Arial" w:hAnsi="Arial" w:cs="Arial"/>
          <w:color w:val="000000"/>
          <w:sz w:val="24"/>
          <w:szCs w:val="24"/>
        </w:rPr>
        <w:t>en</w:t>
      </w:r>
      <w:r w:rsidR="00AA5327">
        <w:rPr>
          <w:rFonts w:ascii="Arial" w:hAnsi="Arial" w:cs="Arial"/>
          <w:color w:val="000000"/>
          <w:sz w:val="24"/>
          <w:szCs w:val="24"/>
        </w:rPr>
        <w:t>tre</w:t>
      </w:r>
      <w:r>
        <w:rPr>
          <w:rFonts w:ascii="Arial" w:hAnsi="Arial" w:cs="Arial"/>
          <w:color w:val="000000"/>
          <w:sz w:val="24"/>
          <w:szCs w:val="24"/>
        </w:rPr>
        <w:t xml:space="preserve"> las 34 a 36 semanas (41,2%) </w:t>
      </w:r>
      <w:r w:rsidR="005D72F0">
        <w:rPr>
          <w:rFonts w:ascii="Arial" w:hAnsi="Arial" w:cs="Arial"/>
          <w:color w:val="000000"/>
          <w:sz w:val="24"/>
          <w:szCs w:val="24"/>
        </w:rPr>
        <w:t xml:space="preserve">y </w:t>
      </w:r>
      <w:r w:rsidR="00AA5327">
        <w:rPr>
          <w:rFonts w:ascii="Arial" w:hAnsi="Arial" w:cs="Arial"/>
          <w:color w:val="000000"/>
          <w:sz w:val="24"/>
          <w:szCs w:val="24"/>
        </w:rPr>
        <w:t>en las</w:t>
      </w:r>
      <w:r>
        <w:rPr>
          <w:rFonts w:ascii="Arial" w:hAnsi="Arial" w:cs="Arial"/>
          <w:color w:val="000000"/>
          <w:sz w:val="24"/>
          <w:szCs w:val="24"/>
        </w:rPr>
        <w:t xml:space="preserve"> </w:t>
      </w:r>
      <w:r w:rsidR="00727C5D">
        <w:rPr>
          <w:rFonts w:ascii="Arial" w:hAnsi="Arial" w:cs="Arial"/>
          <w:color w:val="000000"/>
          <w:sz w:val="24"/>
          <w:szCs w:val="24"/>
        </w:rPr>
        <w:t>32</w:t>
      </w:r>
      <w:r>
        <w:rPr>
          <w:rFonts w:ascii="Arial" w:hAnsi="Arial" w:cs="Arial"/>
          <w:color w:val="000000"/>
          <w:sz w:val="24"/>
          <w:szCs w:val="24"/>
        </w:rPr>
        <w:t xml:space="preserve"> a 33 semanas (35,3%),</w:t>
      </w:r>
      <w:r w:rsidR="00AA5327">
        <w:rPr>
          <w:rFonts w:ascii="Arial" w:hAnsi="Arial" w:cs="Arial"/>
          <w:color w:val="000000"/>
          <w:sz w:val="24"/>
          <w:szCs w:val="24"/>
        </w:rPr>
        <w:t>en</w:t>
      </w:r>
      <w:r>
        <w:rPr>
          <w:rFonts w:ascii="Arial" w:hAnsi="Arial" w:cs="Arial"/>
          <w:color w:val="000000"/>
          <w:sz w:val="24"/>
          <w:szCs w:val="24"/>
        </w:rPr>
        <w:t xml:space="preserve"> las multíparas  también tuvieron partos pre términos de 34 a 36 semanas (59,6%), </w:t>
      </w:r>
      <w:r w:rsidR="00AA5327">
        <w:rPr>
          <w:rFonts w:ascii="Arial" w:hAnsi="Arial" w:cs="Arial"/>
          <w:color w:val="000000"/>
          <w:sz w:val="24"/>
          <w:szCs w:val="24"/>
        </w:rPr>
        <w:t xml:space="preserve">pero </w:t>
      </w:r>
      <w:r>
        <w:rPr>
          <w:rFonts w:ascii="Arial" w:hAnsi="Arial" w:cs="Arial"/>
          <w:color w:val="000000"/>
          <w:sz w:val="24"/>
          <w:szCs w:val="24"/>
        </w:rPr>
        <w:t xml:space="preserve">también </w:t>
      </w:r>
      <w:r w:rsidR="00AA5327">
        <w:rPr>
          <w:rFonts w:ascii="Arial" w:hAnsi="Arial" w:cs="Arial"/>
          <w:color w:val="000000"/>
          <w:sz w:val="24"/>
          <w:szCs w:val="24"/>
        </w:rPr>
        <w:t xml:space="preserve">se presentaron entre </w:t>
      </w:r>
      <w:r>
        <w:rPr>
          <w:rFonts w:ascii="Arial" w:hAnsi="Arial" w:cs="Arial"/>
          <w:color w:val="000000"/>
          <w:sz w:val="24"/>
          <w:szCs w:val="24"/>
        </w:rPr>
        <w:t xml:space="preserve"> las 28 a 31 semanas</w:t>
      </w:r>
      <w:r w:rsidR="00AA5327">
        <w:rPr>
          <w:rFonts w:ascii="Arial" w:hAnsi="Arial" w:cs="Arial"/>
          <w:color w:val="000000"/>
          <w:sz w:val="24"/>
          <w:szCs w:val="24"/>
        </w:rPr>
        <w:t xml:space="preserve"> (27.7%)</w:t>
      </w:r>
      <w:r>
        <w:rPr>
          <w:rFonts w:ascii="Arial" w:hAnsi="Arial" w:cs="Arial"/>
          <w:color w:val="000000"/>
          <w:sz w:val="24"/>
          <w:szCs w:val="24"/>
        </w:rPr>
        <w:t xml:space="preserve">, </w:t>
      </w:r>
      <w:r w:rsidR="00AA5327">
        <w:rPr>
          <w:rFonts w:ascii="Arial" w:hAnsi="Arial" w:cs="Arial"/>
          <w:color w:val="000000"/>
          <w:sz w:val="24"/>
          <w:szCs w:val="24"/>
        </w:rPr>
        <w:t xml:space="preserve">asimismo </w:t>
      </w:r>
      <w:r>
        <w:rPr>
          <w:rFonts w:ascii="Arial" w:hAnsi="Arial" w:cs="Arial"/>
          <w:color w:val="000000"/>
          <w:sz w:val="24"/>
          <w:szCs w:val="24"/>
        </w:rPr>
        <w:t>e</w:t>
      </w:r>
      <w:r w:rsidR="00AA5327">
        <w:rPr>
          <w:rFonts w:ascii="Arial" w:hAnsi="Arial" w:cs="Arial"/>
          <w:color w:val="000000"/>
          <w:sz w:val="24"/>
          <w:szCs w:val="24"/>
        </w:rPr>
        <w:t>ntre las 22 – 27 semanas (8.5%) observándose  que hay una mayor probabilidad de tener partos pre términos con menor edad gestacional a mayor paridad de la madre.</w:t>
      </w:r>
    </w:p>
    <w:p w:rsidR="007F0884" w:rsidRDefault="007F0884" w:rsidP="007F0884">
      <w:pPr>
        <w:autoSpaceDE w:val="0"/>
        <w:autoSpaceDN w:val="0"/>
        <w:adjustRightInd w:val="0"/>
        <w:spacing w:after="0" w:line="360" w:lineRule="auto"/>
        <w:ind w:left="993" w:right="-376"/>
        <w:jc w:val="both"/>
        <w:rPr>
          <w:rFonts w:ascii="Arial" w:hAnsi="Arial" w:cs="Arial"/>
          <w:color w:val="000000"/>
          <w:sz w:val="24"/>
          <w:szCs w:val="24"/>
        </w:rPr>
      </w:pPr>
      <w:r>
        <w:rPr>
          <w:rFonts w:ascii="Arial" w:hAnsi="Arial" w:cs="Arial"/>
          <w:color w:val="000000"/>
          <w:sz w:val="24"/>
          <w:szCs w:val="24"/>
        </w:rPr>
        <w:br w:type="page"/>
      </w:r>
    </w:p>
    <w:p w:rsidR="00EA30C0" w:rsidRDefault="00EA30C0" w:rsidP="007F0884">
      <w:pPr>
        <w:pStyle w:val="Prrafodelista"/>
        <w:spacing w:line="360" w:lineRule="auto"/>
        <w:jc w:val="center"/>
        <w:rPr>
          <w:rFonts w:ascii="Arial" w:hAnsi="Arial" w:cs="Arial"/>
          <w:b/>
          <w:sz w:val="24"/>
          <w:szCs w:val="24"/>
        </w:rPr>
      </w:pPr>
    </w:p>
    <w:p w:rsidR="007F0884" w:rsidRDefault="007F0884" w:rsidP="007F0884">
      <w:pPr>
        <w:pStyle w:val="Prrafodelista"/>
        <w:spacing w:line="360" w:lineRule="auto"/>
        <w:jc w:val="center"/>
        <w:rPr>
          <w:noProof/>
          <w:lang w:val="es-PE" w:eastAsia="es-PE"/>
        </w:rPr>
      </w:pPr>
      <w:r w:rsidRPr="00BD0CD1">
        <w:rPr>
          <w:rFonts w:ascii="Arial" w:hAnsi="Arial" w:cs="Arial"/>
          <w:b/>
          <w:sz w:val="24"/>
          <w:szCs w:val="24"/>
        </w:rPr>
        <w:t>Figura N° 15:</w:t>
      </w:r>
      <w:r w:rsidRPr="003226B6">
        <w:rPr>
          <w:rFonts w:ascii="Arial" w:hAnsi="Arial" w:cs="Arial"/>
          <w:sz w:val="24"/>
          <w:szCs w:val="24"/>
        </w:rPr>
        <w:t xml:space="preserve"> Asociación entre el control pre natal y el Parto Pre Término, en el Hospital Regional Docente “Las Mercedes” durante enero - junio del año 2016</w:t>
      </w:r>
      <w:r>
        <w:rPr>
          <w:rFonts w:ascii="Arial" w:hAnsi="Arial" w:cs="Arial"/>
          <w:sz w:val="24"/>
          <w:szCs w:val="24"/>
        </w:rPr>
        <w:t xml:space="preserve"> </w:t>
      </w:r>
    </w:p>
    <w:p w:rsidR="007F0884" w:rsidRDefault="007F0884" w:rsidP="007F0884">
      <w:pPr>
        <w:pStyle w:val="Prrafodelista"/>
        <w:spacing w:line="360" w:lineRule="auto"/>
        <w:jc w:val="center"/>
        <w:rPr>
          <w:rFonts w:ascii="Arial" w:hAnsi="Arial" w:cs="Arial"/>
          <w:sz w:val="24"/>
          <w:szCs w:val="24"/>
        </w:rPr>
      </w:pPr>
      <w:r>
        <w:rPr>
          <w:noProof/>
          <w:lang w:val="es-PE" w:eastAsia="es-PE"/>
        </w:rPr>
        <w:drawing>
          <wp:inline distT="0" distB="0" distL="0" distR="0" wp14:anchorId="42ED4E05" wp14:editId="24D6F401">
            <wp:extent cx="4848225" cy="3152775"/>
            <wp:effectExtent l="0" t="0" r="9525" b="9525"/>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7F0884" w:rsidRDefault="007F0884" w:rsidP="007F0884">
      <w:pPr>
        <w:pStyle w:val="Prrafodelista"/>
        <w:spacing w:line="360" w:lineRule="auto"/>
        <w:jc w:val="center"/>
      </w:pPr>
      <w:r>
        <w:t>Fuente: Tabla 4</w:t>
      </w:r>
    </w:p>
    <w:p w:rsidR="00BD0CD1" w:rsidRDefault="00BD0CD1" w:rsidP="007F0884">
      <w:pPr>
        <w:pStyle w:val="Prrafodelista"/>
        <w:spacing w:line="360" w:lineRule="auto"/>
        <w:jc w:val="center"/>
      </w:pPr>
    </w:p>
    <w:p w:rsidR="00BD0CD1" w:rsidRPr="00AB6A5D" w:rsidRDefault="00BD0CD1" w:rsidP="007F0884">
      <w:pPr>
        <w:pStyle w:val="Prrafodelista"/>
        <w:spacing w:line="360" w:lineRule="auto"/>
        <w:jc w:val="center"/>
        <w:rPr>
          <w:rFonts w:ascii="Arial" w:hAnsi="Arial" w:cs="Arial"/>
          <w:sz w:val="24"/>
          <w:szCs w:val="24"/>
        </w:rPr>
      </w:pPr>
    </w:p>
    <w:p w:rsidR="007F0884" w:rsidRPr="00AB6A5D" w:rsidRDefault="007F0884" w:rsidP="007F0884">
      <w:pPr>
        <w:autoSpaceDE w:val="0"/>
        <w:autoSpaceDN w:val="0"/>
        <w:adjustRightInd w:val="0"/>
        <w:spacing w:after="0" w:line="360" w:lineRule="auto"/>
        <w:ind w:right="-376" w:firstLine="993"/>
        <w:jc w:val="both"/>
        <w:rPr>
          <w:rFonts w:ascii="Arial" w:hAnsi="Arial" w:cs="Arial"/>
          <w:b/>
          <w:color w:val="000000"/>
          <w:sz w:val="24"/>
          <w:szCs w:val="24"/>
        </w:rPr>
      </w:pPr>
      <w:r w:rsidRPr="00AB6A5D">
        <w:rPr>
          <w:rFonts w:ascii="Arial" w:hAnsi="Arial" w:cs="Arial"/>
          <w:b/>
          <w:color w:val="000000"/>
          <w:sz w:val="24"/>
          <w:szCs w:val="24"/>
        </w:rPr>
        <w:t>Interpretación</w:t>
      </w:r>
      <w:r>
        <w:rPr>
          <w:rFonts w:ascii="Arial" w:hAnsi="Arial" w:cs="Arial"/>
          <w:b/>
          <w:color w:val="000000"/>
          <w:sz w:val="24"/>
          <w:szCs w:val="24"/>
        </w:rPr>
        <w:t>:</w:t>
      </w:r>
    </w:p>
    <w:p w:rsidR="007F0884" w:rsidRDefault="007F0884" w:rsidP="007F0884">
      <w:pPr>
        <w:autoSpaceDE w:val="0"/>
        <w:autoSpaceDN w:val="0"/>
        <w:adjustRightInd w:val="0"/>
        <w:spacing w:after="0" w:line="360" w:lineRule="auto"/>
        <w:ind w:left="993" w:right="-376"/>
        <w:jc w:val="both"/>
        <w:rPr>
          <w:rFonts w:ascii="Arial" w:hAnsi="Arial" w:cs="Arial"/>
          <w:color w:val="000000"/>
          <w:sz w:val="24"/>
          <w:szCs w:val="24"/>
        </w:rPr>
      </w:pPr>
      <w:r w:rsidRPr="00ED20AE">
        <w:rPr>
          <w:rFonts w:ascii="Arial" w:hAnsi="Arial" w:cs="Arial"/>
          <w:color w:val="000000"/>
          <w:sz w:val="24"/>
          <w:szCs w:val="24"/>
        </w:rPr>
        <w:t>Con un nivel de significancia 0,0</w:t>
      </w:r>
      <w:r>
        <w:rPr>
          <w:rFonts w:ascii="Arial" w:hAnsi="Arial" w:cs="Arial"/>
          <w:color w:val="000000"/>
          <w:sz w:val="24"/>
          <w:szCs w:val="24"/>
        </w:rPr>
        <w:t>28</w:t>
      </w:r>
      <w:r w:rsidRPr="00ED20AE">
        <w:rPr>
          <w:rFonts w:ascii="Arial" w:hAnsi="Arial" w:cs="Arial"/>
          <w:color w:val="000000"/>
          <w:sz w:val="24"/>
          <w:szCs w:val="24"/>
        </w:rPr>
        <w:t xml:space="preserve">&lt;0,05, y </w:t>
      </w:r>
      <w:r w:rsidRPr="00ED20AE">
        <w:rPr>
          <w:rFonts w:ascii="Arial" w:hAnsi="Arial" w:cs="Arial"/>
          <w:color w:val="000000"/>
          <w:position w:val="-12"/>
          <w:sz w:val="24"/>
          <w:szCs w:val="24"/>
        </w:rPr>
        <w:object w:dxaOrig="2220" w:dyaOrig="380">
          <v:shape id="_x0000_i1027" type="#_x0000_t75" style="width:108.8pt;height:21.15pt" o:ole="">
            <v:imagedata r:id="rId33" o:title=""/>
          </v:shape>
          <o:OLEObject Type="Embed" ProgID="Equation.3" ShapeID="_x0000_i1027" DrawAspect="Content" ObjectID="_1599460043" r:id="rId34"/>
        </w:object>
      </w:r>
      <w:r w:rsidRPr="00ED20AE">
        <w:rPr>
          <w:rFonts w:ascii="Arial" w:hAnsi="Arial" w:cs="Arial"/>
          <w:color w:val="000000"/>
          <w:sz w:val="24"/>
          <w:szCs w:val="24"/>
        </w:rPr>
        <w:t xml:space="preserve">, que indica </w:t>
      </w:r>
      <w:r>
        <w:rPr>
          <w:rFonts w:ascii="Arial" w:hAnsi="Arial" w:cs="Arial"/>
          <w:color w:val="000000"/>
          <w:sz w:val="24"/>
          <w:szCs w:val="24"/>
        </w:rPr>
        <w:t>la asociación</w:t>
      </w:r>
      <w:r w:rsidRPr="00ED20AE">
        <w:rPr>
          <w:rFonts w:ascii="Arial" w:hAnsi="Arial" w:cs="Arial"/>
          <w:color w:val="000000"/>
          <w:sz w:val="24"/>
          <w:szCs w:val="24"/>
        </w:rPr>
        <w:t xml:space="preserve"> entre </w:t>
      </w:r>
      <w:r>
        <w:rPr>
          <w:rFonts w:ascii="Arial" w:hAnsi="Arial" w:cs="Arial"/>
          <w:color w:val="000000"/>
          <w:sz w:val="24"/>
          <w:szCs w:val="24"/>
        </w:rPr>
        <w:t>el control pre natal</w:t>
      </w:r>
      <w:r w:rsidRPr="00ED20AE">
        <w:rPr>
          <w:rFonts w:ascii="Arial" w:hAnsi="Arial" w:cs="Arial"/>
          <w:color w:val="000000"/>
          <w:sz w:val="24"/>
          <w:szCs w:val="24"/>
        </w:rPr>
        <w:t xml:space="preserve"> y </w:t>
      </w:r>
      <w:r>
        <w:rPr>
          <w:rFonts w:ascii="Arial" w:hAnsi="Arial" w:cs="Arial"/>
          <w:color w:val="000000"/>
          <w:sz w:val="24"/>
          <w:szCs w:val="24"/>
        </w:rPr>
        <w:t>el parto pre termino, donde las gestantes  no control</w:t>
      </w:r>
      <w:r w:rsidR="00FF6804">
        <w:rPr>
          <w:rFonts w:ascii="Arial" w:hAnsi="Arial" w:cs="Arial"/>
          <w:color w:val="000000"/>
          <w:sz w:val="24"/>
          <w:szCs w:val="24"/>
        </w:rPr>
        <w:t>adas tuv</w:t>
      </w:r>
      <w:r>
        <w:rPr>
          <w:rFonts w:ascii="Arial" w:hAnsi="Arial" w:cs="Arial"/>
          <w:color w:val="000000"/>
          <w:sz w:val="24"/>
          <w:szCs w:val="24"/>
        </w:rPr>
        <w:t xml:space="preserve">ieron el parto pre termino entre las 34 a 36 semanas (65,2%), mientras </w:t>
      </w:r>
      <w:r w:rsidR="007C0399">
        <w:rPr>
          <w:rFonts w:ascii="Arial" w:hAnsi="Arial" w:cs="Arial"/>
          <w:color w:val="000000"/>
          <w:sz w:val="24"/>
          <w:szCs w:val="24"/>
        </w:rPr>
        <w:t xml:space="preserve">que </w:t>
      </w:r>
      <w:r>
        <w:rPr>
          <w:rFonts w:ascii="Arial" w:hAnsi="Arial" w:cs="Arial"/>
          <w:color w:val="000000"/>
          <w:sz w:val="24"/>
          <w:szCs w:val="24"/>
        </w:rPr>
        <w:t xml:space="preserve">las </w:t>
      </w:r>
      <w:r w:rsidR="00FF6804">
        <w:rPr>
          <w:rFonts w:ascii="Arial" w:hAnsi="Arial" w:cs="Arial"/>
          <w:color w:val="000000"/>
          <w:sz w:val="24"/>
          <w:szCs w:val="24"/>
        </w:rPr>
        <w:t xml:space="preserve">gestantes controladas el parto prematuro se presentó en mayor porcentaje </w:t>
      </w:r>
      <w:r>
        <w:rPr>
          <w:rFonts w:ascii="Arial" w:hAnsi="Arial" w:cs="Arial"/>
          <w:color w:val="000000"/>
          <w:sz w:val="24"/>
          <w:szCs w:val="24"/>
        </w:rPr>
        <w:t xml:space="preserve">entre las 34 a 36 semanas (40,4%). </w:t>
      </w:r>
    </w:p>
    <w:p w:rsidR="007F0884" w:rsidRDefault="007F0884" w:rsidP="007F0884">
      <w:pPr>
        <w:autoSpaceDE w:val="0"/>
        <w:autoSpaceDN w:val="0"/>
        <w:adjustRightInd w:val="0"/>
        <w:spacing w:after="0" w:line="360" w:lineRule="auto"/>
        <w:ind w:left="993" w:right="-376"/>
        <w:jc w:val="both"/>
        <w:rPr>
          <w:rFonts w:ascii="Arial" w:hAnsi="Arial" w:cs="Arial"/>
          <w:color w:val="000000"/>
          <w:sz w:val="24"/>
          <w:szCs w:val="24"/>
        </w:rPr>
      </w:pPr>
      <w:r>
        <w:rPr>
          <w:rFonts w:ascii="Arial" w:hAnsi="Arial" w:cs="Arial"/>
          <w:color w:val="000000"/>
          <w:sz w:val="24"/>
          <w:szCs w:val="24"/>
        </w:rPr>
        <w:br w:type="page"/>
      </w:r>
    </w:p>
    <w:p w:rsidR="009F75DE" w:rsidRDefault="009F75DE" w:rsidP="007F0884">
      <w:pPr>
        <w:pStyle w:val="Prrafodelista"/>
        <w:spacing w:line="360" w:lineRule="auto"/>
        <w:jc w:val="center"/>
        <w:rPr>
          <w:rFonts w:ascii="Arial" w:hAnsi="Arial" w:cs="Arial"/>
          <w:b/>
          <w:sz w:val="24"/>
          <w:szCs w:val="24"/>
        </w:rPr>
      </w:pPr>
    </w:p>
    <w:p w:rsidR="007F0884" w:rsidRDefault="007F0884" w:rsidP="007F0884">
      <w:pPr>
        <w:pStyle w:val="Prrafodelista"/>
        <w:spacing w:line="360" w:lineRule="auto"/>
        <w:jc w:val="center"/>
        <w:rPr>
          <w:rFonts w:ascii="Arial" w:hAnsi="Arial" w:cs="Arial"/>
          <w:sz w:val="24"/>
          <w:szCs w:val="24"/>
        </w:rPr>
      </w:pPr>
      <w:r w:rsidRPr="00AB6A5D">
        <w:rPr>
          <w:rFonts w:ascii="Arial" w:hAnsi="Arial" w:cs="Arial"/>
          <w:b/>
          <w:sz w:val="24"/>
          <w:szCs w:val="24"/>
        </w:rPr>
        <w:t>Figura N° 16:</w:t>
      </w:r>
      <w:r>
        <w:rPr>
          <w:rFonts w:ascii="Arial" w:hAnsi="Arial" w:cs="Arial"/>
          <w:sz w:val="24"/>
          <w:szCs w:val="24"/>
        </w:rPr>
        <w:t xml:space="preserve"> Asociación entre periodo intergenésico y el</w:t>
      </w:r>
      <w:r w:rsidRPr="00932CBE">
        <w:rPr>
          <w:rFonts w:ascii="Arial" w:hAnsi="Arial" w:cs="Arial"/>
          <w:sz w:val="24"/>
          <w:szCs w:val="24"/>
        </w:rPr>
        <w:t xml:space="preserve"> Parto Pre Término, en el Hospital Regional Docente “Las Mercedes” durante enero - junio del año 2016</w:t>
      </w:r>
    </w:p>
    <w:p w:rsidR="007F0884" w:rsidRDefault="007F0884" w:rsidP="007F0884">
      <w:pPr>
        <w:pStyle w:val="Prrafodelista"/>
        <w:spacing w:line="360" w:lineRule="auto"/>
        <w:jc w:val="center"/>
        <w:rPr>
          <w:rFonts w:ascii="Arial" w:hAnsi="Arial" w:cs="Arial"/>
          <w:sz w:val="24"/>
          <w:szCs w:val="24"/>
        </w:rPr>
      </w:pPr>
      <w:r>
        <w:rPr>
          <w:noProof/>
          <w:lang w:val="es-PE" w:eastAsia="es-PE"/>
        </w:rPr>
        <w:drawing>
          <wp:inline distT="0" distB="0" distL="0" distR="0" wp14:anchorId="655B8A33" wp14:editId="03D1BD71">
            <wp:extent cx="5262565" cy="2852739"/>
            <wp:effectExtent l="0" t="0" r="14605" b="5080"/>
            <wp:docPr id="32" name="Gráfico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7F0884" w:rsidRDefault="007F0884" w:rsidP="007F0884">
      <w:pPr>
        <w:pStyle w:val="Prrafodelista"/>
        <w:spacing w:line="360" w:lineRule="auto"/>
        <w:jc w:val="center"/>
        <w:rPr>
          <w:rFonts w:ascii="Arial" w:hAnsi="Arial" w:cs="Arial"/>
          <w:sz w:val="24"/>
          <w:szCs w:val="24"/>
        </w:rPr>
      </w:pPr>
      <w:r>
        <w:rPr>
          <w:rFonts w:ascii="Arial" w:hAnsi="Arial" w:cs="Arial"/>
          <w:sz w:val="24"/>
          <w:szCs w:val="24"/>
        </w:rPr>
        <w:t>Fuente: tabla 4</w:t>
      </w:r>
    </w:p>
    <w:p w:rsidR="007F0884" w:rsidRDefault="007F0884" w:rsidP="007F0884">
      <w:pPr>
        <w:autoSpaceDE w:val="0"/>
        <w:autoSpaceDN w:val="0"/>
        <w:adjustRightInd w:val="0"/>
        <w:spacing w:after="0" w:line="360" w:lineRule="auto"/>
        <w:ind w:left="993" w:right="-376"/>
        <w:jc w:val="both"/>
        <w:rPr>
          <w:rFonts w:ascii="Arial" w:hAnsi="Arial" w:cs="Arial"/>
          <w:color w:val="000000"/>
          <w:sz w:val="24"/>
          <w:szCs w:val="24"/>
        </w:rPr>
      </w:pPr>
    </w:p>
    <w:p w:rsidR="007F0884" w:rsidRPr="00AB6A5D" w:rsidRDefault="007F0884" w:rsidP="007F0884">
      <w:pPr>
        <w:autoSpaceDE w:val="0"/>
        <w:autoSpaceDN w:val="0"/>
        <w:adjustRightInd w:val="0"/>
        <w:spacing w:after="0" w:line="360" w:lineRule="auto"/>
        <w:ind w:right="-376" w:firstLine="993"/>
        <w:jc w:val="both"/>
        <w:rPr>
          <w:rFonts w:ascii="Arial" w:hAnsi="Arial" w:cs="Arial"/>
          <w:b/>
          <w:color w:val="000000"/>
          <w:sz w:val="24"/>
          <w:szCs w:val="24"/>
        </w:rPr>
      </w:pPr>
      <w:r w:rsidRPr="00AB6A5D">
        <w:rPr>
          <w:rFonts w:ascii="Arial" w:hAnsi="Arial" w:cs="Arial"/>
          <w:b/>
          <w:color w:val="000000"/>
          <w:sz w:val="24"/>
          <w:szCs w:val="24"/>
        </w:rPr>
        <w:t>Interpretación:</w:t>
      </w:r>
    </w:p>
    <w:p w:rsidR="007F0884" w:rsidRDefault="007F0884" w:rsidP="007F0884">
      <w:pPr>
        <w:autoSpaceDE w:val="0"/>
        <w:autoSpaceDN w:val="0"/>
        <w:adjustRightInd w:val="0"/>
        <w:spacing w:after="0" w:line="360" w:lineRule="auto"/>
        <w:ind w:left="993" w:right="-376"/>
        <w:jc w:val="both"/>
        <w:rPr>
          <w:rFonts w:ascii="Arial" w:hAnsi="Arial" w:cs="Arial"/>
          <w:color w:val="000000"/>
          <w:sz w:val="24"/>
          <w:szCs w:val="24"/>
        </w:rPr>
      </w:pPr>
      <w:r w:rsidRPr="00ED20AE">
        <w:rPr>
          <w:rFonts w:ascii="Arial" w:hAnsi="Arial" w:cs="Arial"/>
          <w:color w:val="000000"/>
          <w:sz w:val="24"/>
          <w:szCs w:val="24"/>
        </w:rPr>
        <w:t>C</w:t>
      </w:r>
      <w:r>
        <w:rPr>
          <w:rFonts w:ascii="Arial" w:hAnsi="Arial" w:cs="Arial"/>
          <w:color w:val="000000"/>
          <w:sz w:val="24"/>
          <w:szCs w:val="24"/>
        </w:rPr>
        <w:t>on un nivel de significancia 0,634&gt;</w:t>
      </w:r>
      <w:r w:rsidRPr="00ED20AE">
        <w:rPr>
          <w:rFonts w:ascii="Arial" w:hAnsi="Arial" w:cs="Arial"/>
          <w:color w:val="000000"/>
          <w:sz w:val="24"/>
          <w:szCs w:val="24"/>
        </w:rPr>
        <w:t xml:space="preserve">0,05, y </w:t>
      </w:r>
      <w:r w:rsidRPr="00ED20AE">
        <w:rPr>
          <w:rFonts w:ascii="Arial" w:hAnsi="Arial" w:cs="Arial"/>
          <w:color w:val="000000"/>
          <w:position w:val="-12"/>
          <w:sz w:val="24"/>
          <w:szCs w:val="24"/>
        </w:rPr>
        <w:object w:dxaOrig="2280" w:dyaOrig="380">
          <v:shape id="_x0000_i1028" type="#_x0000_t75" style="width:115.8pt;height:21.15pt" o:ole="">
            <v:imagedata r:id="rId36" o:title=""/>
          </v:shape>
          <o:OLEObject Type="Embed" ProgID="Equation.3" ShapeID="_x0000_i1028" DrawAspect="Content" ObjectID="_1599460044" r:id="rId37"/>
        </w:object>
      </w:r>
      <w:r w:rsidRPr="00ED20AE">
        <w:rPr>
          <w:rFonts w:ascii="Arial" w:hAnsi="Arial" w:cs="Arial"/>
          <w:color w:val="000000"/>
          <w:sz w:val="24"/>
          <w:szCs w:val="24"/>
        </w:rPr>
        <w:t xml:space="preserve">, que indica </w:t>
      </w:r>
      <w:r>
        <w:rPr>
          <w:rFonts w:ascii="Arial" w:hAnsi="Arial" w:cs="Arial"/>
          <w:color w:val="000000"/>
          <w:sz w:val="24"/>
          <w:szCs w:val="24"/>
        </w:rPr>
        <w:t>que no hay asociación</w:t>
      </w:r>
      <w:r w:rsidRPr="00ED20AE">
        <w:rPr>
          <w:rFonts w:ascii="Arial" w:hAnsi="Arial" w:cs="Arial"/>
          <w:color w:val="000000"/>
          <w:sz w:val="24"/>
          <w:szCs w:val="24"/>
        </w:rPr>
        <w:t xml:space="preserve"> entre </w:t>
      </w:r>
      <w:r>
        <w:rPr>
          <w:rFonts w:ascii="Arial" w:hAnsi="Arial" w:cs="Arial"/>
          <w:color w:val="000000"/>
          <w:sz w:val="24"/>
          <w:szCs w:val="24"/>
        </w:rPr>
        <w:t xml:space="preserve">el periodo intergenésico </w:t>
      </w:r>
      <w:r w:rsidRPr="00ED20AE">
        <w:rPr>
          <w:rFonts w:ascii="Arial" w:hAnsi="Arial" w:cs="Arial"/>
          <w:color w:val="000000"/>
          <w:sz w:val="24"/>
          <w:szCs w:val="24"/>
        </w:rPr>
        <w:t xml:space="preserve">y </w:t>
      </w:r>
      <w:r>
        <w:rPr>
          <w:rFonts w:ascii="Arial" w:hAnsi="Arial" w:cs="Arial"/>
          <w:color w:val="000000"/>
          <w:sz w:val="24"/>
          <w:szCs w:val="24"/>
        </w:rPr>
        <w:t>el parto pre término, donde las gestantes que tuvieron un periodo intergenésico corto tuvier</w:t>
      </w:r>
      <w:r w:rsidR="00F029B5">
        <w:rPr>
          <w:rFonts w:ascii="Arial" w:hAnsi="Arial" w:cs="Arial"/>
          <w:color w:val="000000"/>
          <w:sz w:val="24"/>
          <w:szCs w:val="24"/>
        </w:rPr>
        <w:t>on parto pre termino entre las 3</w:t>
      </w:r>
      <w:r>
        <w:rPr>
          <w:rFonts w:ascii="Arial" w:hAnsi="Arial" w:cs="Arial"/>
          <w:color w:val="000000"/>
          <w:sz w:val="24"/>
          <w:szCs w:val="24"/>
        </w:rPr>
        <w:t>4 a 36 semanas (52,3%), y el 22,7% entre las 28 a 31 semanas, mientras las que tuvieron un periodo intergenésico largo también tuvieron entre las 34 a 3</w:t>
      </w:r>
      <w:r w:rsidR="00940830">
        <w:rPr>
          <w:rFonts w:ascii="Arial" w:hAnsi="Arial" w:cs="Arial"/>
          <w:color w:val="000000"/>
          <w:sz w:val="24"/>
          <w:szCs w:val="24"/>
        </w:rPr>
        <w:t>6 semanas(55,3%), y las de peri</w:t>
      </w:r>
      <w:r>
        <w:rPr>
          <w:rFonts w:ascii="Arial" w:hAnsi="Arial" w:cs="Arial"/>
          <w:color w:val="000000"/>
          <w:sz w:val="24"/>
          <w:szCs w:val="24"/>
        </w:rPr>
        <w:t>odo intergenésico adecuado predomino el parto pre termino entre las 34 a 36 semanas (61,6%).</w:t>
      </w:r>
    </w:p>
    <w:p w:rsidR="007F0884" w:rsidRDefault="007F0884" w:rsidP="007F0884">
      <w:pPr>
        <w:autoSpaceDE w:val="0"/>
        <w:autoSpaceDN w:val="0"/>
        <w:adjustRightInd w:val="0"/>
        <w:spacing w:after="0" w:line="360" w:lineRule="auto"/>
        <w:ind w:left="993" w:right="-376"/>
        <w:jc w:val="both"/>
        <w:rPr>
          <w:rFonts w:ascii="Arial" w:hAnsi="Arial" w:cs="Arial"/>
          <w:color w:val="000000"/>
          <w:sz w:val="24"/>
          <w:szCs w:val="24"/>
        </w:rPr>
      </w:pPr>
      <w:r>
        <w:rPr>
          <w:rFonts w:ascii="Arial" w:hAnsi="Arial" w:cs="Arial"/>
          <w:color w:val="000000"/>
          <w:sz w:val="24"/>
          <w:szCs w:val="24"/>
        </w:rPr>
        <w:br w:type="page"/>
      </w:r>
    </w:p>
    <w:p w:rsidR="00743FDA" w:rsidRDefault="00743FDA" w:rsidP="007F0884">
      <w:pPr>
        <w:pStyle w:val="Prrafodelista"/>
        <w:spacing w:line="360" w:lineRule="auto"/>
        <w:jc w:val="center"/>
        <w:rPr>
          <w:rFonts w:ascii="Arial" w:hAnsi="Arial" w:cs="Arial"/>
          <w:b/>
          <w:sz w:val="24"/>
          <w:szCs w:val="24"/>
        </w:rPr>
      </w:pPr>
    </w:p>
    <w:p w:rsidR="007F0884" w:rsidRDefault="007F0884" w:rsidP="007F0884">
      <w:pPr>
        <w:pStyle w:val="Prrafodelista"/>
        <w:spacing w:line="360" w:lineRule="auto"/>
        <w:jc w:val="center"/>
        <w:rPr>
          <w:rFonts w:ascii="Arial" w:hAnsi="Arial" w:cs="Arial"/>
          <w:sz w:val="24"/>
          <w:szCs w:val="24"/>
        </w:rPr>
      </w:pPr>
      <w:r w:rsidRPr="00AB6A5D">
        <w:rPr>
          <w:rFonts w:ascii="Arial" w:hAnsi="Arial" w:cs="Arial"/>
          <w:b/>
          <w:sz w:val="24"/>
          <w:szCs w:val="24"/>
        </w:rPr>
        <w:t>Figura N° 17:</w:t>
      </w:r>
      <w:r>
        <w:rPr>
          <w:rFonts w:ascii="Arial" w:hAnsi="Arial" w:cs="Arial"/>
          <w:sz w:val="24"/>
          <w:szCs w:val="24"/>
        </w:rPr>
        <w:t xml:space="preserve"> Asociación entre </w:t>
      </w:r>
      <w:r w:rsidR="00743FDA">
        <w:rPr>
          <w:rFonts w:ascii="Arial" w:hAnsi="Arial" w:cs="Arial"/>
          <w:sz w:val="24"/>
          <w:szCs w:val="24"/>
        </w:rPr>
        <w:t>Parto Pre Té</w:t>
      </w:r>
      <w:r>
        <w:rPr>
          <w:rFonts w:ascii="Arial" w:hAnsi="Arial" w:cs="Arial"/>
          <w:sz w:val="24"/>
          <w:szCs w:val="24"/>
        </w:rPr>
        <w:t>rmino previo y el</w:t>
      </w:r>
      <w:r w:rsidRPr="00932CBE">
        <w:rPr>
          <w:rFonts w:ascii="Arial" w:hAnsi="Arial" w:cs="Arial"/>
          <w:sz w:val="24"/>
          <w:szCs w:val="24"/>
        </w:rPr>
        <w:t xml:space="preserve"> Parto Pre Término, en el Hospital Regional Docente “Las Mercedes” durante enero - junio del año 2016</w:t>
      </w:r>
    </w:p>
    <w:p w:rsidR="007F0884" w:rsidRDefault="007F0884" w:rsidP="007F0884">
      <w:pPr>
        <w:pStyle w:val="Prrafodelista"/>
        <w:spacing w:line="360" w:lineRule="auto"/>
        <w:jc w:val="center"/>
        <w:rPr>
          <w:rFonts w:ascii="Arial" w:hAnsi="Arial" w:cs="Arial"/>
          <w:sz w:val="24"/>
          <w:szCs w:val="24"/>
        </w:rPr>
      </w:pPr>
      <w:r>
        <w:rPr>
          <w:noProof/>
          <w:lang w:val="es-PE" w:eastAsia="es-PE"/>
        </w:rPr>
        <w:drawing>
          <wp:inline distT="0" distB="0" distL="0" distR="0" wp14:anchorId="205D55A5" wp14:editId="37AB5A42">
            <wp:extent cx="4743450" cy="3048000"/>
            <wp:effectExtent l="0" t="0" r="0" b="0"/>
            <wp:docPr id="51" name="Gráfico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7F0884" w:rsidRDefault="007F0884" w:rsidP="007F0884">
      <w:pPr>
        <w:pStyle w:val="Prrafodelista"/>
        <w:spacing w:line="360" w:lineRule="auto"/>
        <w:jc w:val="center"/>
        <w:rPr>
          <w:rFonts w:ascii="Arial" w:hAnsi="Arial" w:cs="Arial"/>
          <w:sz w:val="24"/>
          <w:szCs w:val="24"/>
        </w:rPr>
      </w:pPr>
      <w:r>
        <w:rPr>
          <w:rFonts w:ascii="Arial" w:hAnsi="Arial" w:cs="Arial"/>
          <w:sz w:val="24"/>
          <w:szCs w:val="24"/>
        </w:rPr>
        <w:t>Fuente: tabla 4</w:t>
      </w:r>
    </w:p>
    <w:p w:rsidR="00743FDA" w:rsidRDefault="00743FDA" w:rsidP="007F0884">
      <w:pPr>
        <w:pStyle w:val="Prrafodelista"/>
        <w:spacing w:line="360" w:lineRule="auto"/>
        <w:jc w:val="center"/>
        <w:rPr>
          <w:rFonts w:ascii="Arial" w:hAnsi="Arial" w:cs="Arial"/>
          <w:sz w:val="24"/>
          <w:szCs w:val="24"/>
        </w:rPr>
      </w:pPr>
    </w:p>
    <w:p w:rsidR="007F0884" w:rsidRPr="00574561" w:rsidRDefault="007F0884" w:rsidP="007F0884">
      <w:pPr>
        <w:autoSpaceDE w:val="0"/>
        <w:autoSpaceDN w:val="0"/>
        <w:adjustRightInd w:val="0"/>
        <w:spacing w:after="0" w:line="360" w:lineRule="auto"/>
        <w:ind w:right="-376" w:firstLine="993"/>
        <w:jc w:val="both"/>
        <w:rPr>
          <w:rFonts w:ascii="Arial" w:hAnsi="Arial" w:cs="Arial"/>
          <w:b/>
          <w:color w:val="000000"/>
          <w:sz w:val="24"/>
          <w:szCs w:val="24"/>
        </w:rPr>
      </w:pPr>
      <w:r w:rsidRPr="00574561">
        <w:rPr>
          <w:rFonts w:ascii="Arial" w:hAnsi="Arial" w:cs="Arial"/>
          <w:b/>
          <w:color w:val="000000"/>
          <w:sz w:val="24"/>
          <w:szCs w:val="24"/>
        </w:rPr>
        <w:t>Interpretación</w:t>
      </w:r>
    </w:p>
    <w:p w:rsidR="007F0884" w:rsidRDefault="007F0884" w:rsidP="007F0884">
      <w:pPr>
        <w:autoSpaceDE w:val="0"/>
        <w:autoSpaceDN w:val="0"/>
        <w:adjustRightInd w:val="0"/>
        <w:spacing w:after="0" w:line="360" w:lineRule="auto"/>
        <w:ind w:left="993" w:right="-376"/>
        <w:jc w:val="both"/>
        <w:rPr>
          <w:rFonts w:ascii="Arial" w:hAnsi="Arial" w:cs="Arial"/>
          <w:color w:val="000000"/>
          <w:sz w:val="24"/>
          <w:szCs w:val="24"/>
        </w:rPr>
      </w:pPr>
      <w:r w:rsidRPr="00ED20AE">
        <w:rPr>
          <w:rFonts w:ascii="Arial" w:hAnsi="Arial" w:cs="Arial"/>
          <w:color w:val="000000"/>
          <w:sz w:val="24"/>
          <w:szCs w:val="24"/>
        </w:rPr>
        <w:t>Con un nivel de significancia 0,0</w:t>
      </w:r>
      <w:r>
        <w:rPr>
          <w:rFonts w:ascii="Arial" w:hAnsi="Arial" w:cs="Arial"/>
          <w:color w:val="000000"/>
          <w:sz w:val="24"/>
          <w:szCs w:val="24"/>
        </w:rPr>
        <w:t>31</w:t>
      </w:r>
      <w:r w:rsidRPr="00ED20AE">
        <w:rPr>
          <w:rFonts w:ascii="Arial" w:hAnsi="Arial" w:cs="Arial"/>
          <w:color w:val="000000"/>
          <w:sz w:val="24"/>
          <w:szCs w:val="24"/>
        </w:rPr>
        <w:t xml:space="preserve">&lt;0,05, y </w:t>
      </w:r>
      <w:r w:rsidRPr="00ED20AE">
        <w:rPr>
          <w:rFonts w:ascii="Arial" w:hAnsi="Arial" w:cs="Arial"/>
          <w:color w:val="000000"/>
          <w:position w:val="-12"/>
          <w:sz w:val="24"/>
          <w:szCs w:val="24"/>
        </w:rPr>
        <w:object w:dxaOrig="2160" w:dyaOrig="380">
          <v:shape id="_x0000_i1029" type="#_x0000_t75" style="width:108.75pt;height:21.15pt" o:ole="">
            <v:imagedata r:id="rId39" o:title=""/>
          </v:shape>
          <o:OLEObject Type="Embed" ProgID="Equation.3" ShapeID="_x0000_i1029" DrawAspect="Content" ObjectID="_1599460045" r:id="rId40"/>
        </w:object>
      </w:r>
      <w:r w:rsidRPr="00ED20AE">
        <w:rPr>
          <w:rFonts w:ascii="Arial" w:hAnsi="Arial" w:cs="Arial"/>
          <w:color w:val="000000"/>
          <w:sz w:val="24"/>
          <w:szCs w:val="24"/>
        </w:rPr>
        <w:t xml:space="preserve">, que indica </w:t>
      </w:r>
      <w:r>
        <w:rPr>
          <w:rFonts w:ascii="Arial" w:hAnsi="Arial" w:cs="Arial"/>
          <w:color w:val="000000"/>
          <w:sz w:val="24"/>
          <w:szCs w:val="24"/>
        </w:rPr>
        <w:t>la asociación</w:t>
      </w:r>
      <w:r w:rsidRPr="00ED20AE">
        <w:rPr>
          <w:rFonts w:ascii="Arial" w:hAnsi="Arial" w:cs="Arial"/>
          <w:color w:val="000000"/>
          <w:sz w:val="24"/>
          <w:szCs w:val="24"/>
        </w:rPr>
        <w:t xml:space="preserve"> entre </w:t>
      </w:r>
      <w:r>
        <w:rPr>
          <w:rFonts w:ascii="Arial" w:hAnsi="Arial" w:cs="Arial"/>
          <w:color w:val="000000"/>
          <w:sz w:val="24"/>
          <w:szCs w:val="24"/>
        </w:rPr>
        <w:t>el parto pre termino previo</w:t>
      </w:r>
      <w:r w:rsidRPr="00ED20AE">
        <w:rPr>
          <w:rFonts w:ascii="Arial" w:hAnsi="Arial" w:cs="Arial"/>
          <w:color w:val="000000"/>
          <w:sz w:val="24"/>
          <w:szCs w:val="24"/>
        </w:rPr>
        <w:t xml:space="preserve"> y </w:t>
      </w:r>
      <w:r>
        <w:rPr>
          <w:rFonts w:ascii="Arial" w:hAnsi="Arial" w:cs="Arial"/>
          <w:color w:val="000000"/>
          <w:sz w:val="24"/>
          <w:szCs w:val="24"/>
        </w:rPr>
        <w:t xml:space="preserve">el parto pre término, </w:t>
      </w:r>
      <w:r w:rsidR="004A119A">
        <w:rPr>
          <w:rFonts w:ascii="Arial" w:hAnsi="Arial" w:cs="Arial"/>
          <w:color w:val="000000"/>
          <w:sz w:val="24"/>
          <w:szCs w:val="24"/>
        </w:rPr>
        <w:t xml:space="preserve">se observa </w:t>
      </w:r>
      <w:r>
        <w:rPr>
          <w:rFonts w:ascii="Arial" w:hAnsi="Arial" w:cs="Arial"/>
          <w:color w:val="000000"/>
          <w:sz w:val="24"/>
          <w:szCs w:val="24"/>
        </w:rPr>
        <w:t xml:space="preserve">que el haber tenido un pre término previo, </w:t>
      </w:r>
      <w:r w:rsidR="004A119A">
        <w:rPr>
          <w:rFonts w:ascii="Arial" w:hAnsi="Arial" w:cs="Arial"/>
          <w:color w:val="000000"/>
          <w:sz w:val="24"/>
          <w:szCs w:val="24"/>
        </w:rPr>
        <w:t>el</w:t>
      </w:r>
      <w:r>
        <w:rPr>
          <w:rFonts w:ascii="Arial" w:hAnsi="Arial" w:cs="Arial"/>
          <w:color w:val="000000"/>
          <w:sz w:val="24"/>
          <w:szCs w:val="24"/>
        </w:rPr>
        <w:t xml:space="preserve"> nuevo parto pre término</w:t>
      </w:r>
      <w:r w:rsidR="00DC564A">
        <w:rPr>
          <w:rFonts w:ascii="Arial" w:hAnsi="Arial" w:cs="Arial"/>
          <w:color w:val="000000"/>
          <w:sz w:val="24"/>
          <w:szCs w:val="24"/>
        </w:rPr>
        <w:t xml:space="preserve"> </w:t>
      </w:r>
      <w:r w:rsidR="004A119A">
        <w:rPr>
          <w:rFonts w:ascii="Arial" w:hAnsi="Arial" w:cs="Arial"/>
          <w:color w:val="000000"/>
          <w:sz w:val="24"/>
          <w:szCs w:val="24"/>
        </w:rPr>
        <w:t xml:space="preserve">se presentó </w:t>
      </w:r>
      <w:r w:rsidR="00DC564A">
        <w:rPr>
          <w:rFonts w:ascii="Arial" w:hAnsi="Arial" w:cs="Arial"/>
          <w:color w:val="000000"/>
          <w:sz w:val="24"/>
          <w:szCs w:val="24"/>
        </w:rPr>
        <w:t>a temprana edad gestacional desde las</w:t>
      </w:r>
      <w:r>
        <w:rPr>
          <w:rFonts w:ascii="Arial" w:hAnsi="Arial" w:cs="Arial"/>
          <w:color w:val="000000"/>
          <w:sz w:val="24"/>
          <w:szCs w:val="24"/>
        </w:rPr>
        <w:t xml:space="preserve"> 22 a 27 semanas</w:t>
      </w:r>
      <w:r w:rsidR="00DC564A">
        <w:rPr>
          <w:rFonts w:ascii="Arial" w:hAnsi="Arial" w:cs="Arial"/>
          <w:color w:val="000000"/>
          <w:sz w:val="24"/>
          <w:szCs w:val="24"/>
        </w:rPr>
        <w:t xml:space="preserve"> (14.3%)</w:t>
      </w:r>
      <w:r>
        <w:rPr>
          <w:rFonts w:ascii="Arial" w:hAnsi="Arial" w:cs="Arial"/>
          <w:color w:val="000000"/>
          <w:sz w:val="24"/>
          <w:szCs w:val="24"/>
        </w:rPr>
        <w:t>, así como en las semanas siguientes desde la semana 28 a la 36. Mientras las que no tuvieron un parto pre término</w:t>
      </w:r>
      <w:r w:rsidR="00DC564A">
        <w:rPr>
          <w:rFonts w:ascii="Arial" w:hAnsi="Arial" w:cs="Arial"/>
          <w:color w:val="000000"/>
          <w:sz w:val="24"/>
          <w:szCs w:val="24"/>
        </w:rPr>
        <w:t xml:space="preserve"> previo se presentó en mayor porcentaje entre las </w:t>
      </w:r>
      <w:r>
        <w:rPr>
          <w:rFonts w:ascii="Arial" w:hAnsi="Arial" w:cs="Arial"/>
          <w:color w:val="000000"/>
          <w:sz w:val="24"/>
          <w:szCs w:val="24"/>
        </w:rPr>
        <w:t>34 a 36 semanas (61,5%).</w:t>
      </w:r>
    </w:p>
    <w:p w:rsidR="007F0884" w:rsidRDefault="007F0884" w:rsidP="007F0884">
      <w:pPr>
        <w:pStyle w:val="Prrafodelista"/>
        <w:spacing w:line="360" w:lineRule="auto"/>
        <w:jc w:val="center"/>
        <w:rPr>
          <w:rFonts w:ascii="Arial" w:hAnsi="Arial" w:cs="Arial"/>
          <w:sz w:val="24"/>
          <w:szCs w:val="24"/>
        </w:rPr>
      </w:pPr>
      <w:r>
        <w:rPr>
          <w:rFonts w:ascii="Arial" w:hAnsi="Arial" w:cs="Arial"/>
          <w:sz w:val="24"/>
          <w:szCs w:val="24"/>
        </w:rPr>
        <w:br w:type="page"/>
      </w:r>
    </w:p>
    <w:p w:rsidR="00BA6BF0" w:rsidRDefault="00BA6BF0" w:rsidP="007F0884">
      <w:pPr>
        <w:pStyle w:val="Prrafodelista"/>
        <w:spacing w:line="360" w:lineRule="auto"/>
        <w:jc w:val="center"/>
        <w:rPr>
          <w:rFonts w:ascii="Arial" w:hAnsi="Arial" w:cs="Arial"/>
          <w:b/>
          <w:sz w:val="24"/>
          <w:szCs w:val="24"/>
        </w:rPr>
      </w:pPr>
    </w:p>
    <w:p w:rsidR="007F0884" w:rsidRDefault="007F0884" w:rsidP="007F0884">
      <w:pPr>
        <w:pStyle w:val="Prrafodelista"/>
        <w:spacing w:line="360" w:lineRule="auto"/>
        <w:jc w:val="center"/>
        <w:rPr>
          <w:rFonts w:ascii="Arial" w:hAnsi="Arial" w:cs="Arial"/>
          <w:sz w:val="24"/>
          <w:szCs w:val="24"/>
        </w:rPr>
      </w:pPr>
      <w:r w:rsidRPr="00574561">
        <w:rPr>
          <w:rFonts w:ascii="Arial" w:hAnsi="Arial" w:cs="Arial"/>
          <w:b/>
          <w:sz w:val="24"/>
          <w:szCs w:val="24"/>
        </w:rPr>
        <w:t>Figura N° 18:</w:t>
      </w:r>
      <w:r>
        <w:rPr>
          <w:rFonts w:ascii="Arial" w:hAnsi="Arial" w:cs="Arial"/>
          <w:sz w:val="24"/>
          <w:szCs w:val="24"/>
        </w:rPr>
        <w:t xml:space="preserve"> Asociación entre anemia y el</w:t>
      </w:r>
      <w:r w:rsidRPr="00932CBE">
        <w:rPr>
          <w:rFonts w:ascii="Arial" w:hAnsi="Arial" w:cs="Arial"/>
          <w:sz w:val="24"/>
          <w:szCs w:val="24"/>
        </w:rPr>
        <w:t xml:space="preserve"> Parto Pre Término, en el Hospital Regional Docente “Las Mercedes” durante enero - junio del año 2016</w:t>
      </w:r>
    </w:p>
    <w:p w:rsidR="007F0884" w:rsidRDefault="007F0884" w:rsidP="007F0884">
      <w:pPr>
        <w:pStyle w:val="Prrafodelista"/>
        <w:spacing w:line="360" w:lineRule="auto"/>
        <w:jc w:val="center"/>
        <w:rPr>
          <w:rFonts w:ascii="Arial" w:hAnsi="Arial" w:cs="Arial"/>
          <w:sz w:val="24"/>
          <w:szCs w:val="24"/>
        </w:rPr>
      </w:pPr>
      <w:r>
        <w:rPr>
          <w:noProof/>
          <w:lang w:val="es-PE" w:eastAsia="es-PE"/>
        </w:rPr>
        <w:drawing>
          <wp:inline distT="0" distB="0" distL="0" distR="0" wp14:anchorId="43B25C1C" wp14:editId="2C84789D">
            <wp:extent cx="4572000" cy="2743200"/>
            <wp:effectExtent l="0" t="0" r="0" b="0"/>
            <wp:docPr id="52" name="Gráfico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7F0884" w:rsidRDefault="007F0884" w:rsidP="007F0884">
      <w:pPr>
        <w:pStyle w:val="Prrafodelista"/>
        <w:spacing w:line="360" w:lineRule="auto"/>
        <w:jc w:val="center"/>
        <w:rPr>
          <w:rFonts w:ascii="Arial" w:hAnsi="Arial" w:cs="Arial"/>
          <w:sz w:val="24"/>
          <w:szCs w:val="24"/>
        </w:rPr>
      </w:pPr>
      <w:r>
        <w:rPr>
          <w:rFonts w:ascii="Arial" w:hAnsi="Arial" w:cs="Arial"/>
          <w:sz w:val="24"/>
          <w:szCs w:val="24"/>
        </w:rPr>
        <w:t>Fuente: tabla 4</w:t>
      </w:r>
    </w:p>
    <w:p w:rsidR="00BA6BF0" w:rsidRDefault="00BA6BF0" w:rsidP="007F0884">
      <w:pPr>
        <w:pStyle w:val="Prrafodelista"/>
        <w:spacing w:line="360" w:lineRule="auto"/>
        <w:jc w:val="center"/>
        <w:rPr>
          <w:rFonts w:ascii="Arial" w:hAnsi="Arial" w:cs="Arial"/>
          <w:sz w:val="24"/>
          <w:szCs w:val="24"/>
        </w:rPr>
      </w:pPr>
    </w:p>
    <w:p w:rsidR="007F0884" w:rsidRPr="00574561" w:rsidRDefault="007F0884" w:rsidP="007F0884">
      <w:pPr>
        <w:autoSpaceDE w:val="0"/>
        <w:autoSpaceDN w:val="0"/>
        <w:adjustRightInd w:val="0"/>
        <w:spacing w:after="0" w:line="360" w:lineRule="auto"/>
        <w:ind w:right="-376" w:firstLine="993"/>
        <w:jc w:val="both"/>
        <w:rPr>
          <w:rFonts w:ascii="Arial" w:hAnsi="Arial" w:cs="Arial"/>
          <w:b/>
          <w:color w:val="000000"/>
          <w:sz w:val="24"/>
          <w:szCs w:val="24"/>
        </w:rPr>
      </w:pPr>
      <w:r w:rsidRPr="00574561">
        <w:rPr>
          <w:rFonts w:ascii="Arial" w:hAnsi="Arial" w:cs="Arial"/>
          <w:b/>
          <w:color w:val="000000"/>
          <w:sz w:val="24"/>
          <w:szCs w:val="24"/>
        </w:rPr>
        <w:t>Interpretación</w:t>
      </w:r>
    </w:p>
    <w:p w:rsidR="007F0884" w:rsidRDefault="007F0884" w:rsidP="007F0884">
      <w:pPr>
        <w:autoSpaceDE w:val="0"/>
        <w:autoSpaceDN w:val="0"/>
        <w:adjustRightInd w:val="0"/>
        <w:spacing w:after="0" w:line="360" w:lineRule="auto"/>
        <w:ind w:left="993" w:right="-376"/>
        <w:jc w:val="both"/>
        <w:rPr>
          <w:rFonts w:ascii="Arial" w:hAnsi="Arial" w:cs="Arial"/>
          <w:color w:val="000000"/>
          <w:sz w:val="24"/>
          <w:szCs w:val="24"/>
        </w:rPr>
      </w:pPr>
      <w:r w:rsidRPr="00ED20AE">
        <w:rPr>
          <w:rFonts w:ascii="Arial" w:hAnsi="Arial" w:cs="Arial"/>
          <w:color w:val="000000"/>
          <w:sz w:val="24"/>
          <w:szCs w:val="24"/>
        </w:rPr>
        <w:t>Con un nivel de significancia 0,0</w:t>
      </w:r>
      <w:r>
        <w:rPr>
          <w:rFonts w:ascii="Arial" w:hAnsi="Arial" w:cs="Arial"/>
          <w:color w:val="000000"/>
          <w:sz w:val="24"/>
          <w:szCs w:val="24"/>
        </w:rPr>
        <w:t>19</w:t>
      </w:r>
      <w:r w:rsidRPr="00ED20AE">
        <w:rPr>
          <w:rFonts w:ascii="Arial" w:hAnsi="Arial" w:cs="Arial"/>
          <w:color w:val="000000"/>
          <w:sz w:val="24"/>
          <w:szCs w:val="24"/>
        </w:rPr>
        <w:t xml:space="preserve">&lt;0,05, y </w:t>
      </w:r>
      <w:r w:rsidRPr="00ED20AE">
        <w:rPr>
          <w:rFonts w:ascii="Arial" w:hAnsi="Arial" w:cs="Arial"/>
          <w:color w:val="000000"/>
          <w:position w:val="-12"/>
          <w:sz w:val="24"/>
          <w:szCs w:val="24"/>
        </w:rPr>
        <w:object w:dxaOrig="2160" w:dyaOrig="380">
          <v:shape id="_x0000_i1030" type="#_x0000_t75" style="width:108.75pt;height:21.15pt" o:ole="">
            <v:imagedata r:id="rId42" o:title=""/>
          </v:shape>
          <o:OLEObject Type="Embed" ProgID="Equation.3" ShapeID="_x0000_i1030" DrawAspect="Content" ObjectID="_1599460046" r:id="rId43"/>
        </w:object>
      </w:r>
      <w:r w:rsidRPr="00ED20AE">
        <w:rPr>
          <w:rFonts w:ascii="Arial" w:hAnsi="Arial" w:cs="Arial"/>
          <w:color w:val="000000"/>
          <w:sz w:val="24"/>
          <w:szCs w:val="24"/>
        </w:rPr>
        <w:t xml:space="preserve">, que indica </w:t>
      </w:r>
      <w:r>
        <w:rPr>
          <w:rFonts w:ascii="Arial" w:hAnsi="Arial" w:cs="Arial"/>
          <w:color w:val="000000"/>
          <w:sz w:val="24"/>
          <w:szCs w:val="24"/>
        </w:rPr>
        <w:t>la asociación</w:t>
      </w:r>
      <w:r w:rsidRPr="00ED20AE">
        <w:rPr>
          <w:rFonts w:ascii="Arial" w:hAnsi="Arial" w:cs="Arial"/>
          <w:color w:val="000000"/>
          <w:sz w:val="24"/>
          <w:szCs w:val="24"/>
        </w:rPr>
        <w:t xml:space="preserve"> entre </w:t>
      </w:r>
      <w:r>
        <w:rPr>
          <w:rFonts w:ascii="Arial" w:hAnsi="Arial" w:cs="Arial"/>
          <w:color w:val="000000"/>
          <w:sz w:val="24"/>
          <w:szCs w:val="24"/>
        </w:rPr>
        <w:t xml:space="preserve">la complicación de la anemia </w:t>
      </w:r>
      <w:r w:rsidRPr="00ED20AE">
        <w:rPr>
          <w:rFonts w:ascii="Arial" w:hAnsi="Arial" w:cs="Arial"/>
          <w:color w:val="000000"/>
          <w:sz w:val="24"/>
          <w:szCs w:val="24"/>
        </w:rPr>
        <w:t xml:space="preserve">y </w:t>
      </w:r>
      <w:r>
        <w:rPr>
          <w:rFonts w:ascii="Arial" w:hAnsi="Arial" w:cs="Arial"/>
          <w:color w:val="000000"/>
          <w:sz w:val="24"/>
          <w:szCs w:val="24"/>
        </w:rPr>
        <w:t>el parto pre término, dond</w:t>
      </w:r>
      <w:r w:rsidR="002C17BA">
        <w:rPr>
          <w:rFonts w:ascii="Arial" w:hAnsi="Arial" w:cs="Arial"/>
          <w:color w:val="000000"/>
          <w:sz w:val="24"/>
          <w:szCs w:val="24"/>
        </w:rPr>
        <w:t>e las que presentaron</w:t>
      </w:r>
      <w:r>
        <w:rPr>
          <w:rFonts w:ascii="Arial" w:hAnsi="Arial" w:cs="Arial"/>
          <w:color w:val="000000"/>
          <w:sz w:val="24"/>
          <w:szCs w:val="24"/>
        </w:rPr>
        <w:t xml:space="preserve"> complicación de anemia tienen mayores posibilidades de un parto pre término</w:t>
      </w:r>
      <w:r w:rsidR="00127C6F">
        <w:rPr>
          <w:rFonts w:ascii="Arial" w:hAnsi="Arial" w:cs="Arial"/>
          <w:color w:val="000000"/>
          <w:sz w:val="24"/>
          <w:szCs w:val="24"/>
        </w:rPr>
        <w:t>,</w:t>
      </w:r>
      <w:r w:rsidR="00805EAD">
        <w:rPr>
          <w:rFonts w:ascii="Arial" w:hAnsi="Arial" w:cs="Arial"/>
          <w:color w:val="000000"/>
          <w:sz w:val="24"/>
          <w:szCs w:val="24"/>
        </w:rPr>
        <w:t xml:space="preserve"> e</w:t>
      </w:r>
      <w:r>
        <w:rPr>
          <w:rFonts w:ascii="Arial" w:hAnsi="Arial" w:cs="Arial"/>
          <w:color w:val="000000"/>
          <w:sz w:val="24"/>
          <w:szCs w:val="24"/>
        </w:rPr>
        <w:t>ntre las 28 a 31 semanas (28,3</w:t>
      </w:r>
      <w:r w:rsidR="00BA6BF0">
        <w:rPr>
          <w:rFonts w:ascii="Arial" w:hAnsi="Arial" w:cs="Arial"/>
          <w:color w:val="000000"/>
          <w:sz w:val="24"/>
          <w:szCs w:val="24"/>
        </w:rPr>
        <w:t>%) y de 34 a 36 semanas (39,1%)</w:t>
      </w:r>
      <w:r w:rsidR="002C17BA">
        <w:rPr>
          <w:rFonts w:ascii="Arial" w:hAnsi="Arial" w:cs="Arial"/>
          <w:color w:val="000000"/>
          <w:sz w:val="24"/>
          <w:szCs w:val="24"/>
        </w:rPr>
        <w:t xml:space="preserve"> es decir que s</w:t>
      </w:r>
      <w:r w:rsidR="00BA6BF0">
        <w:rPr>
          <w:rFonts w:ascii="Arial" w:hAnsi="Arial" w:cs="Arial"/>
          <w:color w:val="000000"/>
          <w:sz w:val="24"/>
          <w:szCs w:val="24"/>
        </w:rPr>
        <w:t>e observa que en las pacientes con parto pre término que presentaron anemia</w:t>
      </w:r>
      <w:r w:rsidR="002C17BA">
        <w:rPr>
          <w:rFonts w:ascii="Arial" w:hAnsi="Arial" w:cs="Arial"/>
          <w:color w:val="000000"/>
          <w:sz w:val="24"/>
          <w:szCs w:val="24"/>
        </w:rPr>
        <w:t>,</w:t>
      </w:r>
      <w:r w:rsidR="00BA6BF0">
        <w:rPr>
          <w:rFonts w:ascii="Arial" w:hAnsi="Arial" w:cs="Arial"/>
          <w:color w:val="000000"/>
          <w:sz w:val="24"/>
          <w:szCs w:val="24"/>
        </w:rPr>
        <w:t xml:space="preserve"> el parto pre término se presentó desde una edad gestacional muy temprana.</w:t>
      </w:r>
    </w:p>
    <w:p w:rsidR="007F0884" w:rsidRDefault="007F0884" w:rsidP="007F0884">
      <w:pPr>
        <w:autoSpaceDE w:val="0"/>
        <w:autoSpaceDN w:val="0"/>
        <w:adjustRightInd w:val="0"/>
        <w:spacing w:after="0" w:line="360" w:lineRule="auto"/>
        <w:ind w:left="993" w:right="-376"/>
        <w:jc w:val="both"/>
        <w:rPr>
          <w:rFonts w:ascii="Arial" w:hAnsi="Arial" w:cs="Arial"/>
          <w:color w:val="000000"/>
          <w:sz w:val="24"/>
          <w:szCs w:val="24"/>
        </w:rPr>
      </w:pPr>
    </w:p>
    <w:p w:rsidR="007F0884" w:rsidRDefault="007F0884" w:rsidP="007F0884">
      <w:pPr>
        <w:pStyle w:val="Prrafodelista"/>
        <w:spacing w:line="360" w:lineRule="auto"/>
        <w:jc w:val="center"/>
        <w:rPr>
          <w:rFonts w:ascii="Arial" w:hAnsi="Arial" w:cs="Arial"/>
          <w:sz w:val="24"/>
          <w:szCs w:val="24"/>
        </w:rPr>
      </w:pPr>
      <w:r>
        <w:rPr>
          <w:rFonts w:ascii="Arial" w:hAnsi="Arial" w:cs="Arial"/>
          <w:sz w:val="24"/>
          <w:szCs w:val="24"/>
        </w:rPr>
        <w:br w:type="page"/>
      </w:r>
    </w:p>
    <w:p w:rsidR="002D5BBE" w:rsidRDefault="002D5BBE" w:rsidP="007F0884">
      <w:pPr>
        <w:pStyle w:val="Prrafodelista"/>
        <w:spacing w:line="360" w:lineRule="auto"/>
        <w:jc w:val="center"/>
        <w:rPr>
          <w:rFonts w:ascii="Arial" w:hAnsi="Arial" w:cs="Arial"/>
          <w:b/>
          <w:sz w:val="24"/>
          <w:szCs w:val="24"/>
        </w:rPr>
      </w:pPr>
    </w:p>
    <w:p w:rsidR="007F0884" w:rsidRDefault="007F0884" w:rsidP="007F0884">
      <w:pPr>
        <w:pStyle w:val="Prrafodelista"/>
        <w:spacing w:line="360" w:lineRule="auto"/>
        <w:jc w:val="center"/>
        <w:rPr>
          <w:rFonts w:ascii="Arial" w:hAnsi="Arial" w:cs="Arial"/>
          <w:sz w:val="24"/>
          <w:szCs w:val="24"/>
        </w:rPr>
      </w:pPr>
      <w:r w:rsidRPr="00574561">
        <w:rPr>
          <w:rFonts w:ascii="Arial" w:hAnsi="Arial" w:cs="Arial"/>
          <w:b/>
          <w:sz w:val="24"/>
          <w:szCs w:val="24"/>
        </w:rPr>
        <w:t>Figura N° 19</w:t>
      </w:r>
      <w:r>
        <w:rPr>
          <w:rFonts w:ascii="Arial" w:hAnsi="Arial" w:cs="Arial"/>
          <w:sz w:val="24"/>
          <w:szCs w:val="24"/>
        </w:rPr>
        <w:t>: Asociación entre pre eclampsia y el</w:t>
      </w:r>
      <w:r w:rsidRPr="00932CBE">
        <w:rPr>
          <w:rFonts w:ascii="Arial" w:hAnsi="Arial" w:cs="Arial"/>
          <w:sz w:val="24"/>
          <w:szCs w:val="24"/>
        </w:rPr>
        <w:t xml:space="preserve"> Parto Pre Término, en el Hospital Regional Docente “Las Mercedes” durante enero - junio del año 2016</w:t>
      </w:r>
    </w:p>
    <w:p w:rsidR="007F0884" w:rsidRDefault="007F0884" w:rsidP="007F0884">
      <w:pPr>
        <w:pStyle w:val="Prrafodelista"/>
        <w:spacing w:line="360" w:lineRule="auto"/>
        <w:jc w:val="center"/>
        <w:rPr>
          <w:rFonts w:ascii="Arial" w:hAnsi="Arial" w:cs="Arial"/>
          <w:sz w:val="24"/>
          <w:szCs w:val="24"/>
        </w:rPr>
      </w:pPr>
      <w:r>
        <w:rPr>
          <w:noProof/>
          <w:lang w:val="es-PE" w:eastAsia="es-PE"/>
        </w:rPr>
        <w:drawing>
          <wp:inline distT="0" distB="0" distL="0" distR="0" wp14:anchorId="7113DBB9" wp14:editId="21E14D5B">
            <wp:extent cx="4806950" cy="2540000"/>
            <wp:effectExtent l="0" t="0" r="12700" b="12700"/>
            <wp:docPr id="53" name="Gráfico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7F0884" w:rsidRDefault="007F0884" w:rsidP="007F0884">
      <w:pPr>
        <w:pStyle w:val="Prrafodelista"/>
        <w:spacing w:line="360" w:lineRule="auto"/>
        <w:jc w:val="center"/>
        <w:rPr>
          <w:rFonts w:ascii="Arial" w:hAnsi="Arial" w:cs="Arial"/>
          <w:sz w:val="24"/>
          <w:szCs w:val="24"/>
        </w:rPr>
      </w:pPr>
      <w:r>
        <w:rPr>
          <w:rFonts w:ascii="Arial" w:hAnsi="Arial" w:cs="Arial"/>
          <w:sz w:val="24"/>
          <w:szCs w:val="24"/>
        </w:rPr>
        <w:t>Fuente: tabla 4</w:t>
      </w:r>
    </w:p>
    <w:p w:rsidR="002D5BBE" w:rsidRDefault="002D5BBE" w:rsidP="007F0884">
      <w:pPr>
        <w:pStyle w:val="Prrafodelista"/>
        <w:spacing w:line="360" w:lineRule="auto"/>
        <w:jc w:val="center"/>
        <w:rPr>
          <w:rFonts w:ascii="Arial" w:hAnsi="Arial" w:cs="Arial"/>
          <w:sz w:val="24"/>
          <w:szCs w:val="24"/>
        </w:rPr>
      </w:pPr>
    </w:p>
    <w:p w:rsidR="007F0884" w:rsidRPr="00574561" w:rsidRDefault="007F0884" w:rsidP="007F0884">
      <w:pPr>
        <w:autoSpaceDE w:val="0"/>
        <w:autoSpaceDN w:val="0"/>
        <w:adjustRightInd w:val="0"/>
        <w:spacing w:after="0" w:line="360" w:lineRule="auto"/>
        <w:ind w:right="-376" w:firstLine="993"/>
        <w:jc w:val="both"/>
        <w:rPr>
          <w:rFonts w:ascii="Arial" w:hAnsi="Arial" w:cs="Arial"/>
          <w:b/>
          <w:color w:val="000000"/>
          <w:sz w:val="24"/>
          <w:szCs w:val="24"/>
        </w:rPr>
      </w:pPr>
      <w:r w:rsidRPr="00574561">
        <w:rPr>
          <w:rFonts w:ascii="Arial" w:hAnsi="Arial" w:cs="Arial"/>
          <w:b/>
          <w:color w:val="000000"/>
          <w:sz w:val="24"/>
          <w:szCs w:val="24"/>
        </w:rPr>
        <w:t>Interpretación</w:t>
      </w:r>
    </w:p>
    <w:p w:rsidR="007F0884" w:rsidRDefault="007F0884" w:rsidP="007F0884">
      <w:pPr>
        <w:autoSpaceDE w:val="0"/>
        <w:autoSpaceDN w:val="0"/>
        <w:adjustRightInd w:val="0"/>
        <w:spacing w:after="0" w:line="360" w:lineRule="auto"/>
        <w:ind w:left="993" w:right="-376"/>
        <w:jc w:val="both"/>
        <w:rPr>
          <w:rFonts w:ascii="Arial" w:hAnsi="Arial" w:cs="Arial"/>
          <w:color w:val="000000"/>
          <w:sz w:val="24"/>
          <w:szCs w:val="24"/>
        </w:rPr>
      </w:pPr>
      <w:r w:rsidRPr="00ED20AE">
        <w:rPr>
          <w:rFonts w:ascii="Arial" w:hAnsi="Arial" w:cs="Arial"/>
          <w:color w:val="000000"/>
          <w:sz w:val="24"/>
          <w:szCs w:val="24"/>
        </w:rPr>
        <w:t>C</w:t>
      </w:r>
      <w:r>
        <w:rPr>
          <w:rFonts w:ascii="Arial" w:hAnsi="Arial" w:cs="Arial"/>
          <w:color w:val="000000"/>
          <w:sz w:val="24"/>
          <w:szCs w:val="24"/>
        </w:rPr>
        <w:t>on un nivel de significancia 0,229&gt;</w:t>
      </w:r>
      <w:r w:rsidRPr="00ED20AE">
        <w:rPr>
          <w:rFonts w:ascii="Arial" w:hAnsi="Arial" w:cs="Arial"/>
          <w:color w:val="000000"/>
          <w:sz w:val="24"/>
          <w:szCs w:val="24"/>
        </w:rPr>
        <w:t xml:space="preserve">0,05, y </w:t>
      </w:r>
      <w:r w:rsidRPr="00ED20AE">
        <w:rPr>
          <w:rFonts w:ascii="Arial" w:hAnsi="Arial" w:cs="Arial"/>
          <w:color w:val="000000"/>
          <w:position w:val="-12"/>
          <w:sz w:val="24"/>
          <w:szCs w:val="24"/>
        </w:rPr>
        <w:object w:dxaOrig="2180" w:dyaOrig="380">
          <v:shape id="_x0000_i1031" type="#_x0000_t75" style="width:108pt;height:21.15pt" o:ole="">
            <v:imagedata r:id="rId45" o:title=""/>
          </v:shape>
          <o:OLEObject Type="Embed" ProgID="Equation.3" ShapeID="_x0000_i1031" DrawAspect="Content" ObjectID="_1599460047" r:id="rId46"/>
        </w:object>
      </w:r>
      <w:r w:rsidRPr="00ED20AE">
        <w:rPr>
          <w:rFonts w:ascii="Arial" w:hAnsi="Arial" w:cs="Arial"/>
          <w:color w:val="000000"/>
          <w:sz w:val="24"/>
          <w:szCs w:val="24"/>
        </w:rPr>
        <w:t xml:space="preserve">, que indica </w:t>
      </w:r>
      <w:r>
        <w:rPr>
          <w:rFonts w:ascii="Arial" w:hAnsi="Arial" w:cs="Arial"/>
          <w:color w:val="000000"/>
          <w:sz w:val="24"/>
          <w:szCs w:val="24"/>
        </w:rPr>
        <w:t>que no hay asociación</w:t>
      </w:r>
      <w:r w:rsidRPr="00ED20AE">
        <w:rPr>
          <w:rFonts w:ascii="Arial" w:hAnsi="Arial" w:cs="Arial"/>
          <w:color w:val="000000"/>
          <w:sz w:val="24"/>
          <w:szCs w:val="24"/>
        </w:rPr>
        <w:t xml:space="preserve"> entre </w:t>
      </w:r>
      <w:r>
        <w:rPr>
          <w:rFonts w:ascii="Arial" w:hAnsi="Arial" w:cs="Arial"/>
          <w:color w:val="000000"/>
          <w:sz w:val="24"/>
          <w:szCs w:val="24"/>
        </w:rPr>
        <w:t xml:space="preserve">la complicación de la pre eclampsia </w:t>
      </w:r>
      <w:r w:rsidRPr="00ED20AE">
        <w:rPr>
          <w:rFonts w:ascii="Arial" w:hAnsi="Arial" w:cs="Arial"/>
          <w:color w:val="000000"/>
          <w:sz w:val="24"/>
          <w:szCs w:val="24"/>
        </w:rPr>
        <w:t xml:space="preserve">y </w:t>
      </w:r>
      <w:r>
        <w:rPr>
          <w:rFonts w:ascii="Arial" w:hAnsi="Arial" w:cs="Arial"/>
          <w:color w:val="000000"/>
          <w:sz w:val="24"/>
          <w:szCs w:val="24"/>
        </w:rPr>
        <w:t>el parto pre termino.</w:t>
      </w:r>
    </w:p>
    <w:p w:rsidR="007F0884" w:rsidRDefault="007F0884" w:rsidP="007F0884">
      <w:pPr>
        <w:pStyle w:val="Prrafodelista"/>
        <w:spacing w:line="360" w:lineRule="auto"/>
        <w:jc w:val="center"/>
        <w:rPr>
          <w:rFonts w:ascii="Arial" w:hAnsi="Arial" w:cs="Arial"/>
          <w:sz w:val="24"/>
          <w:szCs w:val="24"/>
        </w:rPr>
      </w:pPr>
    </w:p>
    <w:p w:rsidR="007F0884" w:rsidRDefault="007F0884" w:rsidP="007F0884">
      <w:pPr>
        <w:pStyle w:val="Prrafodelista"/>
        <w:spacing w:line="360" w:lineRule="auto"/>
        <w:jc w:val="center"/>
        <w:rPr>
          <w:rFonts w:ascii="Arial" w:hAnsi="Arial" w:cs="Arial"/>
          <w:sz w:val="24"/>
          <w:szCs w:val="24"/>
        </w:rPr>
      </w:pPr>
      <w:r>
        <w:rPr>
          <w:rFonts w:ascii="Arial" w:hAnsi="Arial" w:cs="Arial"/>
          <w:sz w:val="24"/>
          <w:szCs w:val="24"/>
        </w:rPr>
        <w:br w:type="page"/>
      </w:r>
    </w:p>
    <w:p w:rsidR="002D5BBE" w:rsidRDefault="002D5BBE" w:rsidP="007F0884">
      <w:pPr>
        <w:pStyle w:val="Prrafodelista"/>
        <w:spacing w:line="360" w:lineRule="auto"/>
        <w:jc w:val="center"/>
        <w:rPr>
          <w:rFonts w:ascii="Arial" w:hAnsi="Arial" w:cs="Arial"/>
          <w:b/>
          <w:sz w:val="24"/>
          <w:szCs w:val="24"/>
        </w:rPr>
      </w:pPr>
    </w:p>
    <w:p w:rsidR="007F0884" w:rsidRDefault="007F0884" w:rsidP="007F0884">
      <w:pPr>
        <w:pStyle w:val="Prrafodelista"/>
        <w:spacing w:line="360" w:lineRule="auto"/>
        <w:jc w:val="center"/>
        <w:rPr>
          <w:rFonts w:ascii="Arial" w:hAnsi="Arial" w:cs="Arial"/>
          <w:sz w:val="24"/>
          <w:szCs w:val="24"/>
        </w:rPr>
      </w:pPr>
      <w:r w:rsidRPr="00574561">
        <w:rPr>
          <w:rFonts w:ascii="Arial" w:hAnsi="Arial" w:cs="Arial"/>
          <w:b/>
          <w:sz w:val="24"/>
          <w:szCs w:val="24"/>
        </w:rPr>
        <w:t>Figura N° 20:</w:t>
      </w:r>
      <w:r>
        <w:rPr>
          <w:rFonts w:ascii="Arial" w:hAnsi="Arial" w:cs="Arial"/>
          <w:sz w:val="24"/>
          <w:szCs w:val="24"/>
        </w:rPr>
        <w:t xml:space="preserve"> Asociación entre eclampsia y el</w:t>
      </w:r>
      <w:r w:rsidRPr="00932CBE">
        <w:rPr>
          <w:rFonts w:ascii="Arial" w:hAnsi="Arial" w:cs="Arial"/>
          <w:sz w:val="24"/>
          <w:szCs w:val="24"/>
        </w:rPr>
        <w:t xml:space="preserve"> Parto Pre Término, en el Hospital Regional Docente “Las Mercedes” durante enero - junio del año 2016</w:t>
      </w:r>
    </w:p>
    <w:p w:rsidR="007F0884" w:rsidRDefault="007F0884" w:rsidP="007F0884">
      <w:pPr>
        <w:pStyle w:val="Prrafodelista"/>
        <w:spacing w:line="360" w:lineRule="auto"/>
        <w:jc w:val="center"/>
        <w:rPr>
          <w:rFonts w:ascii="Arial" w:hAnsi="Arial" w:cs="Arial"/>
          <w:sz w:val="24"/>
          <w:szCs w:val="24"/>
        </w:rPr>
      </w:pPr>
      <w:r>
        <w:rPr>
          <w:noProof/>
          <w:lang w:val="es-PE" w:eastAsia="es-PE"/>
        </w:rPr>
        <w:drawing>
          <wp:inline distT="0" distB="0" distL="0" distR="0" wp14:anchorId="5B616D5B" wp14:editId="43AD18F8">
            <wp:extent cx="4572000" cy="2743200"/>
            <wp:effectExtent l="0" t="0" r="0" b="0"/>
            <wp:docPr id="54" name="Gráfico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7F0884" w:rsidRDefault="007F0884" w:rsidP="007F0884">
      <w:pPr>
        <w:pStyle w:val="Prrafodelista"/>
        <w:tabs>
          <w:tab w:val="center" w:pos="4612"/>
          <w:tab w:val="left" w:pos="5990"/>
        </w:tabs>
        <w:spacing w:line="360" w:lineRule="auto"/>
        <w:rPr>
          <w:rFonts w:ascii="Arial" w:hAnsi="Arial" w:cs="Arial"/>
          <w:sz w:val="24"/>
          <w:szCs w:val="24"/>
        </w:rPr>
      </w:pPr>
      <w:r>
        <w:rPr>
          <w:rFonts w:ascii="Arial" w:hAnsi="Arial" w:cs="Arial"/>
          <w:sz w:val="24"/>
          <w:szCs w:val="24"/>
        </w:rPr>
        <w:tab/>
        <w:t>Fuente: tabla 4</w:t>
      </w:r>
      <w:r>
        <w:rPr>
          <w:rFonts w:ascii="Arial" w:hAnsi="Arial" w:cs="Arial"/>
          <w:sz w:val="24"/>
          <w:szCs w:val="24"/>
        </w:rPr>
        <w:tab/>
      </w:r>
    </w:p>
    <w:p w:rsidR="007F0884" w:rsidRPr="00574561" w:rsidRDefault="007F0884" w:rsidP="007F0884">
      <w:pPr>
        <w:autoSpaceDE w:val="0"/>
        <w:autoSpaceDN w:val="0"/>
        <w:adjustRightInd w:val="0"/>
        <w:spacing w:after="0" w:line="360" w:lineRule="auto"/>
        <w:ind w:right="-376" w:firstLine="993"/>
        <w:jc w:val="both"/>
        <w:rPr>
          <w:rFonts w:ascii="Arial" w:hAnsi="Arial" w:cs="Arial"/>
          <w:b/>
          <w:color w:val="000000"/>
          <w:sz w:val="24"/>
          <w:szCs w:val="24"/>
        </w:rPr>
      </w:pPr>
      <w:r w:rsidRPr="00574561">
        <w:rPr>
          <w:rFonts w:ascii="Arial" w:hAnsi="Arial" w:cs="Arial"/>
          <w:b/>
          <w:color w:val="000000"/>
          <w:sz w:val="24"/>
          <w:szCs w:val="24"/>
        </w:rPr>
        <w:t>Interpretación:</w:t>
      </w:r>
    </w:p>
    <w:p w:rsidR="007F0884" w:rsidRDefault="007F0884" w:rsidP="007F0884">
      <w:pPr>
        <w:autoSpaceDE w:val="0"/>
        <w:autoSpaceDN w:val="0"/>
        <w:adjustRightInd w:val="0"/>
        <w:spacing w:after="0" w:line="360" w:lineRule="auto"/>
        <w:ind w:left="993" w:right="-376"/>
        <w:jc w:val="both"/>
        <w:rPr>
          <w:rFonts w:ascii="Arial" w:hAnsi="Arial" w:cs="Arial"/>
          <w:color w:val="000000"/>
          <w:sz w:val="24"/>
          <w:szCs w:val="24"/>
        </w:rPr>
      </w:pPr>
      <w:r w:rsidRPr="00ED20AE">
        <w:rPr>
          <w:rFonts w:ascii="Arial" w:hAnsi="Arial" w:cs="Arial"/>
          <w:color w:val="000000"/>
          <w:sz w:val="24"/>
          <w:szCs w:val="24"/>
        </w:rPr>
        <w:t>Con un nivel de significancia 0,</w:t>
      </w:r>
      <w:r>
        <w:rPr>
          <w:rFonts w:ascii="Arial" w:hAnsi="Arial" w:cs="Arial"/>
          <w:color w:val="000000"/>
          <w:sz w:val="24"/>
          <w:szCs w:val="24"/>
        </w:rPr>
        <w:t>680&gt;</w:t>
      </w:r>
      <w:r w:rsidRPr="00ED20AE">
        <w:rPr>
          <w:rFonts w:ascii="Arial" w:hAnsi="Arial" w:cs="Arial"/>
          <w:color w:val="000000"/>
          <w:sz w:val="24"/>
          <w:szCs w:val="24"/>
        </w:rPr>
        <w:t xml:space="preserve">0,05, y </w:t>
      </w:r>
      <w:r w:rsidRPr="00ED20AE">
        <w:rPr>
          <w:rFonts w:ascii="Arial" w:hAnsi="Arial" w:cs="Arial"/>
          <w:color w:val="000000"/>
          <w:position w:val="-12"/>
          <w:sz w:val="24"/>
          <w:szCs w:val="24"/>
        </w:rPr>
        <w:object w:dxaOrig="2120" w:dyaOrig="380">
          <v:shape id="_x0000_i1032" type="#_x0000_t75" style="width:100.15pt;height:21.15pt" o:ole="">
            <v:imagedata r:id="rId48" o:title=""/>
          </v:shape>
          <o:OLEObject Type="Embed" ProgID="Equation.3" ShapeID="_x0000_i1032" DrawAspect="Content" ObjectID="_1599460048" r:id="rId49"/>
        </w:object>
      </w:r>
      <w:r w:rsidRPr="00ED20AE">
        <w:rPr>
          <w:rFonts w:ascii="Arial" w:hAnsi="Arial" w:cs="Arial"/>
          <w:color w:val="000000"/>
          <w:sz w:val="24"/>
          <w:szCs w:val="24"/>
        </w:rPr>
        <w:t xml:space="preserve">, que indica </w:t>
      </w:r>
      <w:r>
        <w:rPr>
          <w:rFonts w:ascii="Arial" w:hAnsi="Arial" w:cs="Arial"/>
          <w:color w:val="000000"/>
          <w:sz w:val="24"/>
          <w:szCs w:val="24"/>
        </w:rPr>
        <w:t>que no hay asociación</w:t>
      </w:r>
      <w:r w:rsidRPr="00ED20AE">
        <w:rPr>
          <w:rFonts w:ascii="Arial" w:hAnsi="Arial" w:cs="Arial"/>
          <w:color w:val="000000"/>
          <w:sz w:val="24"/>
          <w:szCs w:val="24"/>
        </w:rPr>
        <w:t xml:space="preserve"> entre </w:t>
      </w:r>
      <w:r>
        <w:rPr>
          <w:rFonts w:ascii="Arial" w:hAnsi="Arial" w:cs="Arial"/>
          <w:color w:val="000000"/>
          <w:sz w:val="24"/>
          <w:szCs w:val="24"/>
        </w:rPr>
        <w:t xml:space="preserve">la complicación de la eclampsia </w:t>
      </w:r>
      <w:r w:rsidRPr="00ED20AE">
        <w:rPr>
          <w:rFonts w:ascii="Arial" w:hAnsi="Arial" w:cs="Arial"/>
          <w:color w:val="000000"/>
          <w:sz w:val="24"/>
          <w:szCs w:val="24"/>
        </w:rPr>
        <w:t xml:space="preserve">y </w:t>
      </w:r>
      <w:r>
        <w:rPr>
          <w:rFonts w:ascii="Arial" w:hAnsi="Arial" w:cs="Arial"/>
          <w:color w:val="000000"/>
          <w:sz w:val="24"/>
          <w:szCs w:val="24"/>
        </w:rPr>
        <w:t>el parto pre termino.</w:t>
      </w:r>
    </w:p>
    <w:p w:rsidR="007F0884" w:rsidRDefault="007F0884" w:rsidP="007F0884">
      <w:pPr>
        <w:pStyle w:val="Prrafodelista"/>
        <w:tabs>
          <w:tab w:val="center" w:pos="4612"/>
          <w:tab w:val="left" w:pos="5990"/>
        </w:tabs>
        <w:spacing w:line="360" w:lineRule="auto"/>
        <w:rPr>
          <w:rFonts w:ascii="Arial" w:hAnsi="Arial" w:cs="Arial"/>
          <w:sz w:val="24"/>
          <w:szCs w:val="24"/>
        </w:rPr>
      </w:pPr>
      <w:r>
        <w:rPr>
          <w:rFonts w:ascii="Arial" w:hAnsi="Arial" w:cs="Arial"/>
          <w:sz w:val="24"/>
          <w:szCs w:val="24"/>
        </w:rPr>
        <w:br w:type="page"/>
      </w:r>
    </w:p>
    <w:p w:rsidR="002D5BBE" w:rsidRDefault="002D5BBE" w:rsidP="007F0884">
      <w:pPr>
        <w:pStyle w:val="Prrafodelista"/>
        <w:spacing w:line="360" w:lineRule="auto"/>
        <w:jc w:val="center"/>
        <w:rPr>
          <w:rFonts w:ascii="Arial" w:hAnsi="Arial" w:cs="Arial"/>
          <w:b/>
          <w:sz w:val="24"/>
          <w:szCs w:val="24"/>
        </w:rPr>
      </w:pPr>
    </w:p>
    <w:p w:rsidR="007F0884" w:rsidRDefault="007F0884" w:rsidP="007F0884">
      <w:pPr>
        <w:pStyle w:val="Prrafodelista"/>
        <w:spacing w:line="360" w:lineRule="auto"/>
        <w:jc w:val="center"/>
        <w:rPr>
          <w:rFonts w:ascii="Arial" w:hAnsi="Arial" w:cs="Arial"/>
          <w:sz w:val="24"/>
          <w:szCs w:val="24"/>
        </w:rPr>
      </w:pPr>
      <w:r w:rsidRPr="00574561">
        <w:rPr>
          <w:rFonts w:ascii="Arial" w:hAnsi="Arial" w:cs="Arial"/>
          <w:b/>
          <w:sz w:val="24"/>
          <w:szCs w:val="24"/>
        </w:rPr>
        <w:t>Figura N° 21</w:t>
      </w:r>
      <w:r>
        <w:rPr>
          <w:rFonts w:ascii="Arial" w:hAnsi="Arial" w:cs="Arial"/>
          <w:sz w:val="24"/>
          <w:szCs w:val="24"/>
        </w:rPr>
        <w:t>: Asociación entre R.P.M y el</w:t>
      </w:r>
      <w:r w:rsidRPr="00932CBE">
        <w:rPr>
          <w:rFonts w:ascii="Arial" w:hAnsi="Arial" w:cs="Arial"/>
          <w:sz w:val="24"/>
          <w:szCs w:val="24"/>
        </w:rPr>
        <w:t xml:space="preserve"> Parto Pre Término, en el Hospital Regional Docente “Las Mercedes” durante enero - junio del año 2016</w:t>
      </w:r>
    </w:p>
    <w:p w:rsidR="007F0884" w:rsidRDefault="007F0884" w:rsidP="007F0884">
      <w:pPr>
        <w:pStyle w:val="Prrafodelista"/>
        <w:spacing w:line="360" w:lineRule="auto"/>
        <w:jc w:val="center"/>
        <w:rPr>
          <w:rFonts w:ascii="Arial" w:hAnsi="Arial" w:cs="Arial"/>
          <w:sz w:val="24"/>
          <w:szCs w:val="24"/>
        </w:rPr>
      </w:pPr>
      <w:r>
        <w:rPr>
          <w:noProof/>
          <w:lang w:val="es-PE" w:eastAsia="es-PE"/>
        </w:rPr>
        <w:drawing>
          <wp:inline distT="0" distB="0" distL="0" distR="0" wp14:anchorId="62A3C4EC" wp14:editId="3FC681FA">
            <wp:extent cx="4572000" cy="2743200"/>
            <wp:effectExtent l="0" t="0" r="0" b="0"/>
            <wp:docPr id="55" name="Gráfico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7F0884" w:rsidRDefault="007F0884" w:rsidP="007F0884">
      <w:pPr>
        <w:pStyle w:val="Prrafodelista"/>
        <w:spacing w:line="360" w:lineRule="auto"/>
        <w:jc w:val="center"/>
        <w:rPr>
          <w:rFonts w:ascii="Arial" w:hAnsi="Arial" w:cs="Arial"/>
          <w:sz w:val="24"/>
          <w:szCs w:val="24"/>
        </w:rPr>
      </w:pPr>
      <w:r>
        <w:rPr>
          <w:rFonts w:ascii="Arial" w:hAnsi="Arial" w:cs="Arial"/>
          <w:sz w:val="24"/>
          <w:szCs w:val="24"/>
        </w:rPr>
        <w:t>Fuente: tabla 4</w:t>
      </w:r>
    </w:p>
    <w:p w:rsidR="002D5BBE" w:rsidRDefault="002D5BBE" w:rsidP="007F0884">
      <w:pPr>
        <w:pStyle w:val="Prrafodelista"/>
        <w:spacing w:line="360" w:lineRule="auto"/>
        <w:jc w:val="center"/>
        <w:rPr>
          <w:rFonts w:ascii="Arial" w:hAnsi="Arial" w:cs="Arial"/>
          <w:sz w:val="24"/>
          <w:szCs w:val="24"/>
        </w:rPr>
      </w:pPr>
    </w:p>
    <w:p w:rsidR="007F0884" w:rsidRPr="00574561" w:rsidRDefault="007F0884" w:rsidP="007F0884">
      <w:pPr>
        <w:autoSpaceDE w:val="0"/>
        <w:autoSpaceDN w:val="0"/>
        <w:adjustRightInd w:val="0"/>
        <w:spacing w:after="0" w:line="360" w:lineRule="auto"/>
        <w:ind w:right="-376" w:firstLine="993"/>
        <w:jc w:val="both"/>
        <w:rPr>
          <w:rFonts w:ascii="Arial" w:hAnsi="Arial" w:cs="Arial"/>
          <w:b/>
          <w:color w:val="000000"/>
          <w:sz w:val="24"/>
          <w:szCs w:val="24"/>
        </w:rPr>
      </w:pPr>
      <w:r w:rsidRPr="00574561">
        <w:rPr>
          <w:rFonts w:ascii="Arial" w:hAnsi="Arial" w:cs="Arial"/>
          <w:b/>
          <w:color w:val="000000"/>
          <w:sz w:val="24"/>
          <w:szCs w:val="24"/>
        </w:rPr>
        <w:t>Interpretación</w:t>
      </w:r>
    </w:p>
    <w:p w:rsidR="007F0884" w:rsidRDefault="007F0884" w:rsidP="007F0884">
      <w:pPr>
        <w:autoSpaceDE w:val="0"/>
        <w:autoSpaceDN w:val="0"/>
        <w:adjustRightInd w:val="0"/>
        <w:spacing w:after="0" w:line="360" w:lineRule="auto"/>
        <w:ind w:left="993" w:right="-376"/>
        <w:jc w:val="both"/>
        <w:rPr>
          <w:rFonts w:ascii="Arial" w:hAnsi="Arial" w:cs="Arial"/>
          <w:color w:val="000000"/>
          <w:sz w:val="24"/>
          <w:szCs w:val="24"/>
        </w:rPr>
      </w:pPr>
      <w:r w:rsidRPr="00ED20AE">
        <w:rPr>
          <w:rFonts w:ascii="Arial" w:hAnsi="Arial" w:cs="Arial"/>
          <w:color w:val="000000"/>
          <w:sz w:val="24"/>
          <w:szCs w:val="24"/>
        </w:rPr>
        <w:t>Con un nivel de significancia 0,0</w:t>
      </w:r>
      <w:r>
        <w:rPr>
          <w:rFonts w:ascii="Arial" w:hAnsi="Arial" w:cs="Arial"/>
          <w:color w:val="000000"/>
          <w:sz w:val="24"/>
          <w:szCs w:val="24"/>
        </w:rPr>
        <w:t>21&lt;</w:t>
      </w:r>
      <w:r w:rsidRPr="00ED20AE">
        <w:rPr>
          <w:rFonts w:ascii="Arial" w:hAnsi="Arial" w:cs="Arial"/>
          <w:color w:val="000000"/>
          <w:sz w:val="24"/>
          <w:szCs w:val="24"/>
        </w:rPr>
        <w:t xml:space="preserve">0,05, y </w:t>
      </w:r>
      <w:r w:rsidRPr="00ED20AE">
        <w:rPr>
          <w:rFonts w:ascii="Arial" w:hAnsi="Arial" w:cs="Arial"/>
          <w:color w:val="000000"/>
          <w:position w:val="-12"/>
          <w:sz w:val="24"/>
          <w:szCs w:val="24"/>
        </w:rPr>
        <w:object w:dxaOrig="2180" w:dyaOrig="380">
          <v:shape id="_x0000_i1033" type="#_x0000_t75" style="width:108pt;height:21.15pt" o:ole="">
            <v:imagedata r:id="rId51" o:title=""/>
          </v:shape>
          <o:OLEObject Type="Embed" ProgID="Equation.3" ShapeID="_x0000_i1033" DrawAspect="Content" ObjectID="_1599460049" r:id="rId52"/>
        </w:object>
      </w:r>
      <w:r w:rsidRPr="00ED20AE">
        <w:rPr>
          <w:rFonts w:ascii="Arial" w:hAnsi="Arial" w:cs="Arial"/>
          <w:color w:val="000000"/>
          <w:sz w:val="24"/>
          <w:szCs w:val="24"/>
        </w:rPr>
        <w:t xml:space="preserve">, que indica </w:t>
      </w:r>
      <w:r>
        <w:rPr>
          <w:rFonts w:ascii="Arial" w:hAnsi="Arial" w:cs="Arial"/>
          <w:color w:val="000000"/>
          <w:sz w:val="24"/>
          <w:szCs w:val="24"/>
        </w:rPr>
        <w:t>la asociación</w:t>
      </w:r>
      <w:r w:rsidRPr="00ED20AE">
        <w:rPr>
          <w:rFonts w:ascii="Arial" w:hAnsi="Arial" w:cs="Arial"/>
          <w:color w:val="000000"/>
          <w:sz w:val="24"/>
          <w:szCs w:val="24"/>
        </w:rPr>
        <w:t xml:space="preserve"> entre </w:t>
      </w:r>
      <w:r>
        <w:rPr>
          <w:rFonts w:ascii="Arial" w:hAnsi="Arial" w:cs="Arial"/>
          <w:color w:val="000000"/>
          <w:sz w:val="24"/>
          <w:szCs w:val="24"/>
        </w:rPr>
        <w:t xml:space="preserve">la complicación R.P.M </w:t>
      </w:r>
      <w:r w:rsidRPr="00ED20AE">
        <w:rPr>
          <w:rFonts w:ascii="Arial" w:hAnsi="Arial" w:cs="Arial"/>
          <w:color w:val="000000"/>
          <w:sz w:val="24"/>
          <w:szCs w:val="24"/>
        </w:rPr>
        <w:t xml:space="preserve">y </w:t>
      </w:r>
      <w:r w:rsidR="00CB6926">
        <w:rPr>
          <w:rFonts w:ascii="Arial" w:hAnsi="Arial" w:cs="Arial"/>
          <w:color w:val="000000"/>
          <w:sz w:val="24"/>
          <w:szCs w:val="24"/>
        </w:rPr>
        <w:t>el parto pre té</w:t>
      </w:r>
      <w:r>
        <w:rPr>
          <w:rFonts w:ascii="Arial" w:hAnsi="Arial" w:cs="Arial"/>
          <w:color w:val="000000"/>
          <w:sz w:val="24"/>
          <w:szCs w:val="24"/>
        </w:rPr>
        <w:t xml:space="preserve">rmino.  </w:t>
      </w:r>
    </w:p>
    <w:p w:rsidR="007F0884" w:rsidRDefault="007F0884" w:rsidP="007F0884">
      <w:pPr>
        <w:pStyle w:val="Prrafodelista"/>
        <w:spacing w:line="360" w:lineRule="auto"/>
        <w:jc w:val="center"/>
        <w:rPr>
          <w:rFonts w:ascii="Arial" w:hAnsi="Arial" w:cs="Arial"/>
          <w:sz w:val="24"/>
          <w:szCs w:val="24"/>
        </w:rPr>
      </w:pPr>
    </w:p>
    <w:p w:rsidR="007F0884" w:rsidRDefault="007F0884" w:rsidP="007F0884">
      <w:pPr>
        <w:pStyle w:val="Prrafodelista"/>
        <w:spacing w:line="360" w:lineRule="auto"/>
        <w:jc w:val="center"/>
        <w:rPr>
          <w:rFonts w:ascii="Arial" w:hAnsi="Arial" w:cs="Arial"/>
          <w:sz w:val="24"/>
          <w:szCs w:val="24"/>
        </w:rPr>
      </w:pPr>
      <w:r>
        <w:rPr>
          <w:rFonts w:ascii="Arial" w:hAnsi="Arial" w:cs="Arial"/>
          <w:sz w:val="24"/>
          <w:szCs w:val="24"/>
        </w:rPr>
        <w:br w:type="page"/>
      </w:r>
    </w:p>
    <w:p w:rsidR="002D5BBE" w:rsidRDefault="002D5BBE" w:rsidP="007F0884">
      <w:pPr>
        <w:pStyle w:val="Prrafodelista"/>
        <w:spacing w:line="360" w:lineRule="auto"/>
        <w:jc w:val="center"/>
        <w:rPr>
          <w:rFonts w:ascii="Arial" w:hAnsi="Arial" w:cs="Arial"/>
          <w:b/>
          <w:sz w:val="24"/>
          <w:szCs w:val="24"/>
        </w:rPr>
      </w:pPr>
    </w:p>
    <w:p w:rsidR="007F0884" w:rsidRDefault="007F0884" w:rsidP="007F0884">
      <w:pPr>
        <w:pStyle w:val="Prrafodelista"/>
        <w:spacing w:line="360" w:lineRule="auto"/>
        <w:jc w:val="center"/>
        <w:rPr>
          <w:rFonts w:ascii="Arial" w:hAnsi="Arial" w:cs="Arial"/>
          <w:sz w:val="24"/>
          <w:szCs w:val="24"/>
        </w:rPr>
      </w:pPr>
      <w:r w:rsidRPr="00574561">
        <w:rPr>
          <w:rFonts w:ascii="Arial" w:hAnsi="Arial" w:cs="Arial"/>
          <w:b/>
          <w:sz w:val="24"/>
          <w:szCs w:val="24"/>
        </w:rPr>
        <w:t>Figura N° 22:</w:t>
      </w:r>
      <w:r>
        <w:rPr>
          <w:rFonts w:ascii="Arial" w:hAnsi="Arial" w:cs="Arial"/>
          <w:sz w:val="24"/>
          <w:szCs w:val="24"/>
        </w:rPr>
        <w:t xml:space="preserve"> Asociación entre infecciones urinarias y el</w:t>
      </w:r>
      <w:r w:rsidRPr="00932CBE">
        <w:rPr>
          <w:rFonts w:ascii="Arial" w:hAnsi="Arial" w:cs="Arial"/>
          <w:sz w:val="24"/>
          <w:szCs w:val="24"/>
        </w:rPr>
        <w:t xml:space="preserve"> Parto Pre Término, en el Hospital Regional Docente “Las Mercedes” durante enero - junio del año 2016</w:t>
      </w:r>
    </w:p>
    <w:p w:rsidR="007F0884" w:rsidRDefault="007F0884" w:rsidP="007F0884">
      <w:pPr>
        <w:pStyle w:val="Prrafodelista"/>
        <w:spacing w:line="360" w:lineRule="auto"/>
        <w:jc w:val="center"/>
        <w:rPr>
          <w:rFonts w:ascii="Arial" w:hAnsi="Arial" w:cs="Arial"/>
          <w:sz w:val="24"/>
          <w:szCs w:val="24"/>
        </w:rPr>
      </w:pPr>
      <w:r>
        <w:rPr>
          <w:noProof/>
          <w:lang w:val="es-PE" w:eastAsia="es-PE"/>
        </w:rPr>
        <w:drawing>
          <wp:inline distT="0" distB="0" distL="0" distR="0" wp14:anchorId="3D753168" wp14:editId="53F53799">
            <wp:extent cx="4572000" cy="2743200"/>
            <wp:effectExtent l="0" t="0" r="0" b="0"/>
            <wp:docPr id="56" name="Gráfico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0884" w:rsidRDefault="007F0884" w:rsidP="007F0884">
      <w:pPr>
        <w:pStyle w:val="Prrafodelista"/>
        <w:spacing w:line="360" w:lineRule="auto"/>
        <w:jc w:val="center"/>
        <w:rPr>
          <w:rFonts w:ascii="Arial" w:hAnsi="Arial" w:cs="Arial"/>
          <w:sz w:val="24"/>
          <w:szCs w:val="24"/>
        </w:rPr>
      </w:pPr>
      <w:r>
        <w:rPr>
          <w:rFonts w:ascii="Arial" w:hAnsi="Arial" w:cs="Arial"/>
          <w:sz w:val="24"/>
          <w:szCs w:val="24"/>
        </w:rPr>
        <w:t>Fuente: tabla 4</w:t>
      </w:r>
    </w:p>
    <w:p w:rsidR="002D5BBE" w:rsidRDefault="002D5BBE" w:rsidP="007F0884">
      <w:pPr>
        <w:pStyle w:val="Prrafodelista"/>
        <w:spacing w:line="360" w:lineRule="auto"/>
        <w:jc w:val="center"/>
        <w:rPr>
          <w:rFonts w:ascii="Arial" w:hAnsi="Arial" w:cs="Arial"/>
          <w:sz w:val="24"/>
          <w:szCs w:val="24"/>
        </w:rPr>
      </w:pPr>
    </w:p>
    <w:p w:rsidR="007F0884" w:rsidRPr="00574561" w:rsidRDefault="007F0884" w:rsidP="007F0884">
      <w:pPr>
        <w:autoSpaceDE w:val="0"/>
        <w:autoSpaceDN w:val="0"/>
        <w:adjustRightInd w:val="0"/>
        <w:spacing w:after="0" w:line="360" w:lineRule="auto"/>
        <w:ind w:right="-376" w:firstLine="993"/>
        <w:jc w:val="both"/>
        <w:rPr>
          <w:rFonts w:ascii="Arial" w:hAnsi="Arial" w:cs="Arial"/>
          <w:b/>
          <w:color w:val="000000"/>
          <w:sz w:val="24"/>
          <w:szCs w:val="24"/>
        </w:rPr>
      </w:pPr>
      <w:r w:rsidRPr="00574561">
        <w:rPr>
          <w:rFonts w:ascii="Arial" w:hAnsi="Arial" w:cs="Arial"/>
          <w:b/>
          <w:color w:val="000000"/>
          <w:sz w:val="24"/>
          <w:szCs w:val="24"/>
        </w:rPr>
        <w:t>Interpretación</w:t>
      </w:r>
    </w:p>
    <w:p w:rsidR="007F0884" w:rsidRDefault="007F0884" w:rsidP="007F0884">
      <w:pPr>
        <w:autoSpaceDE w:val="0"/>
        <w:autoSpaceDN w:val="0"/>
        <w:adjustRightInd w:val="0"/>
        <w:spacing w:after="0" w:line="360" w:lineRule="auto"/>
        <w:ind w:left="993" w:right="-376"/>
        <w:jc w:val="both"/>
        <w:rPr>
          <w:rFonts w:ascii="Arial" w:hAnsi="Arial" w:cs="Arial"/>
          <w:color w:val="000000"/>
          <w:sz w:val="24"/>
          <w:szCs w:val="24"/>
        </w:rPr>
      </w:pPr>
      <w:r w:rsidRPr="00ED20AE">
        <w:rPr>
          <w:rFonts w:ascii="Arial" w:hAnsi="Arial" w:cs="Arial"/>
          <w:color w:val="000000"/>
          <w:sz w:val="24"/>
          <w:szCs w:val="24"/>
        </w:rPr>
        <w:t>Con un nivel de significancia 0,0</w:t>
      </w:r>
      <w:r>
        <w:rPr>
          <w:rFonts w:ascii="Arial" w:hAnsi="Arial" w:cs="Arial"/>
          <w:color w:val="000000"/>
          <w:sz w:val="24"/>
          <w:szCs w:val="24"/>
        </w:rPr>
        <w:t>43</w:t>
      </w:r>
      <w:r w:rsidRPr="00ED20AE">
        <w:rPr>
          <w:rFonts w:ascii="Arial" w:hAnsi="Arial" w:cs="Arial"/>
          <w:color w:val="000000"/>
          <w:sz w:val="24"/>
          <w:szCs w:val="24"/>
        </w:rPr>
        <w:t xml:space="preserve">&lt;0,05, y </w:t>
      </w:r>
      <w:r w:rsidRPr="00ED20AE">
        <w:rPr>
          <w:rFonts w:ascii="Arial" w:hAnsi="Arial" w:cs="Arial"/>
          <w:color w:val="000000"/>
          <w:position w:val="-12"/>
          <w:sz w:val="24"/>
          <w:szCs w:val="24"/>
        </w:rPr>
        <w:object w:dxaOrig="2140" w:dyaOrig="380">
          <v:shape id="_x0000_i1034" type="#_x0000_t75" style="width:100.15pt;height:21.15pt" o:ole="">
            <v:imagedata r:id="rId54" o:title=""/>
          </v:shape>
          <o:OLEObject Type="Embed" ProgID="Equation.3" ShapeID="_x0000_i1034" DrawAspect="Content" ObjectID="_1599460050" r:id="rId55"/>
        </w:object>
      </w:r>
      <w:r w:rsidRPr="00ED20AE">
        <w:rPr>
          <w:rFonts w:ascii="Arial" w:hAnsi="Arial" w:cs="Arial"/>
          <w:color w:val="000000"/>
          <w:sz w:val="24"/>
          <w:szCs w:val="24"/>
        </w:rPr>
        <w:t xml:space="preserve">, que indica </w:t>
      </w:r>
      <w:r>
        <w:rPr>
          <w:rFonts w:ascii="Arial" w:hAnsi="Arial" w:cs="Arial"/>
          <w:color w:val="000000"/>
          <w:sz w:val="24"/>
          <w:szCs w:val="24"/>
        </w:rPr>
        <w:t>la asociación</w:t>
      </w:r>
      <w:r w:rsidRPr="00ED20AE">
        <w:rPr>
          <w:rFonts w:ascii="Arial" w:hAnsi="Arial" w:cs="Arial"/>
          <w:color w:val="000000"/>
          <w:sz w:val="24"/>
          <w:szCs w:val="24"/>
        </w:rPr>
        <w:t xml:space="preserve"> entre </w:t>
      </w:r>
      <w:r>
        <w:rPr>
          <w:rFonts w:ascii="Arial" w:hAnsi="Arial" w:cs="Arial"/>
          <w:color w:val="000000"/>
          <w:sz w:val="24"/>
          <w:szCs w:val="24"/>
        </w:rPr>
        <w:t xml:space="preserve">la complicación de las infecciones urinarias </w:t>
      </w:r>
      <w:r w:rsidRPr="00ED20AE">
        <w:rPr>
          <w:rFonts w:ascii="Arial" w:hAnsi="Arial" w:cs="Arial"/>
          <w:color w:val="000000"/>
          <w:sz w:val="24"/>
          <w:szCs w:val="24"/>
        </w:rPr>
        <w:t xml:space="preserve">y </w:t>
      </w:r>
      <w:r>
        <w:rPr>
          <w:rFonts w:ascii="Arial" w:hAnsi="Arial" w:cs="Arial"/>
          <w:color w:val="000000"/>
          <w:sz w:val="24"/>
          <w:szCs w:val="24"/>
        </w:rPr>
        <w:t>el parto pre termino.</w:t>
      </w:r>
    </w:p>
    <w:p w:rsidR="007F0884" w:rsidRDefault="007F0884" w:rsidP="007F0884">
      <w:pPr>
        <w:pStyle w:val="Prrafodelista"/>
        <w:spacing w:line="360" w:lineRule="auto"/>
        <w:jc w:val="center"/>
        <w:rPr>
          <w:rFonts w:ascii="Arial" w:hAnsi="Arial" w:cs="Arial"/>
          <w:sz w:val="24"/>
          <w:szCs w:val="24"/>
        </w:rPr>
      </w:pPr>
      <w:r>
        <w:rPr>
          <w:rFonts w:ascii="Arial" w:hAnsi="Arial" w:cs="Arial"/>
          <w:sz w:val="24"/>
          <w:szCs w:val="24"/>
        </w:rPr>
        <w:br w:type="page"/>
      </w:r>
    </w:p>
    <w:p w:rsidR="002D5BBE" w:rsidRDefault="002D5BBE" w:rsidP="007F0884">
      <w:pPr>
        <w:pStyle w:val="Prrafodelista"/>
        <w:spacing w:line="360" w:lineRule="auto"/>
        <w:jc w:val="center"/>
        <w:rPr>
          <w:rFonts w:ascii="Arial" w:hAnsi="Arial" w:cs="Arial"/>
          <w:b/>
          <w:sz w:val="24"/>
          <w:szCs w:val="24"/>
        </w:rPr>
      </w:pPr>
    </w:p>
    <w:p w:rsidR="00B116DE" w:rsidRDefault="00B116DE" w:rsidP="007F0884">
      <w:pPr>
        <w:pStyle w:val="Prrafodelista"/>
        <w:spacing w:line="360" w:lineRule="auto"/>
        <w:jc w:val="center"/>
        <w:rPr>
          <w:rFonts w:ascii="Arial" w:hAnsi="Arial" w:cs="Arial"/>
          <w:b/>
          <w:sz w:val="24"/>
          <w:szCs w:val="24"/>
        </w:rPr>
      </w:pPr>
    </w:p>
    <w:p w:rsidR="007F0884" w:rsidRDefault="007F0884" w:rsidP="007F0884">
      <w:pPr>
        <w:pStyle w:val="Prrafodelista"/>
        <w:spacing w:line="360" w:lineRule="auto"/>
        <w:jc w:val="center"/>
        <w:rPr>
          <w:rFonts w:ascii="Arial" w:hAnsi="Arial" w:cs="Arial"/>
          <w:sz w:val="24"/>
          <w:szCs w:val="24"/>
        </w:rPr>
      </w:pPr>
      <w:r w:rsidRPr="00574561">
        <w:rPr>
          <w:rFonts w:ascii="Arial" w:hAnsi="Arial" w:cs="Arial"/>
          <w:b/>
          <w:sz w:val="24"/>
          <w:szCs w:val="24"/>
        </w:rPr>
        <w:t>Figura N° 23</w:t>
      </w:r>
      <w:r>
        <w:rPr>
          <w:rFonts w:ascii="Arial" w:hAnsi="Arial" w:cs="Arial"/>
          <w:sz w:val="24"/>
          <w:szCs w:val="24"/>
        </w:rPr>
        <w:t>: Asociación entre flujo vaginal y el</w:t>
      </w:r>
      <w:r w:rsidRPr="00932CBE">
        <w:rPr>
          <w:rFonts w:ascii="Arial" w:hAnsi="Arial" w:cs="Arial"/>
          <w:sz w:val="24"/>
          <w:szCs w:val="24"/>
        </w:rPr>
        <w:t xml:space="preserve"> Parto Pre Término, en el Hospital Regional Docente “Las Mercedes” durante enero - junio del año 2016</w:t>
      </w:r>
    </w:p>
    <w:p w:rsidR="007F0884" w:rsidRDefault="007F0884" w:rsidP="007F0884">
      <w:pPr>
        <w:pStyle w:val="Prrafodelista"/>
        <w:spacing w:line="360" w:lineRule="auto"/>
        <w:jc w:val="center"/>
        <w:rPr>
          <w:rFonts w:ascii="Arial" w:hAnsi="Arial" w:cs="Arial"/>
          <w:sz w:val="24"/>
          <w:szCs w:val="24"/>
        </w:rPr>
      </w:pPr>
      <w:r>
        <w:rPr>
          <w:noProof/>
          <w:lang w:val="es-PE" w:eastAsia="es-PE"/>
        </w:rPr>
        <w:drawing>
          <wp:inline distT="0" distB="0" distL="0" distR="0" wp14:anchorId="0162DA1A" wp14:editId="4855D20A">
            <wp:extent cx="4572000" cy="2743200"/>
            <wp:effectExtent l="0" t="0" r="0" b="0"/>
            <wp:docPr id="57" name="Gráfico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7F0884" w:rsidRDefault="007F0884" w:rsidP="007F0884">
      <w:pPr>
        <w:pStyle w:val="Prrafodelista"/>
        <w:spacing w:line="360" w:lineRule="auto"/>
        <w:jc w:val="center"/>
        <w:rPr>
          <w:rFonts w:ascii="Arial" w:hAnsi="Arial" w:cs="Arial"/>
          <w:sz w:val="24"/>
          <w:szCs w:val="24"/>
        </w:rPr>
      </w:pPr>
      <w:r>
        <w:rPr>
          <w:rFonts w:ascii="Arial" w:hAnsi="Arial" w:cs="Arial"/>
          <w:sz w:val="24"/>
          <w:szCs w:val="24"/>
        </w:rPr>
        <w:t>Fuente: tabla 4</w:t>
      </w:r>
    </w:p>
    <w:p w:rsidR="002D5BBE" w:rsidRDefault="002D5BBE" w:rsidP="007F0884">
      <w:pPr>
        <w:pStyle w:val="Prrafodelista"/>
        <w:spacing w:line="360" w:lineRule="auto"/>
        <w:jc w:val="center"/>
        <w:rPr>
          <w:rFonts w:ascii="Arial" w:hAnsi="Arial" w:cs="Arial"/>
          <w:sz w:val="24"/>
          <w:szCs w:val="24"/>
        </w:rPr>
      </w:pPr>
    </w:p>
    <w:p w:rsidR="007F0884" w:rsidRPr="00574561" w:rsidRDefault="007F0884" w:rsidP="007F0884">
      <w:pPr>
        <w:autoSpaceDE w:val="0"/>
        <w:autoSpaceDN w:val="0"/>
        <w:adjustRightInd w:val="0"/>
        <w:spacing w:after="0" w:line="360" w:lineRule="auto"/>
        <w:ind w:right="-376" w:firstLine="993"/>
        <w:jc w:val="both"/>
        <w:rPr>
          <w:rFonts w:ascii="Arial" w:hAnsi="Arial" w:cs="Arial"/>
          <w:b/>
          <w:color w:val="000000"/>
          <w:sz w:val="24"/>
          <w:szCs w:val="24"/>
        </w:rPr>
      </w:pPr>
      <w:r w:rsidRPr="00574561">
        <w:rPr>
          <w:rFonts w:ascii="Arial" w:hAnsi="Arial" w:cs="Arial"/>
          <w:b/>
          <w:color w:val="000000"/>
          <w:sz w:val="24"/>
          <w:szCs w:val="24"/>
        </w:rPr>
        <w:t>Interpretación</w:t>
      </w:r>
    </w:p>
    <w:p w:rsidR="007F0884" w:rsidRDefault="007F0884" w:rsidP="007F0884">
      <w:pPr>
        <w:autoSpaceDE w:val="0"/>
        <w:autoSpaceDN w:val="0"/>
        <w:adjustRightInd w:val="0"/>
        <w:spacing w:after="0" w:line="360" w:lineRule="auto"/>
        <w:ind w:left="993" w:right="-376"/>
        <w:jc w:val="both"/>
        <w:rPr>
          <w:rFonts w:ascii="Arial" w:hAnsi="Arial" w:cs="Arial"/>
          <w:color w:val="000000"/>
          <w:sz w:val="24"/>
          <w:szCs w:val="24"/>
        </w:rPr>
      </w:pPr>
      <w:r w:rsidRPr="00ED20AE">
        <w:rPr>
          <w:rFonts w:ascii="Arial" w:hAnsi="Arial" w:cs="Arial"/>
          <w:color w:val="000000"/>
          <w:sz w:val="24"/>
          <w:szCs w:val="24"/>
        </w:rPr>
        <w:t>Con un nivel de significancia 0,</w:t>
      </w:r>
      <w:r>
        <w:rPr>
          <w:rFonts w:ascii="Arial" w:hAnsi="Arial" w:cs="Arial"/>
          <w:color w:val="000000"/>
          <w:sz w:val="24"/>
          <w:szCs w:val="24"/>
        </w:rPr>
        <w:t>910&gt;</w:t>
      </w:r>
      <w:r w:rsidRPr="00ED20AE">
        <w:rPr>
          <w:rFonts w:ascii="Arial" w:hAnsi="Arial" w:cs="Arial"/>
          <w:color w:val="000000"/>
          <w:sz w:val="24"/>
          <w:szCs w:val="24"/>
        </w:rPr>
        <w:t xml:space="preserve">0,05, y </w:t>
      </w:r>
      <w:r w:rsidRPr="00ED20AE">
        <w:rPr>
          <w:rFonts w:ascii="Arial" w:hAnsi="Arial" w:cs="Arial"/>
          <w:color w:val="000000"/>
          <w:position w:val="-12"/>
          <w:sz w:val="24"/>
          <w:szCs w:val="24"/>
        </w:rPr>
        <w:object w:dxaOrig="2180" w:dyaOrig="380">
          <v:shape id="_x0000_i1035" type="#_x0000_t75" style="width:108pt;height:21.15pt" o:ole="">
            <v:imagedata r:id="rId57" o:title=""/>
          </v:shape>
          <o:OLEObject Type="Embed" ProgID="Equation.3" ShapeID="_x0000_i1035" DrawAspect="Content" ObjectID="_1599460051" r:id="rId58"/>
        </w:object>
      </w:r>
      <w:r w:rsidRPr="00ED20AE">
        <w:rPr>
          <w:rFonts w:ascii="Arial" w:hAnsi="Arial" w:cs="Arial"/>
          <w:color w:val="000000"/>
          <w:sz w:val="24"/>
          <w:szCs w:val="24"/>
        </w:rPr>
        <w:t xml:space="preserve">, que indica </w:t>
      </w:r>
      <w:r>
        <w:rPr>
          <w:rFonts w:ascii="Arial" w:hAnsi="Arial" w:cs="Arial"/>
          <w:color w:val="000000"/>
          <w:sz w:val="24"/>
          <w:szCs w:val="24"/>
        </w:rPr>
        <w:t>no hay asociación</w:t>
      </w:r>
      <w:r w:rsidRPr="00ED20AE">
        <w:rPr>
          <w:rFonts w:ascii="Arial" w:hAnsi="Arial" w:cs="Arial"/>
          <w:color w:val="000000"/>
          <w:sz w:val="24"/>
          <w:szCs w:val="24"/>
        </w:rPr>
        <w:t xml:space="preserve"> entre </w:t>
      </w:r>
      <w:r>
        <w:rPr>
          <w:rFonts w:ascii="Arial" w:hAnsi="Arial" w:cs="Arial"/>
          <w:color w:val="000000"/>
          <w:sz w:val="24"/>
          <w:szCs w:val="24"/>
        </w:rPr>
        <w:t xml:space="preserve">la complicación del flujo vaginal </w:t>
      </w:r>
      <w:r w:rsidRPr="00ED20AE">
        <w:rPr>
          <w:rFonts w:ascii="Arial" w:hAnsi="Arial" w:cs="Arial"/>
          <w:color w:val="000000"/>
          <w:sz w:val="24"/>
          <w:szCs w:val="24"/>
        </w:rPr>
        <w:t xml:space="preserve">y </w:t>
      </w:r>
      <w:r>
        <w:rPr>
          <w:rFonts w:ascii="Arial" w:hAnsi="Arial" w:cs="Arial"/>
          <w:color w:val="000000"/>
          <w:sz w:val="24"/>
          <w:szCs w:val="24"/>
        </w:rPr>
        <w:t xml:space="preserve">el parto pre termino. </w:t>
      </w:r>
    </w:p>
    <w:p w:rsidR="007F0884" w:rsidRDefault="007F0884" w:rsidP="007F0884"/>
    <w:p w:rsidR="007F0884" w:rsidRDefault="007F0884" w:rsidP="007F0884"/>
    <w:p w:rsidR="00AB6A5D" w:rsidRDefault="00AB6A5D" w:rsidP="00AB6A5D"/>
    <w:p w:rsidR="00A21B9E" w:rsidRDefault="00A21B9E" w:rsidP="00BD3BAA"/>
    <w:p w:rsidR="00A21B9E" w:rsidRDefault="00A21B9E" w:rsidP="00BD3BAA"/>
    <w:p w:rsidR="00A21B9E" w:rsidRDefault="00A21B9E" w:rsidP="00BD3BAA"/>
    <w:p w:rsidR="00A21B9E" w:rsidRDefault="00A21B9E" w:rsidP="00BD3BAA"/>
    <w:p w:rsidR="00A21B9E" w:rsidRDefault="00A21B9E" w:rsidP="00BD3BAA"/>
    <w:p w:rsidR="00AB6A5D" w:rsidRDefault="00AB6A5D" w:rsidP="00BD3BAA"/>
    <w:p w:rsidR="00AB6A5D" w:rsidRDefault="00AB6A5D" w:rsidP="00BD3BAA"/>
    <w:p w:rsidR="009F0814" w:rsidRPr="00BD3BAA" w:rsidRDefault="009F0814" w:rsidP="009F0814">
      <w:pPr>
        <w:pStyle w:val="Ttulo2"/>
        <w:rPr>
          <w:rFonts w:ascii="Arial" w:hAnsi="Arial" w:cs="Arial"/>
          <w:b/>
          <w:color w:val="000000" w:themeColor="text1"/>
          <w:sz w:val="24"/>
          <w:szCs w:val="24"/>
        </w:rPr>
      </w:pPr>
      <w:bookmarkStart w:id="50" w:name="_Toc525204061"/>
      <w:r w:rsidRPr="00BD3BAA">
        <w:rPr>
          <w:rFonts w:ascii="Arial" w:hAnsi="Arial" w:cs="Arial"/>
          <w:b/>
          <w:color w:val="000000" w:themeColor="text1"/>
          <w:sz w:val="24"/>
          <w:szCs w:val="24"/>
        </w:rPr>
        <w:t>4.2. Discusión de Resultados</w:t>
      </w:r>
      <w:bookmarkEnd w:id="50"/>
    </w:p>
    <w:p w:rsidR="009C0ACA" w:rsidRDefault="009C0ACA" w:rsidP="009C0ACA">
      <w:pPr>
        <w:ind w:left="1080"/>
        <w:rPr>
          <w:rFonts w:ascii="Arial" w:hAnsi="Arial" w:cs="Arial"/>
          <w:b/>
          <w:sz w:val="24"/>
          <w:szCs w:val="24"/>
        </w:rPr>
      </w:pPr>
    </w:p>
    <w:p w:rsidR="003C70E8" w:rsidRDefault="007F1D9F" w:rsidP="007F1D9F">
      <w:pPr>
        <w:spacing w:line="360" w:lineRule="auto"/>
        <w:jc w:val="both"/>
        <w:rPr>
          <w:rFonts w:ascii="Arial" w:hAnsi="Arial" w:cs="Arial"/>
          <w:sz w:val="24"/>
          <w:szCs w:val="24"/>
        </w:rPr>
      </w:pPr>
      <w:r w:rsidRPr="007F1D9F">
        <w:rPr>
          <w:rFonts w:ascii="Arial" w:hAnsi="Arial" w:cs="Arial"/>
          <w:sz w:val="24"/>
          <w:szCs w:val="24"/>
        </w:rPr>
        <w:t xml:space="preserve">La </w:t>
      </w:r>
      <w:r w:rsidR="00FB2D7B">
        <w:rPr>
          <w:rFonts w:ascii="Arial" w:hAnsi="Arial" w:cs="Arial"/>
          <w:sz w:val="24"/>
          <w:szCs w:val="24"/>
        </w:rPr>
        <w:t>OMS</w:t>
      </w:r>
      <w:r>
        <w:rPr>
          <w:rFonts w:ascii="Arial" w:hAnsi="Arial" w:cs="Arial"/>
          <w:sz w:val="24"/>
          <w:szCs w:val="24"/>
        </w:rPr>
        <w:t xml:space="preserve"> </w:t>
      </w:r>
      <w:r w:rsidRPr="007F1D9F">
        <w:rPr>
          <w:rFonts w:ascii="Arial" w:hAnsi="Arial" w:cs="Arial"/>
          <w:sz w:val="24"/>
          <w:szCs w:val="24"/>
        </w:rPr>
        <w:t>d</w:t>
      </w:r>
      <w:r>
        <w:rPr>
          <w:rFonts w:ascii="Arial" w:hAnsi="Arial" w:cs="Arial"/>
          <w:sz w:val="24"/>
          <w:szCs w:val="24"/>
        </w:rPr>
        <w:t>etermina que al</w:t>
      </w:r>
      <w:r w:rsidRPr="007F1D9F">
        <w:rPr>
          <w:rFonts w:ascii="Arial" w:hAnsi="Arial" w:cs="Arial"/>
          <w:sz w:val="24"/>
          <w:szCs w:val="24"/>
        </w:rPr>
        <w:t xml:space="preserve"> parto prematuro como el nacimiento que se produce entre las 22 y las 36,6 semanas de gestación, </w:t>
      </w:r>
      <w:r w:rsidR="00FB23B8">
        <w:rPr>
          <w:rFonts w:ascii="Arial" w:hAnsi="Arial" w:cs="Arial"/>
          <w:sz w:val="24"/>
          <w:szCs w:val="24"/>
        </w:rPr>
        <w:t xml:space="preserve">y con un </w:t>
      </w:r>
      <w:r w:rsidRPr="007F1D9F">
        <w:rPr>
          <w:rFonts w:ascii="Arial" w:hAnsi="Arial" w:cs="Arial"/>
          <w:sz w:val="24"/>
          <w:szCs w:val="24"/>
        </w:rPr>
        <w:t>peso del recién nacido</w:t>
      </w:r>
      <w:r w:rsidR="00FB23B8">
        <w:rPr>
          <w:rFonts w:ascii="Arial" w:hAnsi="Arial" w:cs="Arial"/>
          <w:sz w:val="24"/>
          <w:szCs w:val="24"/>
        </w:rPr>
        <w:t xml:space="preserve"> de 500 gramos</w:t>
      </w:r>
      <w:r w:rsidRPr="007F1D9F">
        <w:rPr>
          <w:rFonts w:ascii="Arial" w:hAnsi="Arial" w:cs="Arial"/>
          <w:sz w:val="24"/>
          <w:szCs w:val="24"/>
        </w:rPr>
        <w:t>. Aunque todos los partos que se producen antes de las 37 semanas se consideran prematuros, los que se producen antes de las 34 semanas son los máximos responsables del incremento en los daños y muert</w:t>
      </w:r>
      <w:r>
        <w:rPr>
          <w:rFonts w:ascii="Arial" w:hAnsi="Arial" w:cs="Arial"/>
          <w:sz w:val="24"/>
          <w:szCs w:val="24"/>
        </w:rPr>
        <w:t>e, debido al bajo peso neonatal.</w:t>
      </w:r>
      <w:r w:rsidR="00FB2D7B">
        <w:rPr>
          <w:rFonts w:ascii="Arial" w:hAnsi="Arial" w:cs="Arial"/>
          <w:sz w:val="24"/>
          <w:szCs w:val="24"/>
        </w:rPr>
        <w:t xml:space="preserve"> </w:t>
      </w:r>
      <w:r w:rsidR="00FB2D7B" w:rsidRPr="00FB2D7B">
        <w:rPr>
          <w:rFonts w:ascii="Arial" w:hAnsi="Arial" w:cs="Arial"/>
          <w:sz w:val="24"/>
          <w:szCs w:val="24"/>
        </w:rPr>
        <w:t>El parto pre</w:t>
      </w:r>
      <w:r w:rsidR="002D5BBE">
        <w:rPr>
          <w:rFonts w:ascii="Arial" w:hAnsi="Arial" w:cs="Arial"/>
          <w:sz w:val="24"/>
          <w:szCs w:val="24"/>
        </w:rPr>
        <w:t xml:space="preserve"> </w:t>
      </w:r>
      <w:r w:rsidR="00FB2D7B" w:rsidRPr="00FB2D7B">
        <w:rPr>
          <w:rFonts w:ascii="Arial" w:hAnsi="Arial" w:cs="Arial"/>
          <w:sz w:val="24"/>
          <w:szCs w:val="24"/>
        </w:rPr>
        <w:t>término se ha asociado con múltiples factores, como lo son el antecedente</w:t>
      </w:r>
      <w:r w:rsidR="00FB2D7B">
        <w:rPr>
          <w:rFonts w:ascii="Arial" w:hAnsi="Arial" w:cs="Arial"/>
          <w:sz w:val="24"/>
          <w:szCs w:val="24"/>
        </w:rPr>
        <w:t xml:space="preserve"> de tener un parto pre</w:t>
      </w:r>
      <w:r w:rsidR="002D5BBE">
        <w:rPr>
          <w:rFonts w:ascii="Arial" w:hAnsi="Arial" w:cs="Arial"/>
          <w:sz w:val="24"/>
          <w:szCs w:val="24"/>
        </w:rPr>
        <w:t xml:space="preserve"> </w:t>
      </w:r>
      <w:r w:rsidR="00FB2D7B">
        <w:rPr>
          <w:rFonts w:ascii="Arial" w:hAnsi="Arial" w:cs="Arial"/>
          <w:sz w:val="24"/>
          <w:szCs w:val="24"/>
        </w:rPr>
        <w:t>término, la anemia</w:t>
      </w:r>
      <w:r w:rsidR="00FB2D7B" w:rsidRPr="00FB2D7B">
        <w:rPr>
          <w:rFonts w:ascii="Arial" w:hAnsi="Arial" w:cs="Arial"/>
          <w:sz w:val="24"/>
          <w:szCs w:val="24"/>
        </w:rPr>
        <w:t>, los altos niveles de catec</w:t>
      </w:r>
      <w:r w:rsidR="00FB2D7B">
        <w:rPr>
          <w:rFonts w:ascii="Arial" w:hAnsi="Arial" w:cs="Arial"/>
          <w:sz w:val="24"/>
          <w:szCs w:val="24"/>
        </w:rPr>
        <w:t>olaminas en la orina materna, el consumo de tabaco</w:t>
      </w:r>
      <w:r w:rsidR="00FB2D7B" w:rsidRPr="00FB2D7B">
        <w:rPr>
          <w:rFonts w:ascii="Arial" w:hAnsi="Arial" w:cs="Arial"/>
          <w:sz w:val="24"/>
          <w:szCs w:val="24"/>
        </w:rPr>
        <w:t>, la ruptura prematura de membranas</w:t>
      </w:r>
      <w:r w:rsidR="00FB2D7B">
        <w:rPr>
          <w:rFonts w:ascii="Arial" w:hAnsi="Arial" w:cs="Arial"/>
          <w:sz w:val="24"/>
          <w:szCs w:val="24"/>
        </w:rPr>
        <w:t>, etc.</w:t>
      </w:r>
    </w:p>
    <w:p w:rsidR="00EA30C0" w:rsidRDefault="00CF3502" w:rsidP="007F1D9F">
      <w:pPr>
        <w:spacing w:line="360" w:lineRule="auto"/>
        <w:jc w:val="both"/>
        <w:rPr>
          <w:rFonts w:ascii="Arial" w:hAnsi="Arial" w:cs="Arial"/>
          <w:sz w:val="24"/>
          <w:szCs w:val="24"/>
        </w:rPr>
      </w:pPr>
      <w:r>
        <w:rPr>
          <w:rFonts w:ascii="Arial" w:hAnsi="Arial" w:cs="Arial"/>
          <w:sz w:val="24"/>
          <w:szCs w:val="24"/>
        </w:rPr>
        <w:t>La discusión de esta investigación comienza con el análisis del objetivo general, en la tabla N° 4, referente a los factores asociados al parto prematuro, se encontró dentro de las características la asociación significativa con la edad de la gestante, el número de paridad, el control prenatal y el parto pre término previo, no se encontró asociación con el periodo intergenésico, también se relacionó las complicaciones que se presentaron en el periodo gestacional y el parto pre termino donde se estableció asociación con la anemia, R.P.M, y las infecciones urinarias, no se encontró asociación con la complicación de la pre eclamp</w:t>
      </w:r>
      <w:r w:rsidR="00440AE6">
        <w:rPr>
          <w:rFonts w:ascii="Arial" w:hAnsi="Arial" w:cs="Arial"/>
          <w:sz w:val="24"/>
          <w:szCs w:val="24"/>
        </w:rPr>
        <w:t>sia, eclampsia y flujo vaginal q</w:t>
      </w:r>
      <w:r>
        <w:rPr>
          <w:rFonts w:ascii="Arial" w:hAnsi="Arial" w:cs="Arial"/>
          <w:sz w:val="24"/>
          <w:szCs w:val="24"/>
        </w:rPr>
        <w:t xml:space="preserve">ue coincide con la investigación de </w:t>
      </w:r>
      <w:r w:rsidRPr="00B83678">
        <w:rPr>
          <w:rFonts w:ascii="Arial" w:hAnsi="Arial" w:cs="Arial"/>
          <w:sz w:val="24"/>
          <w:szCs w:val="24"/>
        </w:rPr>
        <w:t>Retureta Milan et al</w:t>
      </w:r>
      <w:r w:rsidRPr="00B83678">
        <w:rPr>
          <w:rFonts w:ascii="Arial" w:hAnsi="Arial" w:cs="Arial"/>
          <w:sz w:val="24"/>
          <w:szCs w:val="24"/>
          <w:vertAlign w:val="superscript"/>
        </w:rPr>
        <w:t>2</w:t>
      </w:r>
      <w:r>
        <w:rPr>
          <w:rFonts w:ascii="Arial" w:hAnsi="Arial" w:cs="Arial"/>
          <w:sz w:val="24"/>
          <w:szCs w:val="24"/>
        </w:rPr>
        <w:t>, que estableció como factores asociados con antecedentes de parto pre término y las infecciones urinarias, también encontró asociación otras variables ganancia de peso, embarazo múltiple, abortos, pero estos factores de riesgo no se han considerado en este estudio ya que se centró en las características de las gestantes y complicaciones. Mientras difiere con el estudio de</w:t>
      </w:r>
      <w:r w:rsidRPr="00B83678">
        <w:rPr>
          <w:rFonts w:ascii="Arial" w:hAnsi="Arial" w:cs="Arial"/>
          <w:sz w:val="24"/>
          <w:szCs w:val="24"/>
        </w:rPr>
        <w:t xml:space="preserve"> Ovalle A, Kakarieka E et al</w:t>
      </w:r>
      <w:r w:rsidRPr="00B83678">
        <w:rPr>
          <w:rFonts w:ascii="Arial" w:hAnsi="Arial" w:cs="Arial"/>
          <w:sz w:val="24"/>
          <w:szCs w:val="24"/>
          <w:vertAlign w:val="superscript"/>
        </w:rPr>
        <w:t>4</w:t>
      </w:r>
      <w:r>
        <w:rPr>
          <w:rFonts w:ascii="Arial" w:hAnsi="Arial" w:cs="Arial"/>
          <w:sz w:val="24"/>
          <w:szCs w:val="24"/>
          <w:vertAlign w:val="superscript"/>
        </w:rPr>
        <w:t xml:space="preserve"> </w:t>
      </w:r>
      <w:r>
        <w:rPr>
          <w:rFonts w:ascii="Arial" w:hAnsi="Arial" w:cs="Arial"/>
          <w:sz w:val="24"/>
          <w:szCs w:val="24"/>
        </w:rPr>
        <w:t>que indica que</w:t>
      </w:r>
      <w:r w:rsidRPr="009A7E51">
        <w:rPr>
          <w:rFonts w:ascii="Arial" w:hAnsi="Arial" w:cs="Arial"/>
          <w:sz w:val="24"/>
          <w:szCs w:val="24"/>
        </w:rPr>
        <w:t xml:space="preserve"> </w:t>
      </w:r>
      <w:r w:rsidRPr="00FF219F">
        <w:rPr>
          <w:rFonts w:ascii="Arial" w:hAnsi="Arial" w:cs="Arial"/>
          <w:sz w:val="24"/>
          <w:szCs w:val="24"/>
        </w:rPr>
        <w:t xml:space="preserve">la preeclampsia es el factor más común asociado con los partos </w:t>
      </w:r>
      <w:r>
        <w:rPr>
          <w:rFonts w:ascii="Arial" w:hAnsi="Arial" w:cs="Arial"/>
          <w:sz w:val="24"/>
          <w:szCs w:val="24"/>
        </w:rPr>
        <w:t xml:space="preserve">pre términos. </w:t>
      </w:r>
      <w:r w:rsidR="002D5BBE">
        <w:rPr>
          <w:rFonts w:ascii="Arial" w:hAnsi="Arial" w:cs="Arial"/>
          <w:sz w:val="24"/>
          <w:szCs w:val="24"/>
        </w:rPr>
        <w:t>Asimismo,</w:t>
      </w:r>
      <w:r>
        <w:rPr>
          <w:rFonts w:ascii="Arial" w:hAnsi="Arial" w:cs="Arial"/>
          <w:sz w:val="24"/>
          <w:szCs w:val="24"/>
        </w:rPr>
        <w:t xml:space="preserve"> coincide con el resultado de </w:t>
      </w:r>
      <w:r w:rsidRPr="00B83678">
        <w:rPr>
          <w:rFonts w:ascii="Arial" w:hAnsi="Arial" w:cs="Arial"/>
          <w:sz w:val="24"/>
          <w:szCs w:val="24"/>
        </w:rPr>
        <w:t>Guadalupe S</w:t>
      </w:r>
      <w:r w:rsidR="00127C6F">
        <w:rPr>
          <w:rFonts w:ascii="Arial" w:hAnsi="Arial" w:cs="Arial"/>
          <w:sz w:val="24"/>
          <w:szCs w:val="24"/>
          <w:vertAlign w:val="superscript"/>
        </w:rPr>
        <w:t>10</w:t>
      </w:r>
      <w:r>
        <w:rPr>
          <w:rFonts w:ascii="Arial" w:hAnsi="Arial" w:cs="Arial"/>
          <w:b/>
          <w:sz w:val="24"/>
          <w:szCs w:val="24"/>
        </w:rPr>
        <w:t xml:space="preserve"> </w:t>
      </w:r>
      <w:r w:rsidRPr="00C31FD3">
        <w:rPr>
          <w:rFonts w:ascii="Arial" w:hAnsi="Arial" w:cs="Arial"/>
          <w:sz w:val="24"/>
          <w:szCs w:val="24"/>
        </w:rPr>
        <w:t>que estable el control prenatal inadecuado, número de paridad, al igual que con la rotura prematura</w:t>
      </w:r>
      <w:r w:rsidRPr="00262B01">
        <w:rPr>
          <w:rFonts w:ascii="Arial" w:hAnsi="Arial" w:cs="Arial"/>
          <w:sz w:val="24"/>
          <w:szCs w:val="24"/>
        </w:rPr>
        <w:t xml:space="preserve"> de membranas</w:t>
      </w:r>
      <w:r>
        <w:rPr>
          <w:rFonts w:ascii="Arial" w:hAnsi="Arial" w:cs="Arial"/>
          <w:sz w:val="24"/>
          <w:szCs w:val="24"/>
        </w:rPr>
        <w:t xml:space="preserve">, difiere en el factor preeclampsia </w:t>
      </w:r>
      <w:r w:rsidR="002D5BBE">
        <w:rPr>
          <w:rFonts w:ascii="Arial" w:hAnsi="Arial" w:cs="Arial"/>
          <w:sz w:val="24"/>
          <w:szCs w:val="24"/>
        </w:rPr>
        <w:t>ya que,</w:t>
      </w:r>
      <w:r>
        <w:rPr>
          <w:rFonts w:ascii="Arial" w:hAnsi="Arial" w:cs="Arial"/>
          <w:sz w:val="24"/>
          <w:szCs w:val="24"/>
        </w:rPr>
        <w:t xml:space="preserve"> si encontró asociación, pero </w:t>
      </w:r>
    </w:p>
    <w:p w:rsidR="00EA30C0" w:rsidRDefault="00EA30C0" w:rsidP="007F1D9F">
      <w:pPr>
        <w:spacing w:line="360" w:lineRule="auto"/>
        <w:jc w:val="both"/>
        <w:rPr>
          <w:rFonts w:ascii="Arial" w:hAnsi="Arial" w:cs="Arial"/>
          <w:sz w:val="24"/>
          <w:szCs w:val="24"/>
        </w:rPr>
      </w:pPr>
    </w:p>
    <w:p w:rsidR="00EA30C0" w:rsidRDefault="00EA30C0" w:rsidP="007F1D9F">
      <w:pPr>
        <w:spacing w:line="360" w:lineRule="auto"/>
        <w:jc w:val="both"/>
        <w:rPr>
          <w:rFonts w:ascii="Arial" w:hAnsi="Arial" w:cs="Arial"/>
          <w:sz w:val="24"/>
          <w:szCs w:val="24"/>
        </w:rPr>
      </w:pPr>
    </w:p>
    <w:p w:rsidR="00CF3502" w:rsidRDefault="00CF3502" w:rsidP="007F1D9F">
      <w:pPr>
        <w:spacing w:line="360" w:lineRule="auto"/>
        <w:jc w:val="both"/>
        <w:rPr>
          <w:rFonts w:ascii="Arial" w:hAnsi="Arial" w:cs="Arial"/>
          <w:sz w:val="24"/>
          <w:szCs w:val="24"/>
        </w:rPr>
      </w:pPr>
      <w:r>
        <w:rPr>
          <w:rFonts w:ascii="Arial" w:hAnsi="Arial" w:cs="Arial"/>
          <w:sz w:val="24"/>
          <w:szCs w:val="24"/>
        </w:rPr>
        <w:t>en estudio no se establece como factor de riesgo, el cual se puede deber a los pocos caso</w:t>
      </w:r>
      <w:r w:rsidR="00FB23B8">
        <w:rPr>
          <w:rFonts w:ascii="Arial" w:hAnsi="Arial" w:cs="Arial"/>
          <w:sz w:val="24"/>
          <w:szCs w:val="24"/>
        </w:rPr>
        <w:t>s</w:t>
      </w:r>
      <w:r>
        <w:rPr>
          <w:rFonts w:ascii="Arial" w:hAnsi="Arial" w:cs="Arial"/>
          <w:sz w:val="24"/>
          <w:szCs w:val="24"/>
        </w:rPr>
        <w:t xml:space="preserve"> de complicación con preeclampsia. </w:t>
      </w:r>
    </w:p>
    <w:p w:rsidR="00C1649B" w:rsidRPr="00CF3502" w:rsidRDefault="00F23CB6" w:rsidP="007F1D9F">
      <w:pPr>
        <w:spacing w:line="360" w:lineRule="auto"/>
        <w:jc w:val="both"/>
        <w:rPr>
          <w:rFonts w:ascii="Arial" w:hAnsi="Arial" w:cs="Arial"/>
          <w:sz w:val="24"/>
          <w:szCs w:val="24"/>
        </w:rPr>
      </w:pPr>
      <w:r>
        <w:rPr>
          <w:rFonts w:ascii="Arial" w:hAnsi="Arial" w:cs="Arial"/>
          <w:sz w:val="24"/>
          <w:szCs w:val="24"/>
        </w:rPr>
        <w:t>Con respecto a la discusión del primer objetivo específico; en la tabla N° 1; el 57.3</w:t>
      </w:r>
      <w:r w:rsidR="00183B16">
        <w:rPr>
          <w:rFonts w:ascii="Arial" w:hAnsi="Arial" w:cs="Arial"/>
          <w:sz w:val="24"/>
          <w:szCs w:val="24"/>
        </w:rPr>
        <w:t>% de las</w:t>
      </w:r>
      <w:r>
        <w:rPr>
          <w:rFonts w:ascii="Arial" w:hAnsi="Arial" w:cs="Arial"/>
          <w:sz w:val="24"/>
          <w:szCs w:val="24"/>
        </w:rPr>
        <w:t xml:space="preserve"> gestantes </w:t>
      </w:r>
      <w:r w:rsidR="00895BD2">
        <w:rPr>
          <w:rFonts w:ascii="Arial" w:hAnsi="Arial" w:cs="Arial"/>
          <w:sz w:val="24"/>
          <w:szCs w:val="24"/>
        </w:rPr>
        <w:t xml:space="preserve">han tenido </w:t>
      </w:r>
      <w:r>
        <w:rPr>
          <w:rFonts w:ascii="Arial" w:hAnsi="Arial" w:cs="Arial"/>
          <w:sz w:val="24"/>
          <w:szCs w:val="24"/>
        </w:rPr>
        <w:t>partos pre</w:t>
      </w:r>
      <w:r w:rsidR="002D5BBE">
        <w:rPr>
          <w:rFonts w:ascii="Arial" w:hAnsi="Arial" w:cs="Arial"/>
          <w:sz w:val="24"/>
          <w:szCs w:val="24"/>
        </w:rPr>
        <w:t xml:space="preserve"> términos</w:t>
      </w:r>
      <w:r w:rsidR="00895BD2">
        <w:rPr>
          <w:rFonts w:ascii="Arial" w:hAnsi="Arial" w:cs="Arial"/>
          <w:sz w:val="24"/>
          <w:szCs w:val="24"/>
        </w:rPr>
        <w:t xml:space="preserve"> comprendidos</w:t>
      </w:r>
      <w:r>
        <w:rPr>
          <w:rFonts w:ascii="Arial" w:hAnsi="Arial" w:cs="Arial"/>
          <w:sz w:val="24"/>
          <w:szCs w:val="24"/>
        </w:rPr>
        <w:t xml:space="preserve"> entre las 34-36 semanas de gestación. Estos hallazgos coinciden </w:t>
      </w:r>
      <w:r w:rsidR="00C1649B">
        <w:rPr>
          <w:rFonts w:ascii="Arial" w:hAnsi="Arial" w:cs="Arial"/>
          <w:sz w:val="24"/>
          <w:szCs w:val="24"/>
        </w:rPr>
        <w:t>con Sánchez</w:t>
      </w:r>
      <w:r w:rsidR="00C1649B">
        <w:rPr>
          <w:rFonts w:ascii="Arial" w:hAnsi="Arial" w:cs="Arial"/>
          <w:sz w:val="24"/>
          <w:szCs w:val="24"/>
          <w:vertAlign w:val="superscript"/>
        </w:rPr>
        <w:t>1</w:t>
      </w:r>
      <w:r w:rsidR="002233DF">
        <w:rPr>
          <w:rFonts w:ascii="Arial" w:hAnsi="Arial" w:cs="Arial"/>
          <w:sz w:val="24"/>
          <w:szCs w:val="24"/>
          <w:vertAlign w:val="superscript"/>
        </w:rPr>
        <w:t>3</w:t>
      </w:r>
      <w:r w:rsidR="00C1649B">
        <w:rPr>
          <w:rFonts w:ascii="Arial" w:hAnsi="Arial" w:cs="Arial"/>
          <w:sz w:val="24"/>
          <w:szCs w:val="24"/>
        </w:rPr>
        <w:t xml:space="preserve">; quien afirma que la </w:t>
      </w:r>
      <w:r w:rsidR="00183B16">
        <w:rPr>
          <w:rFonts w:ascii="Arial" w:hAnsi="Arial" w:cs="Arial"/>
          <w:sz w:val="24"/>
          <w:szCs w:val="24"/>
        </w:rPr>
        <w:t>frecuencia de los casos</w:t>
      </w:r>
      <w:r w:rsidR="00895BD2">
        <w:rPr>
          <w:rFonts w:ascii="Arial" w:hAnsi="Arial" w:cs="Arial"/>
          <w:sz w:val="24"/>
          <w:szCs w:val="24"/>
        </w:rPr>
        <w:t xml:space="preserve"> que presentan las gestantes con</w:t>
      </w:r>
      <w:r w:rsidR="00C1649B">
        <w:rPr>
          <w:rFonts w:ascii="Arial" w:hAnsi="Arial" w:cs="Arial"/>
          <w:sz w:val="24"/>
          <w:szCs w:val="24"/>
        </w:rPr>
        <w:t xml:space="preserve"> parto pre</w:t>
      </w:r>
      <w:r w:rsidR="002D5BBE">
        <w:rPr>
          <w:rFonts w:ascii="Arial" w:hAnsi="Arial" w:cs="Arial"/>
          <w:sz w:val="24"/>
          <w:szCs w:val="24"/>
        </w:rPr>
        <w:t xml:space="preserve"> </w:t>
      </w:r>
      <w:r w:rsidR="00C1649B">
        <w:rPr>
          <w:rFonts w:ascii="Arial" w:hAnsi="Arial" w:cs="Arial"/>
          <w:sz w:val="24"/>
          <w:szCs w:val="24"/>
        </w:rPr>
        <w:t xml:space="preserve">término se </w:t>
      </w:r>
      <w:r w:rsidR="00183B16">
        <w:rPr>
          <w:rFonts w:ascii="Arial" w:hAnsi="Arial" w:cs="Arial"/>
          <w:sz w:val="24"/>
          <w:szCs w:val="24"/>
        </w:rPr>
        <w:t xml:space="preserve">presenta entre las 32 y 36 semanas de gestación. </w:t>
      </w:r>
      <w:r w:rsidR="00F94CEE">
        <w:rPr>
          <w:rFonts w:ascii="Arial" w:hAnsi="Arial" w:cs="Arial"/>
          <w:sz w:val="24"/>
          <w:szCs w:val="24"/>
        </w:rPr>
        <w:t>A diferencia de</w:t>
      </w:r>
      <w:r w:rsidR="00CF3502">
        <w:rPr>
          <w:rFonts w:ascii="Arial" w:hAnsi="Arial" w:cs="Arial"/>
          <w:sz w:val="24"/>
          <w:szCs w:val="24"/>
        </w:rPr>
        <w:t xml:space="preserve"> Olaya C. Pardo V</w:t>
      </w:r>
      <w:r w:rsidR="00CF3502">
        <w:rPr>
          <w:rFonts w:ascii="Arial" w:hAnsi="Arial" w:cs="Arial"/>
          <w:sz w:val="24"/>
          <w:szCs w:val="24"/>
          <w:vertAlign w:val="superscript"/>
        </w:rPr>
        <w:t>1</w:t>
      </w:r>
      <w:r w:rsidR="002233DF">
        <w:rPr>
          <w:rFonts w:ascii="Arial" w:hAnsi="Arial" w:cs="Arial"/>
          <w:sz w:val="24"/>
          <w:szCs w:val="24"/>
          <w:vertAlign w:val="superscript"/>
        </w:rPr>
        <w:t>8</w:t>
      </w:r>
      <w:r w:rsidR="00CF3502">
        <w:rPr>
          <w:rFonts w:ascii="Arial" w:hAnsi="Arial" w:cs="Arial"/>
          <w:sz w:val="24"/>
          <w:szCs w:val="24"/>
        </w:rPr>
        <w:t xml:space="preserve">; </w:t>
      </w:r>
      <w:r w:rsidR="00F94CEE">
        <w:rPr>
          <w:rFonts w:ascii="Arial" w:hAnsi="Arial" w:cs="Arial"/>
          <w:sz w:val="24"/>
          <w:szCs w:val="24"/>
        </w:rPr>
        <w:t xml:space="preserve">quien </w:t>
      </w:r>
      <w:r w:rsidR="00CF3502">
        <w:rPr>
          <w:rFonts w:ascii="Arial" w:hAnsi="Arial" w:cs="Arial"/>
          <w:sz w:val="24"/>
          <w:szCs w:val="24"/>
        </w:rPr>
        <w:t>indica que las gestantes que han tenido parto pre</w:t>
      </w:r>
      <w:r w:rsidR="002D5BBE">
        <w:rPr>
          <w:rFonts w:ascii="Arial" w:hAnsi="Arial" w:cs="Arial"/>
          <w:sz w:val="24"/>
          <w:szCs w:val="24"/>
        </w:rPr>
        <w:t xml:space="preserve"> </w:t>
      </w:r>
      <w:r w:rsidR="00CF3502">
        <w:rPr>
          <w:rFonts w:ascii="Arial" w:hAnsi="Arial" w:cs="Arial"/>
          <w:sz w:val="24"/>
          <w:szCs w:val="24"/>
        </w:rPr>
        <w:t>términ</w:t>
      </w:r>
      <w:r w:rsidR="00F94CEE">
        <w:rPr>
          <w:rFonts w:ascii="Arial" w:hAnsi="Arial" w:cs="Arial"/>
          <w:sz w:val="24"/>
          <w:szCs w:val="24"/>
        </w:rPr>
        <w:t>o se produjo entre las 22 y 36</w:t>
      </w:r>
      <w:r w:rsidR="00CF3502">
        <w:rPr>
          <w:rFonts w:ascii="Arial" w:hAnsi="Arial" w:cs="Arial"/>
          <w:sz w:val="24"/>
          <w:szCs w:val="24"/>
        </w:rPr>
        <w:t xml:space="preserve"> semanas de gestación </w:t>
      </w:r>
      <w:r w:rsidR="00056084">
        <w:rPr>
          <w:rFonts w:ascii="Arial" w:hAnsi="Arial" w:cs="Arial"/>
          <w:sz w:val="24"/>
          <w:szCs w:val="24"/>
        </w:rPr>
        <w:t>debido al control prenatal inadecuado por parte de las madres gestantes.</w:t>
      </w:r>
    </w:p>
    <w:p w:rsidR="00454AD9" w:rsidRPr="00056084" w:rsidRDefault="00C1649B" w:rsidP="007F1D9F">
      <w:pPr>
        <w:spacing w:line="360" w:lineRule="auto"/>
        <w:jc w:val="both"/>
        <w:rPr>
          <w:rFonts w:ascii="Arial" w:hAnsi="Arial" w:cs="Arial"/>
          <w:sz w:val="24"/>
          <w:szCs w:val="24"/>
        </w:rPr>
      </w:pPr>
      <w:r>
        <w:rPr>
          <w:rFonts w:ascii="Arial" w:hAnsi="Arial" w:cs="Arial"/>
          <w:sz w:val="24"/>
          <w:szCs w:val="24"/>
        </w:rPr>
        <w:t>En relación a la discusión del segundo objetivo específico</w:t>
      </w:r>
      <w:r w:rsidR="00183B16">
        <w:rPr>
          <w:rFonts w:ascii="Arial" w:hAnsi="Arial" w:cs="Arial"/>
          <w:sz w:val="24"/>
          <w:szCs w:val="24"/>
        </w:rPr>
        <w:t xml:space="preserve"> en cuanto a las </w:t>
      </w:r>
      <w:r w:rsidR="00895BD2">
        <w:rPr>
          <w:rFonts w:ascii="Arial" w:hAnsi="Arial" w:cs="Arial"/>
          <w:sz w:val="24"/>
          <w:szCs w:val="24"/>
        </w:rPr>
        <w:t>características</w:t>
      </w:r>
      <w:r w:rsidR="00183B16">
        <w:rPr>
          <w:rFonts w:ascii="Arial" w:hAnsi="Arial" w:cs="Arial"/>
          <w:sz w:val="24"/>
          <w:szCs w:val="24"/>
        </w:rPr>
        <w:t xml:space="preserve"> que tienen las gestantes con parto pre</w:t>
      </w:r>
      <w:r w:rsidR="002D5BBE">
        <w:rPr>
          <w:rFonts w:ascii="Arial" w:hAnsi="Arial" w:cs="Arial"/>
          <w:sz w:val="24"/>
          <w:szCs w:val="24"/>
        </w:rPr>
        <w:t xml:space="preserve"> </w:t>
      </w:r>
      <w:r w:rsidR="00183B16">
        <w:rPr>
          <w:rFonts w:ascii="Arial" w:hAnsi="Arial" w:cs="Arial"/>
          <w:sz w:val="24"/>
          <w:szCs w:val="24"/>
        </w:rPr>
        <w:t>término</w:t>
      </w:r>
      <w:r>
        <w:rPr>
          <w:rFonts w:ascii="Arial" w:hAnsi="Arial" w:cs="Arial"/>
          <w:sz w:val="24"/>
          <w:szCs w:val="24"/>
        </w:rPr>
        <w:t xml:space="preserve">; </w:t>
      </w:r>
      <w:r w:rsidR="00183B16">
        <w:rPr>
          <w:rFonts w:ascii="Arial" w:hAnsi="Arial" w:cs="Arial"/>
          <w:sz w:val="24"/>
          <w:szCs w:val="24"/>
        </w:rPr>
        <w:t xml:space="preserve">se determinó que </w:t>
      </w:r>
      <w:r>
        <w:rPr>
          <w:rFonts w:ascii="Arial" w:hAnsi="Arial" w:cs="Arial"/>
          <w:sz w:val="24"/>
          <w:szCs w:val="24"/>
        </w:rPr>
        <w:t xml:space="preserve">en la tabla N°2, el </w:t>
      </w:r>
      <w:r w:rsidR="00183B16">
        <w:rPr>
          <w:rFonts w:ascii="Arial" w:hAnsi="Arial" w:cs="Arial"/>
          <w:sz w:val="24"/>
          <w:szCs w:val="24"/>
        </w:rPr>
        <w:t>56.7% de las gestantes que presentan este problema se m</w:t>
      </w:r>
      <w:r w:rsidR="00FF0D08">
        <w:rPr>
          <w:rFonts w:ascii="Arial" w:hAnsi="Arial" w:cs="Arial"/>
          <w:sz w:val="24"/>
          <w:szCs w:val="24"/>
        </w:rPr>
        <w:t>anifiesta entre las edades de 18 a 29</w:t>
      </w:r>
      <w:r w:rsidR="00183B16">
        <w:rPr>
          <w:rFonts w:ascii="Arial" w:hAnsi="Arial" w:cs="Arial"/>
          <w:sz w:val="24"/>
          <w:szCs w:val="24"/>
        </w:rPr>
        <w:t xml:space="preserve"> años; asimismo, el 50.6% de las gestantes que han tenido parto pre</w:t>
      </w:r>
      <w:r w:rsidR="002D5BBE">
        <w:rPr>
          <w:rFonts w:ascii="Arial" w:hAnsi="Arial" w:cs="Arial"/>
          <w:sz w:val="24"/>
          <w:szCs w:val="24"/>
        </w:rPr>
        <w:t xml:space="preserve"> </w:t>
      </w:r>
      <w:r w:rsidR="00183B16">
        <w:rPr>
          <w:rFonts w:ascii="Arial" w:hAnsi="Arial" w:cs="Arial"/>
          <w:sz w:val="24"/>
          <w:szCs w:val="24"/>
        </w:rPr>
        <w:t xml:space="preserve">término no </w:t>
      </w:r>
      <w:r w:rsidR="00E82B68">
        <w:rPr>
          <w:rFonts w:ascii="Arial" w:hAnsi="Arial" w:cs="Arial"/>
          <w:sz w:val="24"/>
          <w:szCs w:val="24"/>
        </w:rPr>
        <w:t>han tenido</w:t>
      </w:r>
      <w:r w:rsidR="00183B16">
        <w:rPr>
          <w:rFonts w:ascii="Arial" w:hAnsi="Arial" w:cs="Arial"/>
          <w:sz w:val="24"/>
          <w:szCs w:val="24"/>
        </w:rPr>
        <w:t xml:space="preserve"> ningún parto </w:t>
      </w:r>
      <w:r w:rsidR="00E82B68">
        <w:rPr>
          <w:rFonts w:ascii="Arial" w:hAnsi="Arial" w:cs="Arial"/>
          <w:sz w:val="24"/>
          <w:szCs w:val="24"/>
        </w:rPr>
        <w:t xml:space="preserve">anteriormente; no obstante el 44.5% de las gestantes manifiestan tener un periodo </w:t>
      </w:r>
      <w:r w:rsidR="002D5BBE">
        <w:rPr>
          <w:rFonts w:ascii="Arial" w:hAnsi="Arial" w:cs="Arial"/>
          <w:sz w:val="24"/>
          <w:szCs w:val="24"/>
        </w:rPr>
        <w:t>intergenésico</w:t>
      </w:r>
      <w:r w:rsidR="00E82B68">
        <w:rPr>
          <w:rFonts w:ascii="Arial" w:hAnsi="Arial" w:cs="Arial"/>
          <w:sz w:val="24"/>
          <w:szCs w:val="24"/>
        </w:rPr>
        <w:t xml:space="preserve"> </w:t>
      </w:r>
      <w:r w:rsidR="00FF0D08">
        <w:rPr>
          <w:rFonts w:ascii="Arial" w:hAnsi="Arial" w:cs="Arial"/>
          <w:sz w:val="24"/>
          <w:szCs w:val="24"/>
        </w:rPr>
        <w:t>adecuado</w:t>
      </w:r>
      <w:r w:rsidR="00E82B68">
        <w:rPr>
          <w:rFonts w:ascii="Arial" w:hAnsi="Arial" w:cs="Arial"/>
          <w:sz w:val="24"/>
          <w:szCs w:val="24"/>
        </w:rPr>
        <w:t xml:space="preserve"> que corresponden entre 25 a 47 meses. Finalmente; el 87.2% de las gestantes no presentaron parto pre</w:t>
      </w:r>
      <w:r w:rsidR="002D5BBE">
        <w:rPr>
          <w:rFonts w:ascii="Arial" w:hAnsi="Arial" w:cs="Arial"/>
          <w:sz w:val="24"/>
          <w:szCs w:val="24"/>
        </w:rPr>
        <w:t xml:space="preserve"> </w:t>
      </w:r>
      <w:r w:rsidR="00E82B68">
        <w:rPr>
          <w:rFonts w:ascii="Arial" w:hAnsi="Arial" w:cs="Arial"/>
          <w:sz w:val="24"/>
          <w:szCs w:val="24"/>
        </w:rPr>
        <w:t>término</w:t>
      </w:r>
      <w:r w:rsidR="00FF0D08">
        <w:rPr>
          <w:rFonts w:ascii="Arial" w:hAnsi="Arial" w:cs="Arial"/>
          <w:sz w:val="24"/>
          <w:szCs w:val="24"/>
        </w:rPr>
        <w:t xml:space="preserve"> previo</w:t>
      </w:r>
      <w:r w:rsidR="00E82B68">
        <w:rPr>
          <w:rFonts w:ascii="Arial" w:hAnsi="Arial" w:cs="Arial"/>
          <w:sz w:val="24"/>
          <w:szCs w:val="24"/>
        </w:rPr>
        <w:t xml:space="preserve">. Estos </w:t>
      </w:r>
      <w:r w:rsidR="00C822E3">
        <w:rPr>
          <w:rFonts w:ascii="Arial" w:hAnsi="Arial" w:cs="Arial"/>
          <w:sz w:val="24"/>
          <w:szCs w:val="24"/>
        </w:rPr>
        <w:t>hallazgos</w:t>
      </w:r>
      <w:r w:rsidR="00E82B68">
        <w:rPr>
          <w:rFonts w:ascii="Arial" w:hAnsi="Arial" w:cs="Arial"/>
          <w:sz w:val="24"/>
          <w:szCs w:val="24"/>
        </w:rPr>
        <w:t xml:space="preserve"> concuerdan </w:t>
      </w:r>
      <w:r w:rsidR="007C71D3">
        <w:rPr>
          <w:rFonts w:ascii="Arial" w:hAnsi="Arial" w:cs="Arial"/>
          <w:sz w:val="24"/>
          <w:szCs w:val="24"/>
        </w:rPr>
        <w:t xml:space="preserve">con </w:t>
      </w:r>
      <w:r w:rsidR="00C822E3">
        <w:rPr>
          <w:rFonts w:ascii="Arial" w:hAnsi="Arial" w:cs="Arial"/>
          <w:sz w:val="24"/>
          <w:szCs w:val="24"/>
        </w:rPr>
        <w:t>Sanchez</w:t>
      </w:r>
      <w:r w:rsidR="00C822E3">
        <w:rPr>
          <w:rFonts w:ascii="Arial" w:hAnsi="Arial" w:cs="Arial"/>
          <w:sz w:val="24"/>
          <w:szCs w:val="24"/>
          <w:vertAlign w:val="superscript"/>
        </w:rPr>
        <w:t>1</w:t>
      </w:r>
      <w:r w:rsidR="002233DF">
        <w:rPr>
          <w:rFonts w:ascii="Arial" w:hAnsi="Arial" w:cs="Arial"/>
          <w:sz w:val="24"/>
          <w:szCs w:val="24"/>
          <w:vertAlign w:val="superscript"/>
        </w:rPr>
        <w:t>3</w:t>
      </w:r>
      <w:r w:rsidR="007C71D3">
        <w:rPr>
          <w:rFonts w:ascii="Arial" w:hAnsi="Arial" w:cs="Arial"/>
          <w:sz w:val="24"/>
          <w:szCs w:val="24"/>
        </w:rPr>
        <w:t>, el cual afirma que las</w:t>
      </w:r>
      <w:r w:rsidR="00C822E3">
        <w:rPr>
          <w:rFonts w:ascii="Arial" w:hAnsi="Arial" w:cs="Arial"/>
          <w:sz w:val="24"/>
          <w:szCs w:val="24"/>
        </w:rPr>
        <w:t xml:space="preserve"> principales</w:t>
      </w:r>
      <w:r w:rsidR="007C71D3">
        <w:rPr>
          <w:rFonts w:ascii="Arial" w:hAnsi="Arial" w:cs="Arial"/>
          <w:sz w:val="24"/>
          <w:szCs w:val="24"/>
        </w:rPr>
        <w:t xml:space="preserve"> características</w:t>
      </w:r>
      <w:r w:rsidR="00C822E3">
        <w:rPr>
          <w:rFonts w:ascii="Arial" w:hAnsi="Arial" w:cs="Arial"/>
          <w:sz w:val="24"/>
          <w:szCs w:val="24"/>
        </w:rPr>
        <w:t xml:space="preserve"> presentes en el parto pre</w:t>
      </w:r>
      <w:r w:rsidR="002D5BBE">
        <w:rPr>
          <w:rFonts w:ascii="Arial" w:hAnsi="Arial" w:cs="Arial"/>
          <w:sz w:val="24"/>
          <w:szCs w:val="24"/>
        </w:rPr>
        <w:t xml:space="preserve"> </w:t>
      </w:r>
      <w:r w:rsidR="00C822E3">
        <w:rPr>
          <w:rFonts w:ascii="Arial" w:hAnsi="Arial" w:cs="Arial"/>
          <w:sz w:val="24"/>
          <w:szCs w:val="24"/>
        </w:rPr>
        <w:t>término son</w:t>
      </w:r>
      <w:r w:rsidR="007C71D3">
        <w:rPr>
          <w:rFonts w:ascii="Arial" w:hAnsi="Arial" w:cs="Arial"/>
          <w:sz w:val="24"/>
          <w:szCs w:val="24"/>
        </w:rPr>
        <w:t xml:space="preserve"> </w:t>
      </w:r>
      <w:r w:rsidR="00C822E3">
        <w:rPr>
          <w:rFonts w:ascii="Arial" w:hAnsi="Arial" w:cs="Arial"/>
          <w:sz w:val="24"/>
          <w:szCs w:val="24"/>
        </w:rPr>
        <w:t xml:space="preserve">la edad materna, el </w:t>
      </w:r>
      <w:r w:rsidR="00FF0D08">
        <w:rPr>
          <w:rFonts w:ascii="Arial" w:hAnsi="Arial" w:cs="Arial"/>
          <w:sz w:val="24"/>
          <w:szCs w:val="24"/>
        </w:rPr>
        <w:t xml:space="preserve">periodo </w:t>
      </w:r>
      <w:r w:rsidR="002D5BBE">
        <w:rPr>
          <w:rFonts w:ascii="Arial" w:hAnsi="Arial" w:cs="Arial"/>
          <w:sz w:val="24"/>
          <w:szCs w:val="24"/>
        </w:rPr>
        <w:t>intergenésico</w:t>
      </w:r>
      <w:r w:rsidR="00C822E3">
        <w:rPr>
          <w:rFonts w:ascii="Arial" w:hAnsi="Arial" w:cs="Arial"/>
          <w:sz w:val="24"/>
          <w:szCs w:val="24"/>
        </w:rPr>
        <w:t xml:space="preserve"> a partir de 2 años, el control prenatal inadecuado.</w:t>
      </w:r>
      <w:r w:rsidR="00056084">
        <w:rPr>
          <w:rFonts w:ascii="Arial" w:hAnsi="Arial" w:cs="Arial"/>
          <w:sz w:val="24"/>
          <w:szCs w:val="24"/>
        </w:rPr>
        <w:t xml:space="preserve"> Por otro lado; Carpio F</w:t>
      </w:r>
      <w:r w:rsidR="00056084">
        <w:rPr>
          <w:rFonts w:ascii="Arial" w:hAnsi="Arial" w:cs="Arial"/>
          <w:sz w:val="24"/>
          <w:szCs w:val="24"/>
          <w:vertAlign w:val="superscript"/>
        </w:rPr>
        <w:t>8</w:t>
      </w:r>
      <w:r w:rsidR="00056084">
        <w:rPr>
          <w:rFonts w:ascii="Arial" w:hAnsi="Arial" w:cs="Arial"/>
          <w:sz w:val="24"/>
          <w:szCs w:val="24"/>
        </w:rPr>
        <w:t>, considera que una de las características que presentan las gestantes con parto pre</w:t>
      </w:r>
      <w:r w:rsidR="002D5BBE">
        <w:rPr>
          <w:rFonts w:ascii="Arial" w:hAnsi="Arial" w:cs="Arial"/>
          <w:sz w:val="24"/>
          <w:szCs w:val="24"/>
        </w:rPr>
        <w:t xml:space="preserve"> </w:t>
      </w:r>
      <w:r w:rsidR="00056084">
        <w:rPr>
          <w:rFonts w:ascii="Arial" w:hAnsi="Arial" w:cs="Arial"/>
          <w:sz w:val="24"/>
          <w:szCs w:val="24"/>
        </w:rPr>
        <w:t xml:space="preserve">término </w:t>
      </w:r>
      <w:r w:rsidR="00454AD9">
        <w:rPr>
          <w:rFonts w:ascii="Arial" w:hAnsi="Arial" w:cs="Arial"/>
          <w:sz w:val="24"/>
          <w:szCs w:val="24"/>
        </w:rPr>
        <w:t>comprenden las edades entre los 18-34 años; además, otra característica fundamental en las gestantes con parto pre</w:t>
      </w:r>
      <w:r w:rsidR="002D5BBE">
        <w:rPr>
          <w:rFonts w:ascii="Arial" w:hAnsi="Arial" w:cs="Arial"/>
          <w:sz w:val="24"/>
          <w:szCs w:val="24"/>
        </w:rPr>
        <w:t xml:space="preserve"> </w:t>
      </w:r>
      <w:r w:rsidR="00454AD9">
        <w:rPr>
          <w:rFonts w:ascii="Arial" w:hAnsi="Arial" w:cs="Arial"/>
          <w:sz w:val="24"/>
          <w:szCs w:val="24"/>
        </w:rPr>
        <w:t>término son las que han tenido un antecedente de partos prematuros durante sus anteriores embarazos.</w:t>
      </w:r>
    </w:p>
    <w:p w:rsidR="00EA30C0" w:rsidRDefault="00C822E3" w:rsidP="00CF3502">
      <w:pPr>
        <w:spacing w:line="360" w:lineRule="auto"/>
        <w:jc w:val="both"/>
        <w:rPr>
          <w:rFonts w:ascii="Arial" w:hAnsi="Arial" w:cs="Arial"/>
          <w:sz w:val="24"/>
          <w:szCs w:val="24"/>
        </w:rPr>
      </w:pPr>
      <w:r>
        <w:rPr>
          <w:rFonts w:ascii="Arial" w:hAnsi="Arial" w:cs="Arial"/>
          <w:sz w:val="24"/>
          <w:szCs w:val="24"/>
        </w:rPr>
        <w:t>Concluyendo con la discusión, con respecto al tercer objetivo específico en cuanto a las complicaciones obstétricas que se presentan con más frecuencia en las gestantes con parto pre</w:t>
      </w:r>
      <w:r w:rsidR="002D5BBE">
        <w:rPr>
          <w:rFonts w:ascii="Arial" w:hAnsi="Arial" w:cs="Arial"/>
          <w:sz w:val="24"/>
          <w:szCs w:val="24"/>
        </w:rPr>
        <w:t xml:space="preserve"> </w:t>
      </w:r>
      <w:r>
        <w:rPr>
          <w:rFonts w:ascii="Arial" w:hAnsi="Arial" w:cs="Arial"/>
          <w:sz w:val="24"/>
          <w:szCs w:val="24"/>
        </w:rPr>
        <w:t>término; en la tabla N°3, el 72% de las gestantes</w:t>
      </w:r>
      <w:r w:rsidR="00C12F3C">
        <w:rPr>
          <w:rFonts w:ascii="Arial" w:hAnsi="Arial" w:cs="Arial"/>
          <w:sz w:val="24"/>
          <w:szCs w:val="24"/>
        </w:rPr>
        <w:t xml:space="preserve"> no</w:t>
      </w:r>
      <w:r>
        <w:rPr>
          <w:rFonts w:ascii="Arial" w:hAnsi="Arial" w:cs="Arial"/>
          <w:sz w:val="24"/>
          <w:szCs w:val="24"/>
        </w:rPr>
        <w:t xml:space="preserve"> </w:t>
      </w:r>
      <w:r w:rsidR="00C12F3C">
        <w:rPr>
          <w:rFonts w:ascii="Arial" w:hAnsi="Arial" w:cs="Arial"/>
          <w:sz w:val="24"/>
          <w:szCs w:val="24"/>
        </w:rPr>
        <w:t xml:space="preserve">presentaron anemia; asimismo, el 89% manifestaron no tener pre eclampsia, el </w:t>
      </w:r>
    </w:p>
    <w:p w:rsidR="00EA30C0" w:rsidRDefault="00EA30C0" w:rsidP="00CF3502">
      <w:pPr>
        <w:spacing w:line="360" w:lineRule="auto"/>
        <w:jc w:val="both"/>
        <w:rPr>
          <w:rFonts w:ascii="Arial" w:hAnsi="Arial" w:cs="Arial"/>
          <w:sz w:val="24"/>
          <w:szCs w:val="24"/>
        </w:rPr>
      </w:pPr>
    </w:p>
    <w:p w:rsidR="00DE747B" w:rsidRPr="00CF3502" w:rsidRDefault="00C12F3C" w:rsidP="00CF3502">
      <w:pPr>
        <w:spacing w:line="360" w:lineRule="auto"/>
        <w:jc w:val="both"/>
        <w:rPr>
          <w:rFonts w:ascii="Arial" w:hAnsi="Arial" w:cs="Arial"/>
          <w:sz w:val="24"/>
          <w:szCs w:val="24"/>
        </w:rPr>
      </w:pPr>
      <w:r>
        <w:rPr>
          <w:rFonts w:ascii="Arial" w:hAnsi="Arial" w:cs="Arial"/>
          <w:sz w:val="24"/>
          <w:szCs w:val="24"/>
        </w:rPr>
        <w:t>98.8% no indicaron tener eclampsia. Por otro lado;</w:t>
      </w:r>
      <w:r w:rsidR="005154D5">
        <w:rPr>
          <w:rFonts w:ascii="Arial" w:hAnsi="Arial" w:cs="Arial"/>
          <w:sz w:val="24"/>
          <w:szCs w:val="24"/>
        </w:rPr>
        <w:t xml:space="preserve"> el 47.6</w:t>
      </w:r>
      <w:r>
        <w:rPr>
          <w:rFonts w:ascii="Arial" w:hAnsi="Arial" w:cs="Arial"/>
          <w:sz w:val="24"/>
          <w:szCs w:val="24"/>
        </w:rPr>
        <w:t>%</w:t>
      </w:r>
      <w:r w:rsidR="005154D5">
        <w:rPr>
          <w:rFonts w:ascii="Arial" w:hAnsi="Arial" w:cs="Arial"/>
          <w:sz w:val="24"/>
          <w:szCs w:val="24"/>
        </w:rPr>
        <w:t xml:space="preserve"> determinaron</w:t>
      </w:r>
      <w:r>
        <w:rPr>
          <w:rFonts w:ascii="Arial" w:hAnsi="Arial" w:cs="Arial"/>
          <w:sz w:val="24"/>
          <w:szCs w:val="24"/>
        </w:rPr>
        <w:t xml:space="preserve"> tener casos de ruptura prematura de membranas</w:t>
      </w:r>
      <w:r w:rsidR="005154D5">
        <w:rPr>
          <w:rFonts w:ascii="Arial" w:hAnsi="Arial" w:cs="Arial"/>
          <w:sz w:val="24"/>
          <w:szCs w:val="24"/>
        </w:rPr>
        <w:t xml:space="preserve"> siendo un porcentaje muy significativo</w:t>
      </w:r>
      <w:r>
        <w:rPr>
          <w:rFonts w:ascii="Arial" w:hAnsi="Arial" w:cs="Arial"/>
          <w:sz w:val="24"/>
          <w:szCs w:val="24"/>
        </w:rPr>
        <w:t xml:space="preserve">; no obstante, el 67.7% de las gestantes no </w:t>
      </w:r>
      <w:r w:rsidR="00440AE6">
        <w:rPr>
          <w:rFonts w:ascii="Arial" w:hAnsi="Arial" w:cs="Arial"/>
          <w:sz w:val="24"/>
          <w:szCs w:val="24"/>
        </w:rPr>
        <w:t>presentaron</w:t>
      </w:r>
      <w:r>
        <w:rPr>
          <w:rFonts w:ascii="Arial" w:hAnsi="Arial" w:cs="Arial"/>
          <w:sz w:val="24"/>
          <w:szCs w:val="24"/>
        </w:rPr>
        <w:t xml:space="preserve"> infecciones urinarias. Finalmente; el 82.9% de las madres gestantes manifestaron no presentar </w:t>
      </w:r>
      <w:r w:rsidR="005154D5">
        <w:rPr>
          <w:rFonts w:ascii="Arial" w:hAnsi="Arial" w:cs="Arial"/>
          <w:sz w:val="24"/>
          <w:szCs w:val="24"/>
        </w:rPr>
        <w:t>flujo vaginal. Estos hallazgos coinciden con Rojas</w:t>
      </w:r>
      <w:r w:rsidR="005154D5">
        <w:rPr>
          <w:rFonts w:ascii="Arial" w:hAnsi="Arial" w:cs="Arial"/>
          <w:sz w:val="24"/>
          <w:szCs w:val="24"/>
          <w:vertAlign w:val="superscript"/>
        </w:rPr>
        <w:t>1</w:t>
      </w:r>
      <w:r w:rsidR="002233DF">
        <w:rPr>
          <w:rFonts w:ascii="Arial" w:hAnsi="Arial" w:cs="Arial"/>
          <w:sz w:val="24"/>
          <w:szCs w:val="24"/>
          <w:vertAlign w:val="superscript"/>
        </w:rPr>
        <w:t>2</w:t>
      </w:r>
      <w:r w:rsidR="005154D5">
        <w:rPr>
          <w:rFonts w:ascii="Arial" w:hAnsi="Arial" w:cs="Arial"/>
          <w:sz w:val="24"/>
          <w:szCs w:val="24"/>
        </w:rPr>
        <w:t xml:space="preserve">, el cual </w:t>
      </w:r>
      <w:r w:rsidR="002233DF">
        <w:rPr>
          <w:rFonts w:ascii="Arial" w:hAnsi="Arial" w:cs="Arial"/>
          <w:sz w:val="24"/>
          <w:szCs w:val="24"/>
        </w:rPr>
        <w:t>afirma que</w:t>
      </w:r>
      <w:r w:rsidR="005154D5">
        <w:rPr>
          <w:rFonts w:ascii="Arial" w:hAnsi="Arial" w:cs="Arial"/>
          <w:sz w:val="24"/>
          <w:szCs w:val="24"/>
        </w:rPr>
        <w:t xml:space="preserve"> los factores de pre eclampsia, eclampsia y anemia no muestran una asociación significativa con el parto prematuro.</w:t>
      </w:r>
      <w:r w:rsidR="005E1356">
        <w:rPr>
          <w:rFonts w:ascii="Arial" w:hAnsi="Arial" w:cs="Arial"/>
          <w:sz w:val="24"/>
          <w:szCs w:val="24"/>
        </w:rPr>
        <w:t xml:space="preserve"> Así mismo; estos hallazgos coinciden con Taboada</w:t>
      </w:r>
      <w:r w:rsidR="005E1356">
        <w:rPr>
          <w:rFonts w:ascii="Arial" w:hAnsi="Arial" w:cs="Arial"/>
          <w:sz w:val="24"/>
          <w:szCs w:val="24"/>
          <w:vertAlign w:val="superscript"/>
        </w:rPr>
        <w:t>1</w:t>
      </w:r>
      <w:r w:rsidR="002233DF">
        <w:rPr>
          <w:rFonts w:ascii="Arial" w:hAnsi="Arial" w:cs="Arial"/>
          <w:sz w:val="24"/>
          <w:szCs w:val="24"/>
          <w:vertAlign w:val="superscript"/>
        </w:rPr>
        <w:t>6</w:t>
      </w:r>
      <w:r w:rsidR="005E1356">
        <w:rPr>
          <w:rFonts w:ascii="Arial" w:hAnsi="Arial" w:cs="Arial"/>
          <w:sz w:val="24"/>
          <w:szCs w:val="24"/>
        </w:rPr>
        <w:t xml:space="preserve">; manifestando </w:t>
      </w:r>
      <w:r w:rsidR="00E10225">
        <w:rPr>
          <w:rFonts w:ascii="Arial" w:hAnsi="Arial" w:cs="Arial"/>
          <w:sz w:val="24"/>
          <w:szCs w:val="24"/>
        </w:rPr>
        <w:t xml:space="preserve">que la anemia, las infecciones urinarias son muy representativas en las mujeres gestantes con parto </w:t>
      </w:r>
      <w:r w:rsidR="00F9239B">
        <w:rPr>
          <w:rFonts w:ascii="Arial" w:hAnsi="Arial" w:cs="Arial"/>
          <w:sz w:val="24"/>
          <w:szCs w:val="24"/>
        </w:rPr>
        <w:t>pre</w:t>
      </w:r>
      <w:r w:rsidR="00440AE6">
        <w:rPr>
          <w:rFonts w:ascii="Arial" w:hAnsi="Arial" w:cs="Arial"/>
          <w:sz w:val="24"/>
          <w:szCs w:val="24"/>
        </w:rPr>
        <w:t xml:space="preserve"> </w:t>
      </w:r>
      <w:r w:rsidR="00F9239B">
        <w:rPr>
          <w:rFonts w:ascii="Arial" w:hAnsi="Arial" w:cs="Arial"/>
          <w:sz w:val="24"/>
          <w:szCs w:val="24"/>
        </w:rPr>
        <w:t>término.</w:t>
      </w:r>
      <w:r w:rsidR="00E10225">
        <w:rPr>
          <w:rFonts w:ascii="Arial" w:hAnsi="Arial" w:cs="Arial"/>
          <w:sz w:val="24"/>
          <w:szCs w:val="24"/>
        </w:rPr>
        <w:t xml:space="preserve"> </w:t>
      </w:r>
    </w:p>
    <w:p w:rsidR="003C220F" w:rsidRDefault="003C220F" w:rsidP="00895BD2">
      <w:pPr>
        <w:rPr>
          <w:rFonts w:ascii="Arial" w:hAnsi="Arial" w:cs="Arial"/>
          <w:b/>
          <w:sz w:val="24"/>
          <w:szCs w:val="24"/>
        </w:rPr>
      </w:pPr>
    </w:p>
    <w:p w:rsidR="00D07961" w:rsidRDefault="00D07961" w:rsidP="00895BD2">
      <w:pPr>
        <w:rPr>
          <w:rFonts w:ascii="Arial" w:hAnsi="Arial" w:cs="Arial"/>
          <w:b/>
          <w:sz w:val="24"/>
          <w:szCs w:val="24"/>
        </w:rPr>
      </w:pPr>
    </w:p>
    <w:p w:rsidR="00D07961" w:rsidRDefault="00D07961" w:rsidP="00895BD2">
      <w:pPr>
        <w:rPr>
          <w:rFonts w:ascii="Arial" w:hAnsi="Arial" w:cs="Arial"/>
          <w:b/>
          <w:sz w:val="24"/>
          <w:szCs w:val="24"/>
        </w:rPr>
      </w:pPr>
    </w:p>
    <w:p w:rsidR="00D07961" w:rsidRDefault="00D07961" w:rsidP="00895BD2">
      <w:pPr>
        <w:rPr>
          <w:rFonts w:ascii="Arial" w:hAnsi="Arial" w:cs="Arial"/>
          <w:b/>
          <w:sz w:val="24"/>
          <w:szCs w:val="24"/>
        </w:rPr>
      </w:pPr>
    </w:p>
    <w:p w:rsidR="00D07961" w:rsidRDefault="00D07961" w:rsidP="00895BD2">
      <w:pPr>
        <w:rPr>
          <w:rFonts w:ascii="Arial" w:hAnsi="Arial" w:cs="Arial"/>
          <w:b/>
          <w:sz w:val="24"/>
          <w:szCs w:val="24"/>
        </w:rPr>
      </w:pPr>
    </w:p>
    <w:p w:rsidR="00D07961" w:rsidRDefault="00D07961" w:rsidP="00895BD2">
      <w:pPr>
        <w:rPr>
          <w:rFonts w:ascii="Arial" w:hAnsi="Arial" w:cs="Arial"/>
          <w:b/>
          <w:sz w:val="24"/>
          <w:szCs w:val="24"/>
        </w:rPr>
      </w:pPr>
    </w:p>
    <w:p w:rsidR="00D07961" w:rsidRDefault="00D07961" w:rsidP="00895BD2">
      <w:pPr>
        <w:rPr>
          <w:rFonts w:ascii="Arial" w:hAnsi="Arial" w:cs="Arial"/>
          <w:b/>
          <w:sz w:val="24"/>
          <w:szCs w:val="24"/>
        </w:rPr>
      </w:pPr>
    </w:p>
    <w:p w:rsidR="00D07961" w:rsidRDefault="00D07961" w:rsidP="00895BD2">
      <w:pPr>
        <w:rPr>
          <w:rFonts w:ascii="Arial" w:hAnsi="Arial" w:cs="Arial"/>
          <w:b/>
          <w:sz w:val="24"/>
          <w:szCs w:val="24"/>
        </w:rPr>
      </w:pPr>
    </w:p>
    <w:p w:rsidR="00D07961" w:rsidRDefault="00D07961" w:rsidP="00895BD2">
      <w:pPr>
        <w:rPr>
          <w:rFonts w:ascii="Arial" w:hAnsi="Arial" w:cs="Arial"/>
          <w:b/>
          <w:sz w:val="24"/>
          <w:szCs w:val="24"/>
        </w:rPr>
      </w:pPr>
    </w:p>
    <w:p w:rsidR="00D07961" w:rsidRDefault="00D07961" w:rsidP="00895BD2">
      <w:pPr>
        <w:rPr>
          <w:rFonts w:ascii="Arial" w:hAnsi="Arial" w:cs="Arial"/>
          <w:b/>
          <w:sz w:val="24"/>
          <w:szCs w:val="24"/>
        </w:rPr>
      </w:pPr>
    </w:p>
    <w:p w:rsidR="00D07961" w:rsidRDefault="00D07961" w:rsidP="00895BD2">
      <w:pPr>
        <w:rPr>
          <w:rFonts w:ascii="Arial" w:hAnsi="Arial" w:cs="Arial"/>
          <w:b/>
          <w:sz w:val="24"/>
          <w:szCs w:val="24"/>
        </w:rPr>
      </w:pPr>
    </w:p>
    <w:p w:rsidR="00D07961" w:rsidRDefault="00D07961" w:rsidP="00895BD2">
      <w:pPr>
        <w:rPr>
          <w:rFonts w:ascii="Arial" w:hAnsi="Arial" w:cs="Arial"/>
          <w:b/>
          <w:sz w:val="24"/>
          <w:szCs w:val="24"/>
        </w:rPr>
      </w:pPr>
    </w:p>
    <w:p w:rsidR="00D07961" w:rsidRDefault="00D07961" w:rsidP="00895BD2">
      <w:pPr>
        <w:rPr>
          <w:rFonts w:ascii="Arial" w:hAnsi="Arial" w:cs="Arial"/>
          <w:b/>
          <w:sz w:val="24"/>
          <w:szCs w:val="24"/>
        </w:rPr>
      </w:pPr>
    </w:p>
    <w:p w:rsidR="00D07961" w:rsidRDefault="00D07961" w:rsidP="00895BD2">
      <w:pPr>
        <w:rPr>
          <w:rFonts w:ascii="Arial" w:hAnsi="Arial" w:cs="Arial"/>
          <w:b/>
          <w:sz w:val="24"/>
          <w:szCs w:val="24"/>
        </w:rPr>
      </w:pPr>
    </w:p>
    <w:p w:rsidR="00D07961" w:rsidRDefault="00D07961" w:rsidP="00895BD2">
      <w:pPr>
        <w:rPr>
          <w:rFonts w:ascii="Arial" w:hAnsi="Arial" w:cs="Arial"/>
          <w:b/>
          <w:sz w:val="24"/>
          <w:szCs w:val="24"/>
        </w:rPr>
      </w:pPr>
    </w:p>
    <w:p w:rsidR="00D07961" w:rsidRDefault="00D07961" w:rsidP="00895BD2">
      <w:pPr>
        <w:rPr>
          <w:rFonts w:ascii="Arial" w:hAnsi="Arial" w:cs="Arial"/>
          <w:b/>
          <w:sz w:val="24"/>
          <w:szCs w:val="24"/>
        </w:rPr>
      </w:pPr>
    </w:p>
    <w:p w:rsidR="00D07961" w:rsidRDefault="00D07961" w:rsidP="00895BD2">
      <w:pPr>
        <w:rPr>
          <w:rFonts w:ascii="Arial" w:hAnsi="Arial" w:cs="Arial"/>
          <w:b/>
          <w:sz w:val="24"/>
          <w:szCs w:val="24"/>
        </w:rPr>
      </w:pPr>
    </w:p>
    <w:p w:rsidR="00D07961" w:rsidRDefault="00D07961" w:rsidP="00895BD2">
      <w:pPr>
        <w:rPr>
          <w:rFonts w:ascii="Arial" w:hAnsi="Arial" w:cs="Arial"/>
          <w:b/>
          <w:sz w:val="24"/>
          <w:szCs w:val="24"/>
        </w:rPr>
      </w:pPr>
    </w:p>
    <w:p w:rsidR="00CC106B" w:rsidRDefault="00CC106B" w:rsidP="00895BD2">
      <w:pPr>
        <w:rPr>
          <w:rFonts w:ascii="Arial" w:hAnsi="Arial" w:cs="Arial"/>
          <w:b/>
          <w:sz w:val="24"/>
          <w:szCs w:val="24"/>
        </w:rPr>
      </w:pPr>
    </w:p>
    <w:p w:rsidR="00D07961" w:rsidRDefault="00D07961" w:rsidP="00895BD2">
      <w:pPr>
        <w:rPr>
          <w:rFonts w:ascii="Arial" w:hAnsi="Arial" w:cs="Arial"/>
          <w:b/>
          <w:sz w:val="24"/>
          <w:szCs w:val="24"/>
        </w:rPr>
      </w:pPr>
    </w:p>
    <w:p w:rsidR="003C220F" w:rsidRPr="00495FDF" w:rsidRDefault="003C220F" w:rsidP="000B13B4">
      <w:pPr>
        <w:pStyle w:val="Ttulo2"/>
        <w:jc w:val="center"/>
        <w:rPr>
          <w:rFonts w:ascii="Arial" w:hAnsi="Arial" w:cs="Arial"/>
          <w:b/>
          <w:color w:val="000000" w:themeColor="text1"/>
          <w:sz w:val="44"/>
          <w:szCs w:val="44"/>
        </w:rPr>
      </w:pPr>
      <w:bookmarkStart w:id="51" w:name="_Toc525204062"/>
      <w:r w:rsidRPr="00495FDF">
        <w:rPr>
          <w:rFonts w:ascii="Arial" w:hAnsi="Arial" w:cs="Arial"/>
          <w:b/>
          <w:color w:val="000000" w:themeColor="text1"/>
          <w:sz w:val="44"/>
          <w:szCs w:val="44"/>
        </w:rPr>
        <w:t>CONCLUSIONES</w:t>
      </w:r>
      <w:bookmarkEnd w:id="51"/>
    </w:p>
    <w:p w:rsidR="00895BD2" w:rsidRDefault="00895BD2" w:rsidP="00895BD2"/>
    <w:p w:rsidR="00CF3502" w:rsidRPr="008E5484" w:rsidRDefault="00CF3502" w:rsidP="00CF3502">
      <w:pPr>
        <w:spacing w:line="360" w:lineRule="auto"/>
        <w:jc w:val="both"/>
        <w:rPr>
          <w:rFonts w:ascii="Arial" w:hAnsi="Arial" w:cs="Arial"/>
          <w:sz w:val="24"/>
          <w:szCs w:val="24"/>
        </w:rPr>
      </w:pPr>
      <w:r>
        <w:rPr>
          <w:rFonts w:ascii="Arial" w:hAnsi="Arial" w:cs="Arial"/>
          <w:sz w:val="24"/>
          <w:szCs w:val="24"/>
        </w:rPr>
        <w:t>Se estableció dentro de los</w:t>
      </w:r>
      <w:r w:rsidRPr="008E5484">
        <w:rPr>
          <w:rFonts w:ascii="Arial" w:hAnsi="Arial" w:cs="Arial"/>
          <w:sz w:val="24"/>
          <w:szCs w:val="24"/>
        </w:rPr>
        <w:t xml:space="preserve"> principales factores de riesgo maternos asociado</w:t>
      </w:r>
      <w:r w:rsidR="00A433BB">
        <w:rPr>
          <w:rFonts w:ascii="Arial" w:hAnsi="Arial" w:cs="Arial"/>
          <w:sz w:val="24"/>
          <w:szCs w:val="24"/>
        </w:rPr>
        <w:t>s</w:t>
      </w:r>
      <w:r w:rsidRPr="008E5484">
        <w:rPr>
          <w:rFonts w:ascii="Arial" w:hAnsi="Arial" w:cs="Arial"/>
          <w:sz w:val="24"/>
          <w:szCs w:val="24"/>
        </w:rPr>
        <w:t xml:space="preserve"> al Parto Pre Término en el Hospital Regional Docente Las Mercedes,</w:t>
      </w:r>
      <w:r w:rsidR="00A433BB">
        <w:rPr>
          <w:rFonts w:ascii="Arial" w:hAnsi="Arial" w:cs="Arial"/>
          <w:sz w:val="24"/>
          <w:szCs w:val="24"/>
        </w:rPr>
        <w:t xml:space="preserve"> en cuanto a</w:t>
      </w:r>
      <w:r w:rsidRPr="008E5484">
        <w:rPr>
          <w:rFonts w:ascii="Arial" w:hAnsi="Arial" w:cs="Arial"/>
          <w:sz w:val="24"/>
          <w:szCs w:val="24"/>
        </w:rPr>
        <w:t xml:space="preserve"> </w:t>
      </w:r>
      <w:r>
        <w:rPr>
          <w:rFonts w:ascii="Arial" w:hAnsi="Arial" w:cs="Arial"/>
          <w:sz w:val="24"/>
          <w:szCs w:val="24"/>
        </w:rPr>
        <w:t xml:space="preserve">las características de las gestantes </w:t>
      </w:r>
      <w:r w:rsidR="00A433BB">
        <w:rPr>
          <w:rFonts w:ascii="Arial" w:hAnsi="Arial" w:cs="Arial"/>
          <w:sz w:val="24"/>
          <w:szCs w:val="24"/>
        </w:rPr>
        <w:t>fueron:</w:t>
      </w:r>
      <w:r>
        <w:rPr>
          <w:rFonts w:ascii="Arial" w:hAnsi="Arial" w:cs="Arial"/>
          <w:sz w:val="24"/>
          <w:szCs w:val="24"/>
        </w:rPr>
        <w:t xml:space="preserve"> </w:t>
      </w:r>
      <w:r w:rsidR="00A433BB">
        <w:rPr>
          <w:rFonts w:ascii="Arial" w:hAnsi="Arial" w:cs="Arial"/>
          <w:sz w:val="24"/>
          <w:szCs w:val="24"/>
        </w:rPr>
        <w:t>L</w:t>
      </w:r>
      <w:r>
        <w:rPr>
          <w:rFonts w:ascii="Arial" w:hAnsi="Arial" w:cs="Arial"/>
          <w:sz w:val="24"/>
          <w:szCs w:val="24"/>
        </w:rPr>
        <w:t>a edad, número de paridad, control prenatal, parto pre término previo, no se encontró asociaci</w:t>
      </w:r>
      <w:r w:rsidR="00A433BB">
        <w:rPr>
          <w:rFonts w:ascii="Arial" w:hAnsi="Arial" w:cs="Arial"/>
          <w:sz w:val="24"/>
          <w:szCs w:val="24"/>
        </w:rPr>
        <w:t>ón con el periodo intergenésico. E</w:t>
      </w:r>
      <w:r>
        <w:rPr>
          <w:rFonts w:ascii="Arial" w:hAnsi="Arial" w:cs="Arial"/>
          <w:sz w:val="24"/>
          <w:szCs w:val="24"/>
        </w:rPr>
        <w:t xml:space="preserve">n cuanto a las complicaciones </w:t>
      </w:r>
      <w:r w:rsidR="002665C1">
        <w:rPr>
          <w:rFonts w:ascii="Arial" w:hAnsi="Arial" w:cs="Arial"/>
          <w:sz w:val="24"/>
          <w:szCs w:val="24"/>
        </w:rPr>
        <w:t>durante la gestación los</w:t>
      </w:r>
      <w:r>
        <w:rPr>
          <w:rFonts w:ascii="Arial" w:hAnsi="Arial" w:cs="Arial"/>
          <w:sz w:val="24"/>
          <w:szCs w:val="24"/>
        </w:rPr>
        <w:t xml:space="preserve"> factores </w:t>
      </w:r>
      <w:r w:rsidR="00A433BB">
        <w:rPr>
          <w:rFonts w:ascii="Arial" w:hAnsi="Arial" w:cs="Arial"/>
          <w:sz w:val="24"/>
          <w:szCs w:val="24"/>
        </w:rPr>
        <w:t>de riesgo asociados al parto Pre término</w:t>
      </w:r>
      <w:r w:rsidR="002665C1">
        <w:rPr>
          <w:rFonts w:ascii="Arial" w:hAnsi="Arial" w:cs="Arial"/>
          <w:sz w:val="24"/>
          <w:szCs w:val="24"/>
        </w:rPr>
        <w:t xml:space="preserve"> fueron</w:t>
      </w:r>
      <w:r w:rsidR="00A433BB">
        <w:rPr>
          <w:rFonts w:ascii="Arial" w:hAnsi="Arial" w:cs="Arial"/>
          <w:sz w:val="24"/>
          <w:szCs w:val="24"/>
        </w:rPr>
        <w:t>:</w:t>
      </w:r>
      <w:r>
        <w:rPr>
          <w:rFonts w:ascii="Arial" w:hAnsi="Arial" w:cs="Arial"/>
          <w:sz w:val="24"/>
          <w:szCs w:val="24"/>
        </w:rPr>
        <w:t xml:space="preserve"> la anemia, rotura prematura de membranas y las infecciones urinarias, no son factores de r</w:t>
      </w:r>
      <w:r w:rsidR="00A433BB">
        <w:rPr>
          <w:rFonts w:ascii="Arial" w:hAnsi="Arial" w:cs="Arial"/>
          <w:sz w:val="24"/>
          <w:szCs w:val="24"/>
        </w:rPr>
        <w:t xml:space="preserve">iesgo las complicaciones: </w:t>
      </w:r>
      <w:r>
        <w:rPr>
          <w:rFonts w:ascii="Arial" w:hAnsi="Arial" w:cs="Arial"/>
          <w:sz w:val="24"/>
          <w:szCs w:val="24"/>
        </w:rPr>
        <w:t>preeclampsia, eclampsia y el flujo vaginal</w:t>
      </w:r>
    </w:p>
    <w:p w:rsidR="00CF3502" w:rsidRPr="008E5484" w:rsidRDefault="00CF3502" w:rsidP="00CF3502">
      <w:pPr>
        <w:spacing w:line="360" w:lineRule="auto"/>
        <w:ind w:left="851" w:hanging="284"/>
        <w:jc w:val="both"/>
        <w:rPr>
          <w:rFonts w:ascii="Arial" w:hAnsi="Arial" w:cs="Arial"/>
          <w:sz w:val="24"/>
          <w:szCs w:val="24"/>
        </w:rPr>
      </w:pPr>
      <w:r w:rsidRPr="008E5484">
        <w:rPr>
          <w:rFonts w:ascii="Arial" w:hAnsi="Arial" w:cs="Arial"/>
          <w:sz w:val="24"/>
          <w:szCs w:val="24"/>
        </w:rPr>
        <w:t>1.</w:t>
      </w:r>
      <w:r w:rsidRPr="008E5484">
        <w:rPr>
          <w:rFonts w:ascii="Arial" w:hAnsi="Arial" w:cs="Arial"/>
          <w:sz w:val="24"/>
          <w:szCs w:val="24"/>
        </w:rPr>
        <w:tab/>
      </w:r>
      <w:r>
        <w:rPr>
          <w:rFonts w:ascii="Arial" w:hAnsi="Arial" w:cs="Arial"/>
          <w:sz w:val="24"/>
          <w:szCs w:val="24"/>
        </w:rPr>
        <w:t>E</w:t>
      </w:r>
      <w:r w:rsidRPr="008E5484">
        <w:rPr>
          <w:rFonts w:ascii="Arial" w:hAnsi="Arial" w:cs="Arial"/>
          <w:sz w:val="24"/>
          <w:szCs w:val="24"/>
        </w:rPr>
        <w:t xml:space="preserve">n el Hospital Regional Docente “Las Mercedes”, </w:t>
      </w:r>
      <w:r>
        <w:rPr>
          <w:rFonts w:ascii="Arial" w:hAnsi="Arial" w:cs="Arial"/>
          <w:sz w:val="24"/>
          <w:szCs w:val="24"/>
        </w:rPr>
        <w:t>Predominó el</w:t>
      </w:r>
      <w:r w:rsidRPr="008E5484">
        <w:rPr>
          <w:rFonts w:ascii="Arial" w:hAnsi="Arial" w:cs="Arial"/>
          <w:sz w:val="24"/>
          <w:szCs w:val="24"/>
        </w:rPr>
        <w:t xml:space="preserve"> Parto Pre Término</w:t>
      </w:r>
      <w:r>
        <w:rPr>
          <w:rFonts w:ascii="Arial" w:hAnsi="Arial" w:cs="Arial"/>
          <w:sz w:val="24"/>
          <w:szCs w:val="24"/>
        </w:rPr>
        <w:t xml:space="preserve"> </w:t>
      </w:r>
      <w:r w:rsidR="00440AE6">
        <w:rPr>
          <w:rFonts w:ascii="Arial" w:hAnsi="Arial" w:cs="Arial"/>
          <w:sz w:val="24"/>
          <w:szCs w:val="24"/>
        </w:rPr>
        <w:t xml:space="preserve">entre las </w:t>
      </w:r>
      <w:r>
        <w:rPr>
          <w:rFonts w:ascii="Arial" w:hAnsi="Arial" w:cs="Arial"/>
          <w:sz w:val="24"/>
          <w:szCs w:val="24"/>
        </w:rPr>
        <w:t>34 a 36 semanas (</w:t>
      </w:r>
      <w:r w:rsidRPr="008C7ED2">
        <w:rPr>
          <w:rFonts w:ascii="Arial" w:eastAsia="Times New Roman" w:hAnsi="Arial" w:cs="Arial"/>
          <w:color w:val="000000"/>
          <w:sz w:val="24"/>
          <w:szCs w:val="24"/>
          <w:lang w:eastAsia="es-PE"/>
        </w:rPr>
        <w:t>57.3</w:t>
      </w:r>
      <w:r>
        <w:rPr>
          <w:rFonts w:ascii="Arial" w:eastAsia="Times New Roman" w:hAnsi="Arial" w:cs="Arial"/>
          <w:color w:val="000000"/>
          <w:sz w:val="24"/>
          <w:szCs w:val="24"/>
          <w:lang w:eastAsia="es-PE"/>
        </w:rPr>
        <w:t xml:space="preserve">%). Asimismo, desde las 32 a 36 semanas se encuentran el 75.6% de los casos de parto pre término. </w:t>
      </w:r>
    </w:p>
    <w:p w:rsidR="00CF3502" w:rsidRPr="008E5484" w:rsidRDefault="00CF3502" w:rsidP="00CF3502">
      <w:pPr>
        <w:spacing w:line="360" w:lineRule="auto"/>
        <w:ind w:left="851" w:hanging="284"/>
        <w:jc w:val="both"/>
        <w:rPr>
          <w:rFonts w:ascii="Arial" w:hAnsi="Arial" w:cs="Arial"/>
          <w:sz w:val="24"/>
          <w:szCs w:val="24"/>
        </w:rPr>
      </w:pPr>
      <w:r w:rsidRPr="008E5484">
        <w:rPr>
          <w:rFonts w:ascii="Arial" w:hAnsi="Arial" w:cs="Arial"/>
          <w:sz w:val="24"/>
          <w:szCs w:val="24"/>
        </w:rPr>
        <w:t>2.</w:t>
      </w:r>
      <w:r w:rsidRPr="008E5484">
        <w:rPr>
          <w:rFonts w:ascii="Arial" w:hAnsi="Arial" w:cs="Arial"/>
          <w:sz w:val="24"/>
          <w:szCs w:val="24"/>
        </w:rPr>
        <w:tab/>
      </w:r>
      <w:r>
        <w:rPr>
          <w:rFonts w:ascii="Arial" w:hAnsi="Arial" w:cs="Arial"/>
          <w:sz w:val="24"/>
          <w:szCs w:val="24"/>
        </w:rPr>
        <w:t>En cuanto a l</w:t>
      </w:r>
      <w:r w:rsidRPr="008E5484">
        <w:rPr>
          <w:rFonts w:ascii="Arial" w:hAnsi="Arial" w:cs="Arial"/>
          <w:sz w:val="24"/>
          <w:szCs w:val="24"/>
        </w:rPr>
        <w:t xml:space="preserve">as características de las gestantes con Parto Pre Término </w:t>
      </w:r>
      <w:r>
        <w:rPr>
          <w:rFonts w:ascii="Arial" w:hAnsi="Arial" w:cs="Arial"/>
          <w:sz w:val="24"/>
          <w:szCs w:val="24"/>
        </w:rPr>
        <w:t>d</w:t>
      </w:r>
      <w:r w:rsidRPr="008E5484">
        <w:rPr>
          <w:rFonts w:ascii="Arial" w:hAnsi="Arial" w:cs="Arial"/>
          <w:sz w:val="24"/>
          <w:szCs w:val="24"/>
        </w:rPr>
        <w:t xml:space="preserve">el Hospital </w:t>
      </w:r>
      <w:r>
        <w:rPr>
          <w:rFonts w:ascii="Arial" w:hAnsi="Arial" w:cs="Arial"/>
          <w:sz w:val="24"/>
          <w:szCs w:val="24"/>
        </w:rPr>
        <w:t xml:space="preserve">Regional Docente “Las Mercedes”, la mayoría de los casos se presentó entre las gestantes </w:t>
      </w:r>
      <w:r w:rsidR="00440AE6">
        <w:rPr>
          <w:rFonts w:ascii="Arial" w:hAnsi="Arial" w:cs="Arial"/>
          <w:sz w:val="24"/>
          <w:szCs w:val="24"/>
        </w:rPr>
        <w:t xml:space="preserve">jóvenes, </w:t>
      </w:r>
      <w:r>
        <w:rPr>
          <w:rFonts w:ascii="Arial" w:hAnsi="Arial" w:cs="Arial"/>
          <w:sz w:val="24"/>
          <w:szCs w:val="24"/>
        </w:rPr>
        <w:t>con el rango de edad de 19 a 30 años (56,7%)</w:t>
      </w:r>
      <w:r w:rsidRPr="008E5484">
        <w:rPr>
          <w:rFonts w:ascii="Arial" w:hAnsi="Arial" w:cs="Arial"/>
          <w:sz w:val="24"/>
          <w:szCs w:val="24"/>
        </w:rPr>
        <w:t>,</w:t>
      </w:r>
      <w:r>
        <w:rPr>
          <w:rFonts w:ascii="Arial" w:hAnsi="Arial" w:cs="Arial"/>
          <w:sz w:val="24"/>
          <w:szCs w:val="24"/>
        </w:rPr>
        <w:t xml:space="preserve"> fueron primerizas (</w:t>
      </w:r>
      <w:r w:rsidRPr="00C55518">
        <w:rPr>
          <w:rFonts w:ascii="Arial" w:eastAsia="Times New Roman" w:hAnsi="Arial" w:cs="Arial"/>
          <w:color w:val="000000"/>
          <w:sz w:val="24"/>
          <w:szCs w:val="24"/>
          <w:lang w:eastAsia="es-PE"/>
        </w:rPr>
        <w:t>50.6</w:t>
      </w:r>
      <w:r w:rsidR="00440AE6">
        <w:rPr>
          <w:rFonts w:ascii="Arial" w:eastAsia="Times New Roman" w:hAnsi="Arial" w:cs="Arial"/>
          <w:color w:val="000000"/>
          <w:sz w:val="24"/>
          <w:szCs w:val="24"/>
          <w:lang w:eastAsia="es-PE"/>
        </w:rPr>
        <w:t xml:space="preserve">%), </w:t>
      </w:r>
      <w:r w:rsidR="00440AE6" w:rsidRPr="008E5484">
        <w:rPr>
          <w:rFonts w:ascii="Arial" w:hAnsi="Arial" w:cs="Arial"/>
          <w:sz w:val="24"/>
          <w:szCs w:val="24"/>
        </w:rPr>
        <w:t>el</w:t>
      </w:r>
      <w:r>
        <w:rPr>
          <w:rFonts w:ascii="Arial" w:hAnsi="Arial" w:cs="Arial"/>
          <w:sz w:val="24"/>
          <w:szCs w:val="24"/>
        </w:rPr>
        <w:t xml:space="preserve"> </w:t>
      </w:r>
      <w:r w:rsidRPr="00C55518">
        <w:rPr>
          <w:rFonts w:ascii="Arial" w:eastAsia="Times New Roman" w:hAnsi="Arial" w:cs="Arial"/>
          <w:color w:val="000000"/>
          <w:sz w:val="24"/>
          <w:szCs w:val="24"/>
          <w:lang w:eastAsia="es-PE"/>
        </w:rPr>
        <w:t>68.3</w:t>
      </w:r>
      <w:r>
        <w:rPr>
          <w:rFonts w:ascii="Arial" w:eastAsia="Times New Roman" w:hAnsi="Arial" w:cs="Arial"/>
          <w:color w:val="000000"/>
          <w:sz w:val="24"/>
          <w:szCs w:val="24"/>
          <w:lang w:eastAsia="es-PE"/>
        </w:rPr>
        <w:t xml:space="preserve">% no tuvo ningún </w:t>
      </w:r>
      <w:r w:rsidRPr="008E5484">
        <w:rPr>
          <w:rFonts w:ascii="Arial" w:hAnsi="Arial" w:cs="Arial"/>
          <w:sz w:val="24"/>
          <w:szCs w:val="24"/>
        </w:rPr>
        <w:t>control prenatal</w:t>
      </w:r>
      <w:r>
        <w:rPr>
          <w:rFonts w:ascii="Arial" w:hAnsi="Arial" w:cs="Arial"/>
          <w:sz w:val="24"/>
          <w:szCs w:val="24"/>
        </w:rPr>
        <w:t xml:space="preserve"> (&lt;6 controles</w:t>
      </w:r>
      <w:r w:rsidR="00DB1A9C">
        <w:rPr>
          <w:rFonts w:ascii="Arial" w:hAnsi="Arial" w:cs="Arial"/>
          <w:sz w:val="24"/>
          <w:szCs w:val="24"/>
        </w:rPr>
        <w:t>)</w:t>
      </w:r>
      <w:r w:rsidR="00DB1A9C" w:rsidRPr="008E5484">
        <w:rPr>
          <w:rFonts w:ascii="Arial" w:hAnsi="Arial" w:cs="Arial"/>
          <w:sz w:val="24"/>
          <w:szCs w:val="24"/>
        </w:rPr>
        <w:t>,</w:t>
      </w:r>
      <w:r w:rsidR="00DB1A9C">
        <w:rPr>
          <w:rFonts w:ascii="Arial" w:hAnsi="Arial" w:cs="Arial"/>
          <w:sz w:val="24"/>
          <w:szCs w:val="24"/>
        </w:rPr>
        <w:t xml:space="preserve"> </w:t>
      </w:r>
      <w:r w:rsidR="00DB1A9C" w:rsidRPr="008E5484">
        <w:rPr>
          <w:rFonts w:ascii="Arial" w:hAnsi="Arial" w:cs="Arial"/>
          <w:sz w:val="24"/>
          <w:szCs w:val="24"/>
        </w:rPr>
        <w:t>periodo</w:t>
      </w:r>
      <w:r w:rsidRPr="008E5484">
        <w:rPr>
          <w:rFonts w:ascii="Arial" w:hAnsi="Arial" w:cs="Arial"/>
          <w:sz w:val="24"/>
          <w:szCs w:val="24"/>
        </w:rPr>
        <w:t xml:space="preserve"> intergenésico</w:t>
      </w:r>
      <w:r>
        <w:rPr>
          <w:rFonts w:ascii="Arial" w:hAnsi="Arial" w:cs="Arial"/>
          <w:sz w:val="24"/>
          <w:szCs w:val="24"/>
        </w:rPr>
        <w:t xml:space="preserve"> </w:t>
      </w:r>
      <w:r w:rsidR="00DB1A9C">
        <w:rPr>
          <w:rFonts w:ascii="Arial" w:hAnsi="Arial" w:cs="Arial"/>
          <w:sz w:val="24"/>
          <w:szCs w:val="24"/>
        </w:rPr>
        <w:t>óptimo</w:t>
      </w:r>
      <w:r>
        <w:rPr>
          <w:rFonts w:ascii="Arial" w:hAnsi="Arial" w:cs="Arial"/>
          <w:sz w:val="24"/>
          <w:szCs w:val="24"/>
        </w:rPr>
        <w:t xml:space="preserve"> de 25 a 47 meses (</w:t>
      </w:r>
      <w:r w:rsidRPr="00C55518">
        <w:rPr>
          <w:rFonts w:ascii="Arial" w:eastAsia="Times New Roman" w:hAnsi="Arial" w:cs="Arial"/>
          <w:color w:val="000000"/>
          <w:sz w:val="24"/>
          <w:szCs w:val="24"/>
          <w:lang w:eastAsia="es-PE"/>
        </w:rPr>
        <w:t>44.5</w:t>
      </w:r>
      <w:r>
        <w:rPr>
          <w:rFonts w:ascii="Arial" w:eastAsia="Times New Roman" w:hAnsi="Arial" w:cs="Arial"/>
          <w:color w:val="000000"/>
          <w:sz w:val="24"/>
          <w:szCs w:val="24"/>
          <w:lang w:eastAsia="es-PE"/>
        </w:rPr>
        <w:t>%)</w:t>
      </w:r>
      <w:r w:rsidRPr="008E5484">
        <w:rPr>
          <w:rFonts w:ascii="Arial" w:hAnsi="Arial" w:cs="Arial"/>
          <w:sz w:val="24"/>
          <w:szCs w:val="24"/>
        </w:rPr>
        <w:t>, parto pre término previo</w:t>
      </w:r>
      <w:r>
        <w:rPr>
          <w:rFonts w:ascii="Arial" w:hAnsi="Arial" w:cs="Arial"/>
          <w:sz w:val="24"/>
          <w:szCs w:val="24"/>
        </w:rPr>
        <w:t xml:space="preserve"> (12,8%).</w:t>
      </w:r>
    </w:p>
    <w:p w:rsidR="00CF3502" w:rsidRPr="008E5484" w:rsidRDefault="00CF3502" w:rsidP="00CF3502">
      <w:pPr>
        <w:spacing w:line="360" w:lineRule="auto"/>
        <w:ind w:left="851" w:hanging="284"/>
        <w:jc w:val="both"/>
        <w:rPr>
          <w:rFonts w:ascii="Arial" w:hAnsi="Arial" w:cs="Arial"/>
          <w:sz w:val="24"/>
          <w:szCs w:val="24"/>
        </w:rPr>
      </w:pPr>
      <w:r w:rsidRPr="008E5484">
        <w:rPr>
          <w:rFonts w:ascii="Arial" w:hAnsi="Arial" w:cs="Arial"/>
          <w:sz w:val="24"/>
          <w:szCs w:val="24"/>
        </w:rPr>
        <w:t>3.</w:t>
      </w:r>
      <w:r w:rsidRPr="008E5484">
        <w:rPr>
          <w:rFonts w:ascii="Arial" w:hAnsi="Arial" w:cs="Arial"/>
          <w:sz w:val="24"/>
          <w:szCs w:val="24"/>
        </w:rPr>
        <w:tab/>
      </w:r>
      <w:r>
        <w:rPr>
          <w:rFonts w:ascii="Arial" w:hAnsi="Arial" w:cs="Arial"/>
          <w:sz w:val="24"/>
          <w:szCs w:val="24"/>
        </w:rPr>
        <w:t>Las</w:t>
      </w:r>
      <w:r w:rsidRPr="008E5484">
        <w:rPr>
          <w:rFonts w:ascii="Arial" w:hAnsi="Arial" w:cs="Arial"/>
          <w:sz w:val="24"/>
          <w:szCs w:val="24"/>
        </w:rPr>
        <w:t xml:space="preserve"> complicaciones obstétricas que se presenta</w:t>
      </w:r>
      <w:r>
        <w:rPr>
          <w:rFonts w:ascii="Arial" w:hAnsi="Arial" w:cs="Arial"/>
          <w:sz w:val="24"/>
          <w:szCs w:val="24"/>
        </w:rPr>
        <w:t>ron</w:t>
      </w:r>
      <w:r w:rsidRPr="008E5484">
        <w:rPr>
          <w:rFonts w:ascii="Arial" w:hAnsi="Arial" w:cs="Arial"/>
          <w:sz w:val="24"/>
          <w:szCs w:val="24"/>
        </w:rPr>
        <w:t xml:space="preserve"> con más frecuencia en las gestantes con Pre Término en el Hospital R</w:t>
      </w:r>
      <w:r>
        <w:rPr>
          <w:rFonts w:ascii="Arial" w:hAnsi="Arial" w:cs="Arial"/>
          <w:sz w:val="24"/>
          <w:szCs w:val="24"/>
        </w:rPr>
        <w:t>egional Docente “Las Mercedes” fue</w:t>
      </w:r>
      <w:r w:rsidR="00A433BB">
        <w:rPr>
          <w:rFonts w:ascii="Arial" w:hAnsi="Arial" w:cs="Arial"/>
          <w:sz w:val="24"/>
          <w:szCs w:val="24"/>
        </w:rPr>
        <w:t>ron:</w:t>
      </w:r>
      <w:r>
        <w:rPr>
          <w:rFonts w:ascii="Arial" w:hAnsi="Arial" w:cs="Arial"/>
          <w:sz w:val="24"/>
          <w:szCs w:val="24"/>
        </w:rPr>
        <w:t xml:space="preserve"> la rotura prematura de las membranas (47,6%), infecciones urinarias (32,3%) y la anemia (28</w:t>
      </w:r>
      <w:r w:rsidR="00A433BB">
        <w:rPr>
          <w:rFonts w:ascii="Arial" w:hAnsi="Arial" w:cs="Arial"/>
          <w:sz w:val="24"/>
          <w:szCs w:val="24"/>
        </w:rPr>
        <w:t>%),</w:t>
      </w:r>
      <w:r>
        <w:rPr>
          <w:rFonts w:ascii="Arial" w:hAnsi="Arial" w:cs="Arial"/>
          <w:sz w:val="24"/>
          <w:szCs w:val="24"/>
        </w:rPr>
        <w:t xml:space="preserve"> en menor proporción el flujo vaginal (17,1%), preeclampsia (11%), eclampsia (1,2%). </w:t>
      </w:r>
    </w:p>
    <w:p w:rsidR="00CF3502" w:rsidRPr="008E5484" w:rsidRDefault="00CF3502" w:rsidP="00CF3502">
      <w:pPr>
        <w:rPr>
          <w:rFonts w:ascii="Arial" w:hAnsi="Arial" w:cs="Arial"/>
          <w:sz w:val="24"/>
          <w:szCs w:val="24"/>
        </w:rPr>
      </w:pPr>
    </w:p>
    <w:p w:rsidR="00930918" w:rsidRDefault="00930918" w:rsidP="00CF3502">
      <w:pPr>
        <w:rPr>
          <w:rFonts w:ascii="Arial" w:hAnsi="Arial" w:cs="Arial"/>
          <w:b/>
          <w:sz w:val="24"/>
          <w:szCs w:val="24"/>
        </w:rPr>
      </w:pPr>
    </w:p>
    <w:p w:rsidR="00DA493B" w:rsidRDefault="00DA493B" w:rsidP="00930918">
      <w:pPr>
        <w:ind w:left="1080"/>
        <w:rPr>
          <w:rFonts w:ascii="Arial" w:hAnsi="Arial" w:cs="Arial"/>
          <w:b/>
          <w:sz w:val="24"/>
          <w:szCs w:val="24"/>
        </w:rPr>
      </w:pPr>
    </w:p>
    <w:p w:rsidR="00DA493B" w:rsidRDefault="00DA493B" w:rsidP="00930918">
      <w:pPr>
        <w:ind w:left="1080"/>
        <w:rPr>
          <w:rFonts w:ascii="Arial" w:hAnsi="Arial" w:cs="Arial"/>
          <w:b/>
          <w:sz w:val="24"/>
          <w:szCs w:val="24"/>
        </w:rPr>
      </w:pPr>
    </w:p>
    <w:p w:rsidR="003C220F" w:rsidRDefault="003C220F" w:rsidP="003C220F">
      <w:pPr>
        <w:rPr>
          <w:rFonts w:ascii="Arial" w:hAnsi="Arial" w:cs="Arial"/>
          <w:b/>
          <w:sz w:val="24"/>
          <w:szCs w:val="24"/>
        </w:rPr>
      </w:pPr>
    </w:p>
    <w:p w:rsidR="00B11F52" w:rsidRPr="00495FDF" w:rsidRDefault="003C220F" w:rsidP="000B13B4">
      <w:pPr>
        <w:pStyle w:val="Ttulo2"/>
        <w:jc w:val="center"/>
        <w:rPr>
          <w:rFonts w:ascii="Arial" w:hAnsi="Arial" w:cs="Arial"/>
          <w:b/>
          <w:color w:val="000000" w:themeColor="text1"/>
          <w:sz w:val="44"/>
          <w:szCs w:val="44"/>
        </w:rPr>
      </w:pPr>
      <w:bookmarkStart w:id="52" w:name="_Toc525204063"/>
      <w:r w:rsidRPr="00495FDF">
        <w:rPr>
          <w:rFonts w:ascii="Arial" w:hAnsi="Arial" w:cs="Arial"/>
          <w:b/>
          <w:color w:val="000000" w:themeColor="text1"/>
          <w:sz w:val="44"/>
          <w:szCs w:val="44"/>
        </w:rPr>
        <w:t>RECOMENDACIONES</w:t>
      </w:r>
      <w:bookmarkEnd w:id="52"/>
    </w:p>
    <w:p w:rsidR="003C220F" w:rsidRPr="003C220F" w:rsidRDefault="003C220F" w:rsidP="000B13B4">
      <w:pPr>
        <w:spacing w:line="360" w:lineRule="auto"/>
        <w:jc w:val="center"/>
        <w:rPr>
          <w:rFonts w:ascii="Arial" w:hAnsi="Arial" w:cs="Arial"/>
          <w:sz w:val="24"/>
          <w:szCs w:val="24"/>
        </w:rPr>
      </w:pPr>
    </w:p>
    <w:p w:rsidR="00965371" w:rsidRPr="00056CBB" w:rsidRDefault="003C6B95" w:rsidP="00FE315E">
      <w:pPr>
        <w:pStyle w:val="Prrafodelista"/>
        <w:numPr>
          <w:ilvl w:val="0"/>
          <w:numId w:val="25"/>
        </w:numPr>
        <w:spacing w:line="360" w:lineRule="auto"/>
        <w:jc w:val="both"/>
        <w:rPr>
          <w:rFonts w:ascii="Arial" w:hAnsi="Arial" w:cs="Arial"/>
          <w:sz w:val="24"/>
          <w:szCs w:val="24"/>
        </w:rPr>
      </w:pPr>
      <w:r>
        <w:rPr>
          <w:rFonts w:ascii="Arial" w:hAnsi="Arial" w:cs="Arial"/>
          <w:sz w:val="24"/>
          <w:szCs w:val="24"/>
        </w:rPr>
        <w:t>Una búsqueda constante e identificación precoz de</w:t>
      </w:r>
      <w:r w:rsidR="00440203">
        <w:rPr>
          <w:rFonts w:ascii="Arial" w:hAnsi="Arial" w:cs="Arial"/>
          <w:sz w:val="24"/>
          <w:szCs w:val="24"/>
        </w:rPr>
        <w:t xml:space="preserve"> los factores de riesgo en las madres gestantes que acuden al control pre natal para tomar las medidas </w:t>
      </w:r>
      <w:r>
        <w:rPr>
          <w:rFonts w:ascii="Arial" w:hAnsi="Arial" w:cs="Arial"/>
          <w:sz w:val="24"/>
          <w:szCs w:val="24"/>
        </w:rPr>
        <w:t>correctivas</w:t>
      </w:r>
      <w:r w:rsidR="00440203">
        <w:rPr>
          <w:rFonts w:ascii="Arial" w:hAnsi="Arial" w:cs="Arial"/>
          <w:sz w:val="24"/>
          <w:szCs w:val="24"/>
        </w:rPr>
        <w:t>, dando mayor énfasis a los encontrados en el estudio por la relevancia que presentan.</w:t>
      </w:r>
    </w:p>
    <w:p w:rsidR="00965371" w:rsidRPr="00965371" w:rsidRDefault="00965371" w:rsidP="00965371">
      <w:pPr>
        <w:pStyle w:val="Prrafodelista"/>
        <w:spacing w:line="360" w:lineRule="auto"/>
        <w:jc w:val="both"/>
        <w:rPr>
          <w:rFonts w:ascii="Arial" w:hAnsi="Arial" w:cs="Arial"/>
          <w:sz w:val="24"/>
          <w:szCs w:val="24"/>
        </w:rPr>
      </w:pPr>
    </w:p>
    <w:p w:rsidR="00DB1A9C" w:rsidRDefault="00965371" w:rsidP="00FE315E">
      <w:pPr>
        <w:pStyle w:val="Prrafodelista"/>
        <w:numPr>
          <w:ilvl w:val="0"/>
          <w:numId w:val="25"/>
        </w:numPr>
        <w:spacing w:line="360" w:lineRule="auto"/>
        <w:jc w:val="both"/>
        <w:rPr>
          <w:rFonts w:ascii="Arial" w:hAnsi="Arial" w:cs="Arial"/>
          <w:sz w:val="24"/>
          <w:szCs w:val="24"/>
        </w:rPr>
      </w:pPr>
      <w:r>
        <w:rPr>
          <w:rFonts w:ascii="Arial" w:hAnsi="Arial" w:cs="Arial"/>
          <w:sz w:val="24"/>
          <w:szCs w:val="24"/>
        </w:rPr>
        <w:t xml:space="preserve">Se recomienda articular todos los niveles de atención (1,2 y 3) con el fin de </w:t>
      </w:r>
      <w:r w:rsidR="00DB1A9C">
        <w:rPr>
          <w:rFonts w:ascii="Arial" w:hAnsi="Arial" w:cs="Arial"/>
          <w:sz w:val="24"/>
          <w:szCs w:val="24"/>
        </w:rPr>
        <w:t xml:space="preserve">realizar un trabajo conjunto </w:t>
      </w:r>
      <w:r w:rsidR="00D012FF">
        <w:rPr>
          <w:rFonts w:ascii="Arial" w:hAnsi="Arial" w:cs="Arial"/>
          <w:sz w:val="24"/>
          <w:szCs w:val="24"/>
        </w:rPr>
        <w:t xml:space="preserve">en </w:t>
      </w:r>
      <w:r w:rsidR="00DB1A9C">
        <w:rPr>
          <w:rFonts w:ascii="Arial" w:hAnsi="Arial" w:cs="Arial"/>
          <w:sz w:val="24"/>
          <w:szCs w:val="24"/>
        </w:rPr>
        <w:t xml:space="preserve">la prevención, detección precoz y </w:t>
      </w:r>
      <w:r w:rsidR="003C6B95">
        <w:rPr>
          <w:rFonts w:ascii="Arial" w:hAnsi="Arial" w:cs="Arial"/>
          <w:sz w:val="24"/>
          <w:szCs w:val="24"/>
        </w:rPr>
        <w:t>oportuna,</w:t>
      </w:r>
      <w:r w:rsidR="00DB1A9C">
        <w:rPr>
          <w:rFonts w:ascii="Arial" w:hAnsi="Arial" w:cs="Arial"/>
          <w:sz w:val="24"/>
          <w:szCs w:val="24"/>
        </w:rPr>
        <w:t xml:space="preserve"> así como la referencia </w:t>
      </w:r>
      <w:r w:rsidR="00D012FF">
        <w:rPr>
          <w:rFonts w:ascii="Arial" w:hAnsi="Arial" w:cs="Arial"/>
          <w:sz w:val="24"/>
          <w:szCs w:val="24"/>
        </w:rPr>
        <w:t>a</w:t>
      </w:r>
      <w:r w:rsidR="003C6B95">
        <w:rPr>
          <w:rFonts w:ascii="Arial" w:hAnsi="Arial" w:cs="Arial"/>
          <w:sz w:val="24"/>
          <w:szCs w:val="24"/>
        </w:rPr>
        <w:t>l</w:t>
      </w:r>
      <w:r w:rsidR="00D012FF">
        <w:rPr>
          <w:rFonts w:ascii="Arial" w:hAnsi="Arial" w:cs="Arial"/>
          <w:sz w:val="24"/>
          <w:szCs w:val="24"/>
        </w:rPr>
        <w:t xml:space="preserve"> establecimiento con mayor capacidad resolutiva, </w:t>
      </w:r>
      <w:r w:rsidR="00DB1A9C">
        <w:rPr>
          <w:rFonts w:ascii="Arial" w:hAnsi="Arial" w:cs="Arial"/>
          <w:sz w:val="24"/>
          <w:szCs w:val="24"/>
        </w:rPr>
        <w:t xml:space="preserve">en los casos de riesgo </w:t>
      </w:r>
      <w:r w:rsidR="003C6B95">
        <w:rPr>
          <w:rFonts w:ascii="Arial" w:hAnsi="Arial" w:cs="Arial"/>
          <w:sz w:val="24"/>
          <w:szCs w:val="24"/>
        </w:rPr>
        <w:t>para la continuidad d</w:t>
      </w:r>
      <w:r w:rsidR="00DB1A9C">
        <w:rPr>
          <w:rFonts w:ascii="Arial" w:hAnsi="Arial" w:cs="Arial"/>
          <w:sz w:val="24"/>
          <w:szCs w:val="24"/>
        </w:rPr>
        <w:t xml:space="preserve">el manejo de esta patología en bien del binomio madre </w:t>
      </w:r>
      <w:r w:rsidR="00D012FF">
        <w:rPr>
          <w:rFonts w:ascii="Arial" w:hAnsi="Arial" w:cs="Arial"/>
          <w:sz w:val="24"/>
          <w:szCs w:val="24"/>
        </w:rPr>
        <w:t>-</w:t>
      </w:r>
      <w:r w:rsidR="00DB1A9C">
        <w:rPr>
          <w:rFonts w:ascii="Arial" w:hAnsi="Arial" w:cs="Arial"/>
          <w:sz w:val="24"/>
          <w:szCs w:val="24"/>
        </w:rPr>
        <w:t xml:space="preserve"> niño.</w:t>
      </w:r>
      <w:r w:rsidR="003C6B95">
        <w:rPr>
          <w:rFonts w:ascii="Arial" w:hAnsi="Arial" w:cs="Arial"/>
          <w:sz w:val="24"/>
          <w:szCs w:val="24"/>
        </w:rPr>
        <w:t xml:space="preserve"> </w:t>
      </w:r>
    </w:p>
    <w:p w:rsidR="003C6B95" w:rsidRPr="003C6B95" w:rsidRDefault="003C6B95" w:rsidP="003C6B95">
      <w:pPr>
        <w:pStyle w:val="Prrafodelista"/>
        <w:rPr>
          <w:rFonts w:ascii="Arial" w:hAnsi="Arial" w:cs="Arial"/>
          <w:sz w:val="24"/>
          <w:szCs w:val="24"/>
        </w:rPr>
      </w:pPr>
    </w:p>
    <w:p w:rsidR="00056CBB" w:rsidRDefault="00056CBB" w:rsidP="00FE315E">
      <w:pPr>
        <w:pStyle w:val="Prrafodelista"/>
        <w:numPr>
          <w:ilvl w:val="0"/>
          <w:numId w:val="25"/>
        </w:numPr>
        <w:spacing w:line="360" w:lineRule="auto"/>
        <w:jc w:val="both"/>
        <w:rPr>
          <w:rFonts w:ascii="Arial" w:hAnsi="Arial" w:cs="Arial"/>
          <w:sz w:val="24"/>
          <w:szCs w:val="24"/>
        </w:rPr>
      </w:pPr>
      <w:r>
        <w:rPr>
          <w:rFonts w:ascii="Arial" w:hAnsi="Arial" w:cs="Arial"/>
          <w:sz w:val="24"/>
          <w:szCs w:val="24"/>
        </w:rPr>
        <w:t xml:space="preserve">Continuar con la investigación </w:t>
      </w:r>
      <w:r w:rsidR="0069720F">
        <w:rPr>
          <w:rFonts w:ascii="Arial" w:hAnsi="Arial" w:cs="Arial"/>
          <w:sz w:val="24"/>
          <w:szCs w:val="24"/>
        </w:rPr>
        <w:t>en este tema,</w:t>
      </w:r>
      <w:r w:rsidR="00BA0833">
        <w:rPr>
          <w:rFonts w:ascii="Arial" w:hAnsi="Arial" w:cs="Arial"/>
          <w:sz w:val="24"/>
          <w:szCs w:val="24"/>
        </w:rPr>
        <w:t xml:space="preserve">a fin </w:t>
      </w:r>
      <w:r w:rsidR="00AC12CA">
        <w:rPr>
          <w:rFonts w:ascii="Arial" w:hAnsi="Arial" w:cs="Arial"/>
          <w:sz w:val="24"/>
          <w:szCs w:val="24"/>
        </w:rPr>
        <w:t xml:space="preserve">de </w:t>
      </w:r>
      <w:r w:rsidR="00BA0833">
        <w:rPr>
          <w:rFonts w:ascii="Arial" w:hAnsi="Arial" w:cs="Arial"/>
          <w:sz w:val="24"/>
          <w:szCs w:val="24"/>
        </w:rPr>
        <w:t>identificar la asociación de otros factores de riesgo, vigilando</w:t>
      </w:r>
      <w:r w:rsidR="00AC12CA">
        <w:rPr>
          <w:rFonts w:ascii="Arial" w:hAnsi="Arial" w:cs="Arial"/>
          <w:sz w:val="24"/>
          <w:szCs w:val="24"/>
        </w:rPr>
        <w:t xml:space="preserve"> el comportamiento de esta patología en nuestro medio y poder tomar las medidas correctivas a fin de disminuir la alta incidencia del parto pre término.</w:t>
      </w:r>
    </w:p>
    <w:p w:rsidR="00DB1A9C" w:rsidRPr="00DB1A9C" w:rsidRDefault="00DB1A9C" w:rsidP="00DB1A9C">
      <w:pPr>
        <w:pStyle w:val="Prrafodelista"/>
        <w:rPr>
          <w:rFonts w:ascii="Arial" w:hAnsi="Arial" w:cs="Arial"/>
          <w:sz w:val="24"/>
          <w:szCs w:val="24"/>
        </w:rPr>
      </w:pPr>
    </w:p>
    <w:p w:rsidR="00965371" w:rsidRPr="00965371" w:rsidRDefault="00DB1A9C" w:rsidP="00DB1A9C">
      <w:pPr>
        <w:pStyle w:val="Prrafodelista"/>
        <w:spacing w:line="360" w:lineRule="auto"/>
        <w:jc w:val="both"/>
        <w:rPr>
          <w:rFonts w:ascii="Arial" w:hAnsi="Arial" w:cs="Arial"/>
          <w:sz w:val="24"/>
          <w:szCs w:val="24"/>
        </w:rPr>
      </w:pPr>
      <w:r w:rsidRPr="00965371">
        <w:rPr>
          <w:rFonts w:ascii="Arial" w:hAnsi="Arial" w:cs="Arial"/>
          <w:sz w:val="24"/>
          <w:szCs w:val="24"/>
        </w:rPr>
        <w:t xml:space="preserve"> </w:t>
      </w:r>
    </w:p>
    <w:p w:rsidR="002D47FB" w:rsidRPr="00965371" w:rsidRDefault="002D47FB" w:rsidP="003C6B95">
      <w:pPr>
        <w:pStyle w:val="Prrafodelista"/>
        <w:spacing w:line="360" w:lineRule="auto"/>
        <w:jc w:val="both"/>
        <w:rPr>
          <w:rFonts w:ascii="Arial" w:hAnsi="Arial" w:cs="Arial"/>
          <w:sz w:val="24"/>
          <w:szCs w:val="24"/>
        </w:rPr>
      </w:pPr>
    </w:p>
    <w:p w:rsidR="002D47FB" w:rsidRDefault="002D47FB" w:rsidP="00930918">
      <w:pPr>
        <w:ind w:left="1080"/>
        <w:rPr>
          <w:rFonts w:ascii="Arial" w:hAnsi="Arial" w:cs="Arial"/>
          <w:b/>
          <w:sz w:val="24"/>
          <w:szCs w:val="24"/>
        </w:rPr>
      </w:pPr>
    </w:p>
    <w:p w:rsidR="003C6B95" w:rsidRDefault="003C6B95" w:rsidP="00CF4DEB">
      <w:pPr>
        <w:pStyle w:val="Prrafodelista"/>
        <w:ind w:left="1440"/>
        <w:rPr>
          <w:rFonts w:ascii="Arial" w:hAnsi="Arial" w:cs="Arial"/>
          <w:b/>
          <w:sz w:val="24"/>
          <w:szCs w:val="24"/>
        </w:rPr>
      </w:pPr>
    </w:p>
    <w:p w:rsidR="007D164D" w:rsidRDefault="007D164D" w:rsidP="007D164D">
      <w:pPr>
        <w:pStyle w:val="Prrafodelista"/>
        <w:ind w:left="1080"/>
        <w:rPr>
          <w:rFonts w:ascii="Arial" w:hAnsi="Arial" w:cs="Arial"/>
          <w:b/>
          <w:sz w:val="24"/>
          <w:szCs w:val="24"/>
        </w:rPr>
      </w:pPr>
    </w:p>
    <w:p w:rsidR="00F73877" w:rsidRDefault="00F73877" w:rsidP="00F73877">
      <w:pPr>
        <w:rPr>
          <w:rFonts w:ascii="Arial" w:hAnsi="Arial" w:cs="Arial"/>
          <w:b/>
          <w:sz w:val="24"/>
          <w:szCs w:val="24"/>
        </w:rPr>
      </w:pPr>
    </w:p>
    <w:p w:rsidR="00C238D1" w:rsidRDefault="00C238D1" w:rsidP="00F73877">
      <w:pPr>
        <w:rPr>
          <w:rFonts w:ascii="Arial" w:hAnsi="Arial" w:cs="Arial"/>
          <w:b/>
          <w:sz w:val="24"/>
          <w:szCs w:val="24"/>
        </w:rPr>
      </w:pPr>
    </w:p>
    <w:p w:rsidR="00C238D1" w:rsidRDefault="00C238D1" w:rsidP="00F73877">
      <w:pPr>
        <w:rPr>
          <w:rFonts w:ascii="Arial" w:hAnsi="Arial" w:cs="Arial"/>
          <w:b/>
          <w:sz w:val="24"/>
          <w:szCs w:val="24"/>
        </w:rPr>
      </w:pPr>
    </w:p>
    <w:p w:rsidR="00C238D1" w:rsidRDefault="00C238D1" w:rsidP="00F73877">
      <w:pPr>
        <w:rPr>
          <w:rFonts w:ascii="Arial" w:hAnsi="Arial" w:cs="Arial"/>
          <w:b/>
          <w:sz w:val="24"/>
          <w:szCs w:val="24"/>
        </w:rPr>
      </w:pPr>
    </w:p>
    <w:p w:rsidR="00C238D1" w:rsidRDefault="00C238D1" w:rsidP="00F73877">
      <w:pPr>
        <w:rPr>
          <w:rFonts w:ascii="Arial" w:hAnsi="Arial" w:cs="Arial"/>
          <w:b/>
          <w:sz w:val="24"/>
          <w:szCs w:val="24"/>
        </w:rPr>
      </w:pPr>
    </w:p>
    <w:p w:rsidR="00C238D1" w:rsidRDefault="00C238D1" w:rsidP="00F73877">
      <w:pPr>
        <w:rPr>
          <w:rFonts w:ascii="Arial" w:hAnsi="Arial" w:cs="Arial"/>
          <w:b/>
          <w:sz w:val="24"/>
          <w:szCs w:val="24"/>
        </w:rPr>
      </w:pPr>
    </w:p>
    <w:p w:rsidR="00576CA8" w:rsidRPr="00495FDF" w:rsidRDefault="00576CA8" w:rsidP="00E51376">
      <w:pPr>
        <w:pStyle w:val="Prrafodelista"/>
        <w:ind w:left="525"/>
        <w:jc w:val="both"/>
        <w:outlineLvl w:val="1"/>
        <w:rPr>
          <w:rFonts w:ascii="Arial" w:hAnsi="Arial" w:cs="Arial"/>
          <w:b/>
          <w:sz w:val="44"/>
          <w:szCs w:val="44"/>
        </w:rPr>
      </w:pPr>
      <w:bookmarkStart w:id="53" w:name="_Toc525204064"/>
      <w:r w:rsidRPr="00495FDF">
        <w:rPr>
          <w:rFonts w:ascii="Arial" w:hAnsi="Arial" w:cs="Arial"/>
          <w:b/>
          <w:sz w:val="44"/>
          <w:szCs w:val="44"/>
        </w:rPr>
        <w:lastRenderedPageBreak/>
        <w:t>REFERENCIAS BIBLIOGRAFICAS:</w:t>
      </w:r>
      <w:bookmarkEnd w:id="53"/>
    </w:p>
    <w:p w:rsidR="0094091F" w:rsidRPr="00E51376" w:rsidRDefault="0094091F" w:rsidP="00E51376">
      <w:pPr>
        <w:pStyle w:val="Prrafodelista"/>
        <w:ind w:left="525"/>
        <w:jc w:val="both"/>
        <w:outlineLvl w:val="1"/>
        <w:rPr>
          <w:rFonts w:ascii="Arial" w:hAnsi="Arial" w:cs="Arial"/>
          <w:b/>
          <w:sz w:val="24"/>
          <w:szCs w:val="24"/>
        </w:rPr>
      </w:pPr>
    </w:p>
    <w:p w:rsidR="001E01EF" w:rsidRPr="00E51376" w:rsidRDefault="001E01EF" w:rsidP="00FE315E">
      <w:pPr>
        <w:pStyle w:val="Sinespaciado"/>
        <w:numPr>
          <w:ilvl w:val="0"/>
          <w:numId w:val="23"/>
        </w:numPr>
        <w:jc w:val="both"/>
        <w:rPr>
          <w:rFonts w:ascii="Arial" w:hAnsi="Arial" w:cs="Arial"/>
          <w:sz w:val="24"/>
          <w:szCs w:val="24"/>
        </w:rPr>
      </w:pPr>
      <w:r w:rsidRPr="00E51376">
        <w:rPr>
          <w:rFonts w:ascii="Arial" w:hAnsi="Arial" w:cs="Arial"/>
          <w:sz w:val="24"/>
          <w:szCs w:val="24"/>
          <w:bdr w:val="none" w:sz="0" w:space="0" w:color="auto" w:frame="1"/>
        </w:rPr>
        <w:t xml:space="preserve">Rodriguez CS, Ramos GR, Hernández HR. </w:t>
      </w:r>
      <w:r w:rsidRPr="00E51376">
        <w:rPr>
          <w:rFonts w:ascii="Arial" w:hAnsi="Arial" w:cs="Arial"/>
          <w:sz w:val="24"/>
          <w:szCs w:val="24"/>
        </w:rPr>
        <w:t>Factores de riesgo para la prematurez. Estudio de casos y controles. Ginecol Obstet Mex.2013;81:499-503.</w:t>
      </w:r>
    </w:p>
    <w:p w:rsidR="0094091F" w:rsidRPr="00E51376" w:rsidRDefault="001E01EF" w:rsidP="00E51376">
      <w:pPr>
        <w:pStyle w:val="Sinespaciado"/>
        <w:ind w:left="720"/>
        <w:jc w:val="both"/>
        <w:rPr>
          <w:rStyle w:val="Hipervnculo"/>
          <w:rFonts w:ascii="Arial" w:hAnsi="Arial" w:cs="Arial"/>
          <w:color w:val="auto"/>
          <w:sz w:val="24"/>
          <w:szCs w:val="24"/>
          <w:u w:val="none"/>
          <w:bdr w:val="none" w:sz="0" w:space="0" w:color="auto" w:frame="1"/>
        </w:rPr>
      </w:pPr>
      <w:r w:rsidRPr="00E51376">
        <w:rPr>
          <w:rFonts w:ascii="Arial" w:hAnsi="Arial" w:cs="Arial"/>
          <w:sz w:val="24"/>
          <w:szCs w:val="24"/>
        </w:rPr>
        <w:t xml:space="preserve">Disponible en: </w:t>
      </w:r>
      <w:hyperlink r:id="rId59" w:history="1">
        <w:r w:rsidRPr="00E51376">
          <w:rPr>
            <w:rStyle w:val="Hipervnculo"/>
            <w:rFonts w:ascii="Arial" w:hAnsi="Arial" w:cs="Arial"/>
            <w:color w:val="auto"/>
            <w:sz w:val="24"/>
            <w:szCs w:val="24"/>
            <w:u w:val="none"/>
            <w:bdr w:val="none" w:sz="0" w:space="0" w:color="auto" w:frame="1"/>
          </w:rPr>
          <w:t>http://www.medigraphic.com/pdfs/ginobsmex/gom-2013/gom139b.pdf</w:t>
        </w:r>
      </w:hyperlink>
    </w:p>
    <w:p w:rsidR="001E01EF" w:rsidRPr="00E51376" w:rsidRDefault="001E01EF" w:rsidP="00E51376">
      <w:pPr>
        <w:pStyle w:val="Sinespaciado"/>
        <w:ind w:left="720"/>
        <w:jc w:val="both"/>
        <w:rPr>
          <w:rStyle w:val="Hipervnculo"/>
          <w:rFonts w:ascii="Arial" w:hAnsi="Arial" w:cs="Arial"/>
          <w:color w:val="auto"/>
          <w:sz w:val="24"/>
          <w:szCs w:val="24"/>
          <w:u w:val="none"/>
          <w:bdr w:val="none" w:sz="0" w:space="0" w:color="auto" w:frame="1"/>
        </w:rPr>
      </w:pPr>
    </w:p>
    <w:p w:rsidR="001E01EF" w:rsidRPr="00E51376" w:rsidRDefault="001E01EF" w:rsidP="00FE315E">
      <w:pPr>
        <w:pStyle w:val="Sinespaciado"/>
        <w:numPr>
          <w:ilvl w:val="0"/>
          <w:numId w:val="23"/>
        </w:numPr>
        <w:jc w:val="both"/>
        <w:rPr>
          <w:rFonts w:ascii="Arial" w:hAnsi="Arial" w:cs="Arial"/>
          <w:sz w:val="24"/>
          <w:szCs w:val="24"/>
        </w:rPr>
      </w:pPr>
      <w:r w:rsidRPr="00E51376">
        <w:rPr>
          <w:rFonts w:ascii="Arial" w:hAnsi="Arial" w:cs="Arial"/>
          <w:sz w:val="24"/>
          <w:szCs w:val="24"/>
        </w:rPr>
        <w:t xml:space="preserve">Retureta Milán S, Rojas Álvarez L, Marta Retureta Milán M. Factores de riesgo de parto prematuro en gestantes del Municipio Ciego de Ávila.  Medisur vol.13 no.4 Cienfuegos jul.-ago. 2015. Disponible en: </w:t>
      </w:r>
      <w:hyperlink r:id="rId60" w:history="1">
        <w:r w:rsidR="00200FDA" w:rsidRPr="00E51376">
          <w:rPr>
            <w:rStyle w:val="Hipervnculo"/>
            <w:rFonts w:ascii="Arial" w:hAnsi="Arial" w:cs="Arial"/>
            <w:color w:val="auto"/>
            <w:sz w:val="24"/>
            <w:szCs w:val="24"/>
            <w:u w:val="none"/>
          </w:rPr>
          <w:t>http://scielo.sld.cu/scielo.php?script=sci_arttext&amp;pid=S1727-897X2015000400008</w:t>
        </w:r>
      </w:hyperlink>
    </w:p>
    <w:p w:rsidR="00200FDA" w:rsidRPr="00E51376" w:rsidRDefault="00200FDA" w:rsidP="00E51376">
      <w:pPr>
        <w:pStyle w:val="Sinespaciado"/>
        <w:ind w:left="360"/>
        <w:jc w:val="both"/>
        <w:rPr>
          <w:rFonts w:ascii="Arial" w:hAnsi="Arial" w:cs="Arial"/>
          <w:sz w:val="24"/>
          <w:szCs w:val="24"/>
        </w:rPr>
      </w:pPr>
    </w:p>
    <w:p w:rsidR="00200FDA" w:rsidRPr="00E51376" w:rsidRDefault="00200FDA" w:rsidP="00FE315E">
      <w:pPr>
        <w:pStyle w:val="Sinespaciado"/>
        <w:numPr>
          <w:ilvl w:val="0"/>
          <w:numId w:val="23"/>
        </w:numPr>
        <w:jc w:val="both"/>
        <w:rPr>
          <w:rStyle w:val="Hipervnculo"/>
          <w:rFonts w:ascii="Arial" w:hAnsi="Arial" w:cs="Arial"/>
          <w:color w:val="auto"/>
          <w:sz w:val="24"/>
          <w:szCs w:val="24"/>
          <w:u w:val="none"/>
        </w:rPr>
      </w:pPr>
      <w:r w:rsidRPr="00E51376">
        <w:rPr>
          <w:rFonts w:ascii="Arial" w:eastAsia="Times New Roman" w:hAnsi="Arial" w:cs="Arial"/>
          <w:sz w:val="24"/>
          <w:szCs w:val="24"/>
          <w:lang w:eastAsia="es-PE"/>
        </w:rPr>
        <w:t xml:space="preserve">Guillén Guevara JJ. Factores maternos asociados al Parto Pretérmino. </w:t>
      </w:r>
      <w:r w:rsidRPr="00E51376">
        <w:rPr>
          <w:rFonts w:ascii="Arial" w:hAnsi="Arial" w:cs="Arial"/>
          <w:sz w:val="24"/>
          <w:szCs w:val="24"/>
        </w:rPr>
        <w:t xml:space="preserve">Hospital nacional Alberto Sabogal Sologuren [tesis] Lima Perú: Universidad de San Martin de Porras. Facultad de medicina sección de post grado; 2014.Disponible en: </w:t>
      </w:r>
      <w:hyperlink r:id="rId61" w:history="1">
        <w:r w:rsidRPr="00E51376">
          <w:rPr>
            <w:rStyle w:val="Hipervnculo"/>
            <w:rFonts w:ascii="Arial" w:hAnsi="Arial" w:cs="Arial"/>
            <w:color w:val="auto"/>
            <w:sz w:val="24"/>
            <w:szCs w:val="24"/>
            <w:u w:val="none"/>
          </w:rPr>
          <w:t>http://www.repositorioacademico.usmp.edu.pe/bitstream/usmp/1291/3/Guillen_jj.pdf</w:t>
        </w:r>
      </w:hyperlink>
    </w:p>
    <w:p w:rsidR="00200FDA" w:rsidRPr="00E51376" w:rsidRDefault="00200FDA" w:rsidP="00E51376">
      <w:pPr>
        <w:pStyle w:val="Prrafodelista"/>
        <w:jc w:val="both"/>
        <w:rPr>
          <w:rFonts w:ascii="Arial" w:hAnsi="Arial" w:cs="Arial"/>
          <w:sz w:val="24"/>
          <w:szCs w:val="24"/>
        </w:rPr>
      </w:pPr>
    </w:p>
    <w:p w:rsidR="00200FDA" w:rsidRPr="00E51376" w:rsidRDefault="00200FDA" w:rsidP="00FE315E">
      <w:pPr>
        <w:pStyle w:val="Sinespaciado"/>
        <w:numPr>
          <w:ilvl w:val="0"/>
          <w:numId w:val="23"/>
        </w:numPr>
        <w:jc w:val="both"/>
        <w:rPr>
          <w:rFonts w:ascii="Arial" w:hAnsi="Arial" w:cs="Arial"/>
          <w:sz w:val="24"/>
          <w:szCs w:val="24"/>
        </w:rPr>
      </w:pPr>
      <w:r w:rsidRPr="00E51376">
        <w:rPr>
          <w:rFonts w:ascii="Arial" w:hAnsi="Arial" w:cs="Arial"/>
          <w:sz w:val="24"/>
          <w:szCs w:val="24"/>
        </w:rPr>
        <w:t>Ovalle A, et al. Factores asociados con el parto prematuro entre 22 y 34 semanas en un hospital público de Santiago. Rev. méd. Chile vol.140 no. 1 Santiago ene.2012; 140: 19-29.</w:t>
      </w:r>
    </w:p>
    <w:p w:rsidR="00200FDA" w:rsidRPr="00E51376" w:rsidRDefault="00200FDA" w:rsidP="00E51376">
      <w:pPr>
        <w:pStyle w:val="Sinespaciado"/>
        <w:ind w:left="720"/>
        <w:jc w:val="both"/>
        <w:rPr>
          <w:rFonts w:ascii="Arial" w:hAnsi="Arial" w:cs="Arial"/>
          <w:sz w:val="24"/>
          <w:szCs w:val="24"/>
        </w:rPr>
      </w:pPr>
      <w:r w:rsidRPr="00E51376">
        <w:rPr>
          <w:rFonts w:ascii="Arial" w:hAnsi="Arial" w:cs="Arial"/>
          <w:sz w:val="24"/>
          <w:szCs w:val="24"/>
        </w:rPr>
        <w:t>Disponible en: http://www.scielo.cl/scielo.php?script=sci_arttext&amp;pid=S0034-98872012000100003</w:t>
      </w:r>
    </w:p>
    <w:p w:rsidR="00576CA8" w:rsidRPr="00E51376" w:rsidRDefault="00576CA8" w:rsidP="00E51376">
      <w:pPr>
        <w:pStyle w:val="Prrafodelista"/>
        <w:ind w:left="1080"/>
        <w:jc w:val="both"/>
        <w:rPr>
          <w:rFonts w:ascii="Arial" w:hAnsi="Arial" w:cs="Arial"/>
          <w:b/>
          <w:sz w:val="24"/>
          <w:szCs w:val="24"/>
        </w:rPr>
      </w:pPr>
    </w:p>
    <w:p w:rsidR="00200FDA" w:rsidRPr="00E51376" w:rsidRDefault="00200FDA" w:rsidP="00FE315E">
      <w:pPr>
        <w:pStyle w:val="Prrafodelista"/>
        <w:numPr>
          <w:ilvl w:val="0"/>
          <w:numId w:val="23"/>
        </w:numPr>
        <w:spacing w:before="17" w:line="276" w:lineRule="auto"/>
        <w:ind w:right="176"/>
        <w:jc w:val="both"/>
        <w:rPr>
          <w:rFonts w:ascii="Arial" w:hAnsi="Arial" w:cs="Arial"/>
          <w:sz w:val="24"/>
          <w:szCs w:val="24"/>
          <w:lang w:val="es-PE"/>
        </w:rPr>
      </w:pPr>
      <w:r w:rsidRPr="00E51376">
        <w:rPr>
          <w:rFonts w:ascii="Arial" w:hAnsi="Arial" w:cs="Arial"/>
          <w:sz w:val="24"/>
          <w:szCs w:val="24"/>
          <w:lang w:val="es-PE"/>
        </w:rPr>
        <w:t xml:space="preserve">Carnero Cabrera H. Factores de Riesgo asociado al parto pre termino. Instituto Nacional Materno Perinatal. 2015 [tesis] Lima: Universidad Mayor de San Marcos. Facultad de Medicina Humana. E.A.P. de Obstetricia 2015. Disponible en: </w:t>
      </w:r>
      <w:hyperlink r:id="rId62" w:history="1">
        <w:r w:rsidRPr="00E51376">
          <w:rPr>
            <w:rStyle w:val="Hipervnculo"/>
            <w:rFonts w:ascii="Arial" w:hAnsi="Arial" w:cs="Arial"/>
            <w:color w:val="auto"/>
            <w:sz w:val="24"/>
            <w:szCs w:val="24"/>
            <w:u w:val="none"/>
            <w:lang w:val="es-PE"/>
          </w:rPr>
          <w:t>http://cybertesis.unmsm.edu.pe/bitstream/cybertesis/4712/1/Carnero_cy.pdf</w:t>
        </w:r>
      </w:hyperlink>
    </w:p>
    <w:p w:rsidR="00200FDA" w:rsidRPr="00E51376" w:rsidRDefault="00200FDA" w:rsidP="00E51376">
      <w:pPr>
        <w:pStyle w:val="Prrafodelista"/>
        <w:spacing w:before="17" w:line="276" w:lineRule="auto"/>
        <w:ind w:right="176"/>
        <w:jc w:val="both"/>
        <w:rPr>
          <w:rFonts w:ascii="Arial" w:hAnsi="Arial" w:cs="Arial"/>
          <w:sz w:val="24"/>
          <w:szCs w:val="24"/>
          <w:lang w:val="es-PE"/>
        </w:rPr>
      </w:pPr>
    </w:p>
    <w:p w:rsidR="005E5A5C" w:rsidRPr="00E51376" w:rsidRDefault="00200FDA" w:rsidP="00FE315E">
      <w:pPr>
        <w:pStyle w:val="Prrafodelista"/>
        <w:numPr>
          <w:ilvl w:val="0"/>
          <w:numId w:val="23"/>
        </w:numPr>
        <w:spacing w:before="17" w:line="276" w:lineRule="auto"/>
        <w:ind w:right="176"/>
        <w:jc w:val="both"/>
        <w:rPr>
          <w:rStyle w:val="Hipervnculo"/>
          <w:rFonts w:ascii="Arial" w:hAnsi="Arial" w:cs="Arial"/>
          <w:color w:val="auto"/>
          <w:sz w:val="24"/>
          <w:szCs w:val="24"/>
          <w:u w:val="none"/>
          <w:lang w:val="es-PE"/>
        </w:rPr>
      </w:pPr>
      <w:r w:rsidRPr="00E51376">
        <w:rPr>
          <w:rFonts w:ascii="Arial" w:hAnsi="Arial" w:cs="Arial"/>
          <w:sz w:val="24"/>
          <w:szCs w:val="24"/>
          <w:lang w:val="es-PE"/>
        </w:rPr>
        <w:t>Rovati L. Parto prematuro: Factores de Riesgo. Bebe y más [</w:t>
      </w:r>
      <w:r w:rsidR="009A6217" w:rsidRPr="00E51376">
        <w:rPr>
          <w:rFonts w:ascii="Arial" w:hAnsi="Arial" w:cs="Arial"/>
          <w:sz w:val="24"/>
          <w:szCs w:val="24"/>
          <w:lang w:val="es-PE"/>
        </w:rPr>
        <w:t xml:space="preserve">Sitio Web. </w:t>
      </w:r>
      <w:r w:rsidRPr="00E51376">
        <w:rPr>
          <w:rFonts w:ascii="Arial" w:hAnsi="Arial" w:cs="Arial"/>
          <w:sz w:val="24"/>
          <w:szCs w:val="24"/>
          <w:lang w:val="es-PE"/>
        </w:rPr>
        <w:t xml:space="preserve">Acceso: 21 de noviembre del 2017]. Disponible en: </w:t>
      </w:r>
      <w:hyperlink r:id="rId63" w:history="1">
        <w:r w:rsidRPr="00E51376">
          <w:rPr>
            <w:rStyle w:val="Hipervnculo"/>
            <w:rFonts w:ascii="Arial" w:hAnsi="Arial" w:cs="Arial"/>
            <w:color w:val="auto"/>
            <w:sz w:val="24"/>
            <w:szCs w:val="24"/>
            <w:u w:val="none"/>
          </w:rPr>
          <w:t>https://www.bebesymas.com/embarazo/parto-prematuro-factores-de-riesgo</w:t>
        </w:r>
      </w:hyperlink>
      <w:r w:rsidRPr="00E51376">
        <w:rPr>
          <w:rStyle w:val="Hipervnculo"/>
          <w:rFonts w:ascii="Arial" w:hAnsi="Arial" w:cs="Arial"/>
          <w:color w:val="auto"/>
          <w:sz w:val="24"/>
          <w:szCs w:val="24"/>
          <w:u w:val="none"/>
        </w:rPr>
        <w:t>.</w:t>
      </w:r>
    </w:p>
    <w:p w:rsidR="00200FDA" w:rsidRPr="00E51376" w:rsidRDefault="00200FDA" w:rsidP="00E51376">
      <w:pPr>
        <w:pStyle w:val="Prrafodelista"/>
        <w:jc w:val="both"/>
        <w:rPr>
          <w:rFonts w:ascii="Arial" w:hAnsi="Arial" w:cs="Arial"/>
          <w:sz w:val="24"/>
          <w:szCs w:val="24"/>
          <w:lang w:val="es-PE"/>
        </w:rPr>
      </w:pPr>
    </w:p>
    <w:p w:rsidR="00200FDA" w:rsidRPr="00E51376" w:rsidRDefault="00200FDA" w:rsidP="00FE315E">
      <w:pPr>
        <w:pStyle w:val="Prrafodelista"/>
        <w:numPr>
          <w:ilvl w:val="0"/>
          <w:numId w:val="23"/>
        </w:numPr>
        <w:spacing w:line="276" w:lineRule="auto"/>
        <w:jc w:val="both"/>
        <w:rPr>
          <w:rFonts w:ascii="Arial" w:hAnsi="Arial" w:cs="Arial"/>
          <w:sz w:val="24"/>
          <w:szCs w:val="24"/>
        </w:rPr>
      </w:pPr>
      <w:r w:rsidRPr="00E51376">
        <w:rPr>
          <w:rFonts w:ascii="Arial" w:hAnsi="Arial" w:cs="Arial"/>
          <w:sz w:val="24"/>
          <w:szCs w:val="24"/>
          <w:lang w:val="es-PE"/>
        </w:rPr>
        <w:t>WebConsultas. El parto prematuro: Parto prematuro. [</w:t>
      </w:r>
      <w:r w:rsidR="009A6217" w:rsidRPr="00E51376">
        <w:rPr>
          <w:rFonts w:ascii="Arial" w:hAnsi="Arial" w:cs="Arial"/>
          <w:sz w:val="24"/>
          <w:szCs w:val="24"/>
          <w:lang w:val="es-PE"/>
        </w:rPr>
        <w:t xml:space="preserve">Sitio web. </w:t>
      </w:r>
      <w:r w:rsidRPr="00E51376">
        <w:rPr>
          <w:rFonts w:ascii="Arial" w:hAnsi="Arial" w:cs="Arial"/>
          <w:sz w:val="24"/>
          <w:szCs w:val="24"/>
          <w:lang w:val="es-PE"/>
        </w:rPr>
        <w:t xml:space="preserve">Acceso: 7 de diciembre del 2017]. Disponible en: </w:t>
      </w:r>
      <w:hyperlink r:id="rId64" w:history="1">
        <w:r w:rsidR="009A6217" w:rsidRPr="00E51376">
          <w:rPr>
            <w:rStyle w:val="Hipervnculo"/>
            <w:rFonts w:ascii="Arial" w:hAnsi="Arial" w:cs="Arial"/>
            <w:color w:val="auto"/>
            <w:sz w:val="24"/>
            <w:szCs w:val="24"/>
            <w:u w:val="none"/>
          </w:rPr>
          <w:t>https://www.webconsultas.com/embarazo/el-parto/tipos-de-parto/parto-prematuro-863</w:t>
        </w:r>
      </w:hyperlink>
    </w:p>
    <w:p w:rsidR="00200FDA" w:rsidRPr="00E51376" w:rsidRDefault="009A6217" w:rsidP="00FE315E">
      <w:pPr>
        <w:pStyle w:val="Prrafodelista"/>
        <w:numPr>
          <w:ilvl w:val="0"/>
          <w:numId w:val="23"/>
        </w:numPr>
        <w:spacing w:before="17" w:line="276" w:lineRule="auto"/>
        <w:ind w:right="176"/>
        <w:jc w:val="both"/>
        <w:rPr>
          <w:rStyle w:val="Hipervnculo"/>
          <w:rFonts w:ascii="Arial" w:hAnsi="Arial" w:cs="Arial"/>
          <w:color w:val="auto"/>
          <w:sz w:val="24"/>
          <w:szCs w:val="24"/>
          <w:u w:val="none"/>
          <w:lang w:val="es-PE"/>
        </w:rPr>
      </w:pPr>
      <w:r w:rsidRPr="00E51376">
        <w:rPr>
          <w:rFonts w:ascii="Arial" w:hAnsi="Arial" w:cs="Arial"/>
          <w:sz w:val="24"/>
          <w:szCs w:val="24"/>
          <w:lang w:val="es-PE"/>
        </w:rPr>
        <w:t xml:space="preserve">Carpio Panta F. Factores de riesgo maternos asociados al desarrollo de parto pre término. Hospital Regional de Lambayeque [tesis] Trujillo: Universidad Privada Antenor Orrego. Facultad de Medicina Humana; 2013.Disponible en: URI: </w:t>
      </w:r>
      <w:hyperlink r:id="rId65" w:history="1">
        <w:r w:rsidRPr="00E51376">
          <w:rPr>
            <w:rStyle w:val="Hipervnculo"/>
            <w:rFonts w:ascii="Arial" w:hAnsi="Arial" w:cs="Arial"/>
            <w:color w:val="auto"/>
            <w:sz w:val="24"/>
            <w:szCs w:val="24"/>
            <w:u w:val="none"/>
            <w:lang w:val="es-PE"/>
          </w:rPr>
          <w:t>http://repositorio.upao.edu.pe/handle/upaorep/415</w:t>
        </w:r>
      </w:hyperlink>
    </w:p>
    <w:p w:rsidR="00687C6C" w:rsidRPr="00E51376" w:rsidRDefault="00687C6C" w:rsidP="00E51376">
      <w:pPr>
        <w:pStyle w:val="Prrafodelista"/>
        <w:spacing w:before="17" w:line="276" w:lineRule="auto"/>
        <w:ind w:right="176"/>
        <w:jc w:val="both"/>
        <w:rPr>
          <w:rStyle w:val="Hipervnculo"/>
          <w:rFonts w:ascii="Arial" w:hAnsi="Arial" w:cs="Arial"/>
          <w:color w:val="auto"/>
          <w:sz w:val="24"/>
          <w:szCs w:val="24"/>
          <w:u w:val="none"/>
          <w:lang w:val="es-PE"/>
        </w:rPr>
      </w:pPr>
    </w:p>
    <w:p w:rsidR="00687C6C" w:rsidRPr="00E51376" w:rsidRDefault="00687C6C" w:rsidP="00FE315E">
      <w:pPr>
        <w:pStyle w:val="Prrafodelista"/>
        <w:numPr>
          <w:ilvl w:val="0"/>
          <w:numId w:val="23"/>
        </w:numPr>
        <w:spacing w:before="17" w:line="276" w:lineRule="auto"/>
        <w:ind w:right="176"/>
        <w:jc w:val="both"/>
        <w:rPr>
          <w:rFonts w:ascii="Arial" w:hAnsi="Arial" w:cs="Arial"/>
          <w:sz w:val="24"/>
          <w:szCs w:val="24"/>
          <w:lang w:val="es-PE"/>
        </w:rPr>
      </w:pPr>
      <w:r w:rsidRPr="00E51376">
        <w:rPr>
          <w:rStyle w:val="Hipervnculo"/>
          <w:rFonts w:ascii="Arial" w:hAnsi="Arial" w:cs="Arial"/>
          <w:color w:val="auto"/>
          <w:sz w:val="24"/>
          <w:szCs w:val="24"/>
          <w:u w:val="none"/>
          <w:lang w:val="es-PE"/>
        </w:rPr>
        <w:t>Ahumada M. Factores de riesgo de parto pretérmino en un hospital. Rev. Latino-Am. Enfermagen 2016. Disponible en http://www.scielo.br/pdf/rlae/v24/es_0104-1169-rlae-24-02750.pdf</w:t>
      </w:r>
    </w:p>
    <w:p w:rsidR="009A6217" w:rsidRPr="00E51376" w:rsidRDefault="009A6217" w:rsidP="00E51376">
      <w:pPr>
        <w:pStyle w:val="Prrafodelista"/>
        <w:spacing w:before="17" w:line="276" w:lineRule="auto"/>
        <w:ind w:right="176"/>
        <w:jc w:val="both"/>
        <w:rPr>
          <w:rFonts w:ascii="Arial" w:hAnsi="Arial" w:cs="Arial"/>
          <w:sz w:val="24"/>
          <w:szCs w:val="24"/>
          <w:lang w:val="es-PE"/>
        </w:rPr>
      </w:pPr>
    </w:p>
    <w:p w:rsidR="00E410E5" w:rsidRPr="00E51376" w:rsidRDefault="009A6217" w:rsidP="00FE315E">
      <w:pPr>
        <w:pStyle w:val="Prrafodelista"/>
        <w:numPr>
          <w:ilvl w:val="0"/>
          <w:numId w:val="23"/>
        </w:numPr>
        <w:spacing w:before="17" w:line="276" w:lineRule="auto"/>
        <w:ind w:right="176"/>
        <w:jc w:val="both"/>
        <w:rPr>
          <w:rFonts w:ascii="Arial" w:hAnsi="Arial" w:cs="Arial"/>
          <w:sz w:val="24"/>
          <w:szCs w:val="24"/>
          <w:lang w:val="es-PE"/>
        </w:rPr>
      </w:pPr>
      <w:r w:rsidRPr="00E51376">
        <w:rPr>
          <w:rFonts w:ascii="Arial" w:hAnsi="Arial" w:cs="Arial"/>
          <w:sz w:val="24"/>
          <w:szCs w:val="24"/>
          <w:lang w:val="es-PE"/>
        </w:rPr>
        <w:t xml:space="preserve">Guadalupe Huamán S. “Factores de Riesgo asociado a parto Pre término en gestantes del servicio de Gineco-obstetricia del hospital María Auxiliadora durante el año 2015” [tesis] Lima: Universidad Ricardo Palma. Facultad de Medicina Humana; 2017 Disponible: </w:t>
      </w:r>
      <w:hyperlink r:id="rId66" w:history="1">
        <w:r w:rsidRPr="00E51376">
          <w:rPr>
            <w:rStyle w:val="Hipervnculo"/>
            <w:rFonts w:ascii="Arial" w:hAnsi="Arial" w:cs="Arial"/>
            <w:color w:val="auto"/>
            <w:sz w:val="24"/>
            <w:szCs w:val="24"/>
            <w:u w:val="none"/>
            <w:lang w:val="es-PE"/>
          </w:rPr>
          <w:t>http://cybertesis.urp.edu.pe/bitstream/urp/1027/1/Guadalupe%20Huam%C3%A1n%20Shessira%20Miluzka_2017.pdf</w:t>
        </w:r>
      </w:hyperlink>
    </w:p>
    <w:p w:rsidR="009A6217" w:rsidRPr="00E51376" w:rsidRDefault="009A6217" w:rsidP="00E51376">
      <w:pPr>
        <w:pStyle w:val="Prrafodelista"/>
        <w:jc w:val="both"/>
        <w:rPr>
          <w:rFonts w:ascii="Arial" w:hAnsi="Arial" w:cs="Arial"/>
          <w:sz w:val="24"/>
          <w:szCs w:val="24"/>
          <w:lang w:val="es-PE"/>
        </w:rPr>
      </w:pPr>
    </w:p>
    <w:p w:rsidR="009A6217" w:rsidRPr="00E51376" w:rsidRDefault="009A6217" w:rsidP="00FE315E">
      <w:pPr>
        <w:pStyle w:val="Prrafodelista"/>
        <w:numPr>
          <w:ilvl w:val="0"/>
          <w:numId w:val="23"/>
        </w:numPr>
        <w:spacing w:before="17" w:line="276" w:lineRule="auto"/>
        <w:ind w:right="176"/>
        <w:jc w:val="both"/>
        <w:rPr>
          <w:rFonts w:ascii="Arial" w:hAnsi="Arial" w:cs="Arial"/>
          <w:sz w:val="24"/>
          <w:szCs w:val="24"/>
          <w:lang w:val="es-PE"/>
        </w:rPr>
      </w:pPr>
      <w:r w:rsidRPr="00E51376">
        <w:rPr>
          <w:rFonts w:ascii="Arial" w:hAnsi="Arial" w:cs="Arial"/>
          <w:sz w:val="24"/>
          <w:szCs w:val="24"/>
          <w:lang w:val="es-PE"/>
        </w:rPr>
        <w:t>Cuzcano Bustinz A. Características de las madres adolescentes con parto pre término en el hospital Sergio Bernales durante el periodo noviembre 2014 a noviembre del 2015 [tesis] Lima: Universidad Ricardo Palma. Facultad de Medicina Humana;</w:t>
      </w:r>
      <w:r w:rsidR="006471A9" w:rsidRPr="00E51376">
        <w:rPr>
          <w:rFonts w:ascii="Arial" w:hAnsi="Arial" w:cs="Arial"/>
          <w:sz w:val="24"/>
          <w:szCs w:val="24"/>
          <w:lang w:val="es-PE"/>
        </w:rPr>
        <w:t xml:space="preserve"> </w:t>
      </w:r>
      <w:r w:rsidRPr="00E51376">
        <w:rPr>
          <w:rFonts w:ascii="Arial" w:hAnsi="Arial" w:cs="Arial"/>
          <w:sz w:val="24"/>
          <w:szCs w:val="24"/>
          <w:lang w:val="es-PE"/>
        </w:rPr>
        <w:t>2016. Disponible en: http://repositorio.urp.edu.pe/bitstream/handle/urp/502/Cuzcano_%20a.pdf?sequence=1&amp;isAllowed=y</w:t>
      </w:r>
    </w:p>
    <w:p w:rsidR="000230F2" w:rsidRPr="00E51376" w:rsidRDefault="000230F2" w:rsidP="00E51376">
      <w:pPr>
        <w:pStyle w:val="Prrafodelista"/>
        <w:jc w:val="both"/>
        <w:rPr>
          <w:rFonts w:ascii="Arial" w:hAnsi="Arial" w:cs="Arial"/>
          <w:sz w:val="24"/>
          <w:szCs w:val="24"/>
        </w:rPr>
      </w:pPr>
    </w:p>
    <w:p w:rsidR="006205D4" w:rsidRPr="00E51376" w:rsidRDefault="006471A9" w:rsidP="00FE315E">
      <w:pPr>
        <w:pStyle w:val="Prrafodelista"/>
        <w:numPr>
          <w:ilvl w:val="0"/>
          <w:numId w:val="23"/>
        </w:numPr>
        <w:spacing w:before="17" w:line="261" w:lineRule="auto"/>
        <w:ind w:right="176"/>
        <w:jc w:val="both"/>
        <w:rPr>
          <w:rFonts w:ascii="Arial" w:hAnsi="Arial" w:cs="Arial"/>
          <w:sz w:val="24"/>
          <w:szCs w:val="24"/>
        </w:rPr>
      </w:pPr>
      <w:r w:rsidRPr="00E51376">
        <w:rPr>
          <w:rFonts w:ascii="Arial" w:hAnsi="Arial" w:cs="Arial"/>
          <w:sz w:val="24"/>
          <w:szCs w:val="24"/>
        </w:rPr>
        <w:t>Rojas Gonzaga T.  Pielonefritis gestacional, preeclampsia y ruptura prematura de membranas como factores de riesgo para parto pre término en el Hospital Nacional Daniel Alcides Carrión [tesis] Trujillo: Universidad Privada Antenor Orrego. Facultad de Medicina Humana; 2015.                                            Disponible en: http://repositorio.upao.edu.pe/handle/upaorep/1535</w:t>
      </w:r>
    </w:p>
    <w:p w:rsidR="004516C3" w:rsidRPr="00E51376" w:rsidRDefault="004516C3" w:rsidP="00E51376">
      <w:pPr>
        <w:pStyle w:val="Prrafodelista"/>
        <w:spacing w:before="17" w:line="261" w:lineRule="auto"/>
        <w:ind w:left="1800" w:right="176"/>
        <w:jc w:val="both"/>
        <w:rPr>
          <w:rFonts w:ascii="Arial" w:hAnsi="Arial" w:cs="Arial"/>
          <w:sz w:val="24"/>
          <w:szCs w:val="24"/>
        </w:rPr>
      </w:pPr>
    </w:p>
    <w:p w:rsidR="004516C3" w:rsidRPr="00E51376" w:rsidRDefault="006471A9" w:rsidP="00FE315E">
      <w:pPr>
        <w:pStyle w:val="Prrafodelista"/>
        <w:numPr>
          <w:ilvl w:val="0"/>
          <w:numId w:val="23"/>
        </w:numPr>
        <w:spacing w:before="17" w:line="261" w:lineRule="auto"/>
        <w:ind w:right="176"/>
        <w:jc w:val="both"/>
        <w:rPr>
          <w:rFonts w:ascii="Arial" w:hAnsi="Arial" w:cs="Arial"/>
          <w:sz w:val="24"/>
          <w:szCs w:val="24"/>
        </w:rPr>
      </w:pPr>
      <w:r w:rsidRPr="00E51376">
        <w:rPr>
          <w:rFonts w:ascii="Arial" w:hAnsi="Arial" w:cs="Arial"/>
          <w:sz w:val="24"/>
          <w:szCs w:val="24"/>
        </w:rPr>
        <w:t>Sánchez Menacho C. Características maternas presentes en el parto prematuro en el Instituto Nacional Materno Perinatal [tesis] Lima: Universidad de San Martin de Porres. Facultad de Medicina Humana; 2014.Disponible en: http://www.repositorioacademico.usmp.edu.pe/bitstream/usmp/2232/3/sanchez_cw.pdf</w:t>
      </w:r>
    </w:p>
    <w:p w:rsidR="004516C3" w:rsidRPr="00E51376" w:rsidRDefault="004516C3" w:rsidP="00E51376">
      <w:pPr>
        <w:pStyle w:val="Prrafodelista"/>
        <w:spacing w:before="17" w:line="261" w:lineRule="auto"/>
        <w:ind w:left="1800" w:right="176"/>
        <w:jc w:val="both"/>
        <w:rPr>
          <w:rFonts w:ascii="Arial" w:hAnsi="Arial" w:cs="Arial"/>
          <w:sz w:val="24"/>
          <w:szCs w:val="24"/>
        </w:rPr>
      </w:pPr>
    </w:p>
    <w:p w:rsidR="006471A9" w:rsidRPr="00E51376" w:rsidRDefault="006471A9" w:rsidP="00FE315E">
      <w:pPr>
        <w:pStyle w:val="Prrafodelista"/>
        <w:numPr>
          <w:ilvl w:val="0"/>
          <w:numId w:val="23"/>
        </w:numPr>
        <w:spacing w:before="17" w:line="261" w:lineRule="auto"/>
        <w:ind w:right="176"/>
        <w:jc w:val="both"/>
        <w:rPr>
          <w:rStyle w:val="Hipervnculo"/>
          <w:rFonts w:ascii="Arial" w:hAnsi="Arial" w:cs="Arial"/>
          <w:color w:val="auto"/>
          <w:sz w:val="24"/>
          <w:szCs w:val="24"/>
          <w:u w:val="none"/>
        </w:rPr>
      </w:pPr>
      <w:r w:rsidRPr="00E51376">
        <w:rPr>
          <w:rFonts w:ascii="Arial" w:hAnsi="Arial" w:cs="Arial"/>
          <w:sz w:val="24"/>
          <w:szCs w:val="24"/>
        </w:rPr>
        <w:t xml:space="preserve">Basualdo Rodriguez P, Ricse Camacho J, "Factores de riesgo asociados a parto pre término en las gestantes del Hospital Emergencias Graú - Lima durante el periodo enero del 2014 a diciembre del 2014" [tesis] Huancayo: </w:t>
      </w:r>
      <w:r w:rsidRPr="00E51376">
        <w:rPr>
          <w:rFonts w:ascii="Arial" w:hAnsi="Arial" w:cs="Arial"/>
          <w:sz w:val="24"/>
          <w:szCs w:val="24"/>
        </w:rPr>
        <w:lastRenderedPageBreak/>
        <w:t xml:space="preserve">Universidad Nacional del Centro del Perú. Facultad de Medicino Humana; 2015.Disponible: </w:t>
      </w:r>
      <w:hyperlink r:id="rId67" w:history="1">
        <w:r w:rsidRPr="00E51376">
          <w:rPr>
            <w:rStyle w:val="Hipervnculo"/>
            <w:rFonts w:ascii="Arial" w:hAnsi="Arial" w:cs="Arial"/>
            <w:color w:val="auto"/>
            <w:sz w:val="24"/>
            <w:szCs w:val="24"/>
            <w:u w:val="none"/>
          </w:rPr>
          <w:t>http://repositorio.uncp.edu.pe/bitstream/handle/UNCP/633/TMH_116.pdf?sequence=1</w:t>
        </w:r>
      </w:hyperlink>
    </w:p>
    <w:p w:rsidR="00CC106B" w:rsidRPr="00E51376" w:rsidRDefault="00CC106B" w:rsidP="00E51376">
      <w:pPr>
        <w:pStyle w:val="Prrafodelista"/>
        <w:spacing w:before="17" w:line="261" w:lineRule="auto"/>
        <w:ind w:right="176"/>
        <w:jc w:val="both"/>
        <w:rPr>
          <w:rFonts w:ascii="Arial" w:hAnsi="Arial" w:cs="Arial"/>
          <w:sz w:val="24"/>
          <w:szCs w:val="24"/>
        </w:rPr>
      </w:pPr>
    </w:p>
    <w:p w:rsidR="006471A9" w:rsidRPr="00E51376" w:rsidRDefault="006471A9" w:rsidP="00FE315E">
      <w:pPr>
        <w:pStyle w:val="Prrafodelista"/>
        <w:numPr>
          <w:ilvl w:val="0"/>
          <w:numId w:val="23"/>
        </w:numPr>
        <w:spacing w:before="17" w:line="261" w:lineRule="auto"/>
        <w:ind w:right="176"/>
        <w:jc w:val="both"/>
        <w:rPr>
          <w:rFonts w:ascii="Arial" w:hAnsi="Arial" w:cs="Arial"/>
          <w:sz w:val="24"/>
          <w:szCs w:val="24"/>
        </w:rPr>
      </w:pPr>
      <w:r w:rsidRPr="00E51376">
        <w:rPr>
          <w:rFonts w:ascii="Arial" w:hAnsi="Arial" w:cs="Arial"/>
          <w:sz w:val="24"/>
          <w:szCs w:val="24"/>
        </w:rPr>
        <w:t>Patilla García R. Factores Maternos Asociados al Parto Pre término en el Hospital San Juan de Dios Pisco [tesis] Huancayo: Universidad Peruana Los Andes. Facultad de Medicina Humana; 2013. Disponible en: URI: http://repositorio.upla.edu.pe/handle/UPLA/101</w:t>
      </w:r>
    </w:p>
    <w:p w:rsidR="004516C3" w:rsidRPr="00E51376" w:rsidRDefault="004516C3" w:rsidP="00E51376">
      <w:pPr>
        <w:pStyle w:val="Prrafodelista"/>
        <w:spacing w:before="17" w:line="261" w:lineRule="auto"/>
        <w:ind w:right="176"/>
        <w:jc w:val="both"/>
        <w:rPr>
          <w:rFonts w:ascii="Arial" w:hAnsi="Arial" w:cs="Arial"/>
          <w:sz w:val="24"/>
          <w:szCs w:val="24"/>
        </w:rPr>
      </w:pPr>
    </w:p>
    <w:p w:rsidR="006471A9" w:rsidRPr="00E51376" w:rsidRDefault="006471A9" w:rsidP="00FE315E">
      <w:pPr>
        <w:pStyle w:val="Prrafodelista"/>
        <w:numPr>
          <w:ilvl w:val="0"/>
          <w:numId w:val="23"/>
        </w:numPr>
        <w:spacing w:before="17" w:line="261" w:lineRule="auto"/>
        <w:ind w:right="176"/>
        <w:jc w:val="both"/>
        <w:rPr>
          <w:rFonts w:ascii="Arial" w:hAnsi="Arial" w:cs="Arial"/>
          <w:sz w:val="24"/>
          <w:szCs w:val="24"/>
        </w:rPr>
      </w:pPr>
      <w:r w:rsidRPr="00E51376">
        <w:rPr>
          <w:rFonts w:ascii="Arial" w:hAnsi="Arial" w:cs="Arial"/>
          <w:sz w:val="24"/>
          <w:szCs w:val="24"/>
        </w:rPr>
        <w:t xml:space="preserve">Taboada Ramírez R. “Factores de riesgo asociados a parto pre término en el Hospital Regional de Loreto Felipe Arriola Iglesias de enero a diciembre 2013 [tesis] Iquitos: Universidad Nacional de la Amazonía Peruana. Facultad de Medicina Humana; 2015.Disponible en: URI: </w:t>
      </w:r>
      <w:hyperlink r:id="rId68" w:history="1">
        <w:r w:rsidRPr="00E51376">
          <w:rPr>
            <w:rStyle w:val="Hipervnculo"/>
            <w:rFonts w:ascii="Arial" w:hAnsi="Arial" w:cs="Arial"/>
            <w:color w:val="auto"/>
            <w:sz w:val="24"/>
            <w:szCs w:val="24"/>
            <w:u w:val="none"/>
          </w:rPr>
          <w:t>http://repositorio.unapiquitos.edu.pe/handle/UNAP/3786</w:t>
        </w:r>
      </w:hyperlink>
      <w:r w:rsidRPr="00E51376">
        <w:rPr>
          <w:rFonts w:ascii="Arial" w:hAnsi="Arial" w:cs="Arial"/>
          <w:sz w:val="24"/>
          <w:szCs w:val="24"/>
        </w:rPr>
        <w:t>.</w:t>
      </w:r>
    </w:p>
    <w:p w:rsidR="006471A9" w:rsidRPr="00E51376" w:rsidRDefault="006471A9" w:rsidP="00E51376">
      <w:pPr>
        <w:pStyle w:val="Prrafodelista"/>
        <w:spacing w:before="17" w:line="261" w:lineRule="auto"/>
        <w:ind w:right="176"/>
        <w:jc w:val="both"/>
        <w:rPr>
          <w:rFonts w:ascii="Arial" w:hAnsi="Arial" w:cs="Arial"/>
          <w:sz w:val="24"/>
          <w:szCs w:val="24"/>
        </w:rPr>
      </w:pPr>
    </w:p>
    <w:p w:rsidR="004516C3" w:rsidRPr="00E51376" w:rsidRDefault="006471A9" w:rsidP="00FE315E">
      <w:pPr>
        <w:pStyle w:val="Prrafodelista"/>
        <w:numPr>
          <w:ilvl w:val="0"/>
          <w:numId w:val="23"/>
        </w:numPr>
        <w:spacing w:before="17" w:line="261" w:lineRule="auto"/>
        <w:ind w:right="176"/>
        <w:jc w:val="both"/>
        <w:rPr>
          <w:rFonts w:ascii="Arial" w:hAnsi="Arial" w:cs="Arial"/>
          <w:sz w:val="24"/>
          <w:szCs w:val="24"/>
        </w:rPr>
      </w:pPr>
      <w:r w:rsidRPr="00E51376">
        <w:rPr>
          <w:rFonts w:ascii="Arial" w:hAnsi="Arial" w:cs="Arial"/>
          <w:sz w:val="24"/>
          <w:szCs w:val="24"/>
        </w:rPr>
        <w:t>Sánchez Pacheco K. Factores de riesgos asociados a parto pre término. Hospital Belén de Trujillo 2012 – 2014 [tesis] Trujillo: Universidad Nacional de Trujillo. Facultad de Medicina; 2016. Disponible en : http://dspace.unitru.edu.pe/bitstream/handle/UNITRU/1052/TESIS%20KAROL%20SANCHEZ%20PACHECO.pdf?sequence=1</w:t>
      </w:r>
    </w:p>
    <w:p w:rsidR="004516C3" w:rsidRPr="00E51376" w:rsidRDefault="004516C3" w:rsidP="00E51376">
      <w:pPr>
        <w:pStyle w:val="Prrafodelista"/>
        <w:spacing w:before="17" w:line="261" w:lineRule="auto"/>
        <w:ind w:left="1800" w:right="176"/>
        <w:jc w:val="both"/>
        <w:rPr>
          <w:rFonts w:ascii="Arial" w:hAnsi="Arial" w:cs="Arial"/>
          <w:sz w:val="24"/>
          <w:szCs w:val="24"/>
        </w:rPr>
      </w:pPr>
    </w:p>
    <w:p w:rsidR="004516C3" w:rsidRPr="00E51376" w:rsidRDefault="004516C3" w:rsidP="00E51376">
      <w:pPr>
        <w:pStyle w:val="Prrafodelista"/>
        <w:spacing w:before="17" w:line="261" w:lineRule="auto"/>
        <w:ind w:left="1800" w:right="176"/>
        <w:jc w:val="both"/>
        <w:rPr>
          <w:rFonts w:ascii="Arial" w:hAnsi="Arial" w:cs="Arial"/>
          <w:sz w:val="24"/>
          <w:szCs w:val="24"/>
        </w:rPr>
      </w:pPr>
    </w:p>
    <w:p w:rsidR="004516C3" w:rsidRPr="00E51376" w:rsidRDefault="00D651F4" w:rsidP="00FE315E">
      <w:pPr>
        <w:pStyle w:val="Prrafodelista"/>
        <w:numPr>
          <w:ilvl w:val="0"/>
          <w:numId w:val="23"/>
        </w:numPr>
        <w:spacing w:before="17" w:line="261" w:lineRule="auto"/>
        <w:ind w:right="176"/>
        <w:jc w:val="both"/>
        <w:rPr>
          <w:rFonts w:ascii="Arial" w:hAnsi="Arial" w:cs="Arial"/>
          <w:sz w:val="24"/>
          <w:szCs w:val="24"/>
        </w:rPr>
      </w:pPr>
      <w:r w:rsidRPr="00E51376">
        <w:rPr>
          <w:rFonts w:ascii="Arial" w:hAnsi="Arial" w:cs="Arial"/>
          <w:sz w:val="24"/>
          <w:szCs w:val="24"/>
        </w:rPr>
        <w:t xml:space="preserve">Olaya L, Pardo R. Factores Sociodemográficos y gestacionales asociados al parto pretérmino en el Hospital II-1 Jose Alfredo Mendoza Olavarría, Tumbes 2010-2014 [tesis] Tumbes: Universidad Nacional de Tumbes. Facultad de Enfermeria,2017.Disponible en: </w:t>
      </w:r>
      <w:hyperlink r:id="rId69" w:history="1">
        <w:r w:rsidRPr="00E51376">
          <w:rPr>
            <w:rStyle w:val="Hipervnculo"/>
            <w:rFonts w:ascii="Arial" w:hAnsi="Arial" w:cs="Arial"/>
            <w:color w:val="auto"/>
            <w:sz w:val="24"/>
            <w:szCs w:val="24"/>
            <w:u w:val="none"/>
          </w:rPr>
          <w:t>http://renati.sunedu.gob.pe/bitstream/sunedu/128766/1/TESIS%20-%20OLAYA%20Y%20PARDO.pdf</w:t>
        </w:r>
      </w:hyperlink>
      <w:r w:rsidRPr="00E51376">
        <w:rPr>
          <w:rFonts w:ascii="Arial" w:hAnsi="Arial" w:cs="Arial"/>
          <w:sz w:val="24"/>
          <w:szCs w:val="24"/>
        </w:rPr>
        <w:t xml:space="preserve"> </w:t>
      </w:r>
    </w:p>
    <w:p w:rsidR="00D651F4" w:rsidRPr="00E51376" w:rsidRDefault="00D651F4" w:rsidP="00E51376">
      <w:pPr>
        <w:pStyle w:val="Prrafodelista"/>
        <w:spacing w:before="17" w:line="261" w:lineRule="auto"/>
        <w:ind w:right="176"/>
        <w:jc w:val="both"/>
        <w:rPr>
          <w:rFonts w:ascii="Arial" w:hAnsi="Arial" w:cs="Arial"/>
          <w:sz w:val="24"/>
          <w:szCs w:val="24"/>
        </w:rPr>
      </w:pPr>
    </w:p>
    <w:p w:rsidR="004516C3" w:rsidRPr="00E51376" w:rsidRDefault="009B1DD7" w:rsidP="00FE315E">
      <w:pPr>
        <w:pStyle w:val="Prrafodelista"/>
        <w:numPr>
          <w:ilvl w:val="0"/>
          <w:numId w:val="23"/>
        </w:numPr>
        <w:spacing w:before="17" w:line="261" w:lineRule="auto"/>
        <w:ind w:right="176"/>
        <w:jc w:val="both"/>
        <w:rPr>
          <w:rFonts w:ascii="Arial" w:hAnsi="Arial" w:cs="Arial"/>
          <w:sz w:val="24"/>
          <w:szCs w:val="24"/>
        </w:rPr>
      </w:pPr>
      <w:r w:rsidRPr="00E51376">
        <w:rPr>
          <w:rFonts w:ascii="Arial" w:hAnsi="Arial" w:cs="Arial"/>
          <w:sz w:val="24"/>
          <w:szCs w:val="24"/>
        </w:rPr>
        <w:t xml:space="preserve"> Guerrero M, Sánchez M. Factores de riesgo que inciden en la retinopatía del prematuro en el servicio de neonatología  del Hospital Regional Docente Las Mercedes- Chiclayo 2014. [Tesis] Pimentel: Universidad Señor de Sipan. Facultad de Ciencias de la Salud, 2015. Disponible en: http://repositorio.uss.edu.pe/bitstream/uss/1953/1/Guerrero%20Sausa%20.pdf</w:t>
      </w:r>
    </w:p>
    <w:p w:rsidR="004516C3" w:rsidRPr="00E51376" w:rsidRDefault="004516C3" w:rsidP="00E51376">
      <w:pPr>
        <w:pStyle w:val="Prrafodelista"/>
        <w:spacing w:before="17" w:line="261" w:lineRule="auto"/>
        <w:ind w:left="1800" w:right="176"/>
        <w:jc w:val="both"/>
        <w:rPr>
          <w:rFonts w:ascii="Arial" w:hAnsi="Arial" w:cs="Arial"/>
          <w:sz w:val="24"/>
          <w:szCs w:val="24"/>
        </w:rPr>
      </w:pPr>
    </w:p>
    <w:p w:rsidR="009B1DD7" w:rsidRPr="00E51376" w:rsidRDefault="009B1DD7" w:rsidP="00FE315E">
      <w:pPr>
        <w:pStyle w:val="Prrafodelista"/>
        <w:numPr>
          <w:ilvl w:val="0"/>
          <w:numId w:val="23"/>
        </w:numPr>
        <w:spacing w:before="17" w:line="261" w:lineRule="auto"/>
        <w:ind w:right="176"/>
        <w:jc w:val="both"/>
        <w:rPr>
          <w:rFonts w:ascii="Arial" w:hAnsi="Arial" w:cs="Arial"/>
          <w:sz w:val="24"/>
          <w:szCs w:val="24"/>
        </w:rPr>
      </w:pPr>
      <w:r w:rsidRPr="00E51376">
        <w:rPr>
          <w:rFonts w:ascii="Arial" w:hAnsi="Arial" w:cs="Arial"/>
          <w:sz w:val="24"/>
          <w:szCs w:val="24"/>
        </w:rPr>
        <w:t>Chamba M, Fuentes A. “Infecciones del Tracto Urinario como factor de riesgo de Parto Pre término en gestantes atendidas en el Hospital Regional Docente Las Mercedes – Chiclayo durante enero – diciembre del 2016” Chiclayo:Universidad Particular de Chiclayo. Facultad de Ciencias de la Salud; 2017.</w:t>
      </w:r>
    </w:p>
    <w:p w:rsidR="004516C3" w:rsidRPr="00E51376" w:rsidRDefault="004516C3" w:rsidP="00E51376">
      <w:pPr>
        <w:pStyle w:val="Prrafodelista"/>
        <w:spacing w:before="17" w:line="261" w:lineRule="auto"/>
        <w:ind w:left="1800" w:right="176"/>
        <w:jc w:val="both"/>
        <w:rPr>
          <w:rFonts w:ascii="Arial" w:hAnsi="Arial" w:cs="Arial"/>
          <w:sz w:val="24"/>
          <w:szCs w:val="24"/>
        </w:rPr>
      </w:pPr>
    </w:p>
    <w:p w:rsidR="009B1DD7" w:rsidRPr="00E51376" w:rsidRDefault="009B1DD7" w:rsidP="00FE315E">
      <w:pPr>
        <w:pStyle w:val="Prrafodelista"/>
        <w:numPr>
          <w:ilvl w:val="0"/>
          <w:numId w:val="23"/>
        </w:numPr>
        <w:spacing w:before="17" w:line="261" w:lineRule="auto"/>
        <w:ind w:right="176"/>
        <w:jc w:val="both"/>
        <w:rPr>
          <w:rFonts w:ascii="Arial" w:hAnsi="Arial" w:cs="Arial"/>
          <w:sz w:val="24"/>
          <w:szCs w:val="24"/>
        </w:rPr>
      </w:pPr>
      <w:r w:rsidRPr="00E51376">
        <w:rPr>
          <w:rFonts w:ascii="Arial" w:hAnsi="Arial" w:cs="Arial"/>
          <w:sz w:val="24"/>
          <w:szCs w:val="24"/>
        </w:rPr>
        <w:lastRenderedPageBreak/>
        <w:t xml:space="preserve">Sánchez de la Cruz E, Boletín estadístico de nacimientos Perú:2015 Registrados en línea. Sistema de Registro del Certificado de Nacido vivo en línea [Revista en línea] 2016 [consultado el 26 de agosto 2017]; Ministerio de Salud.2016. Disponible en: </w:t>
      </w:r>
      <w:hyperlink r:id="rId70" w:history="1">
        <w:r w:rsidR="00D751C3" w:rsidRPr="00E51376">
          <w:rPr>
            <w:rStyle w:val="Hipervnculo"/>
            <w:rFonts w:ascii="Arial" w:hAnsi="Arial" w:cs="Arial"/>
            <w:color w:val="auto"/>
            <w:sz w:val="24"/>
            <w:szCs w:val="24"/>
          </w:rPr>
          <w:t>ftp://ftp2.minsa.gob.pe/descargas/ogei/CNV/Boletin_CNV_16.pdf</w:t>
        </w:r>
      </w:hyperlink>
    </w:p>
    <w:p w:rsidR="00D751C3" w:rsidRPr="00E51376" w:rsidRDefault="00D751C3" w:rsidP="00E51376">
      <w:pPr>
        <w:pStyle w:val="Prrafodelista"/>
        <w:jc w:val="both"/>
        <w:rPr>
          <w:rFonts w:ascii="Arial" w:hAnsi="Arial" w:cs="Arial"/>
          <w:sz w:val="24"/>
          <w:szCs w:val="24"/>
        </w:rPr>
      </w:pPr>
    </w:p>
    <w:p w:rsidR="00D751C3" w:rsidRPr="00E51376" w:rsidRDefault="00D751C3" w:rsidP="00FE315E">
      <w:pPr>
        <w:pStyle w:val="Prrafodelista"/>
        <w:numPr>
          <w:ilvl w:val="0"/>
          <w:numId w:val="23"/>
        </w:numPr>
        <w:ind w:right="-568"/>
        <w:jc w:val="both"/>
        <w:rPr>
          <w:rFonts w:ascii="Arial" w:hAnsi="Arial" w:cs="Arial"/>
          <w:sz w:val="24"/>
          <w:szCs w:val="24"/>
        </w:rPr>
      </w:pPr>
      <w:r w:rsidRPr="00E51376">
        <w:rPr>
          <w:rFonts w:ascii="Arial" w:hAnsi="Arial" w:cs="Arial"/>
          <w:sz w:val="24"/>
          <w:szCs w:val="24"/>
        </w:rPr>
        <w:t>Donoso BB, Oyarzún EE. Parto Prematuro.</w:t>
      </w:r>
      <w:r w:rsidRPr="00E51376">
        <w:rPr>
          <w:rFonts w:ascii="Arial" w:hAnsi="Arial" w:cs="Arial"/>
          <w:i/>
          <w:iCs/>
          <w:spacing w:val="4"/>
          <w:sz w:val="24"/>
          <w:szCs w:val="24"/>
          <w:shd w:val="clear" w:color="auto" w:fill="FFFFFF"/>
        </w:rPr>
        <w:t xml:space="preserve"> Medwave</w:t>
      </w:r>
      <w:r w:rsidRPr="00E51376">
        <w:rPr>
          <w:rFonts w:ascii="Arial" w:hAnsi="Arial" w:cs="Arial"/>
          <w:spacing w:val="4"/>
          <w:sz w:val="24"/>
          <w:szCs w:val="24"/>
          <w:shd w:val="clear" w:color="auto" w:fill="FFFFFF"/>
        </w:rPr>
        <w:t> 2012 Sep;12(8):e5477</w:t>
      </w:r>
    </w:p>
    <w:p w:rsidR="00D751C3" w:rsidRPr="00E51376" w:rsidRDefault="00D751C3" w:rsidP="00E51376">
      <w:pPr>
        <w:pStyle w:val="Prrafodelista"/>
        <w:spacing w:after="0" w:line="240" w:lineRule="auto"/>
        <w:jc w:val="both"/>
        <w:rPr>
          <w:rFonts w:ascii="Arial" w:eastAsia="Times New Roman" w:hAnsi="Arial" w:cs="Arial"/>
          <w:spacing w:val="5"/>
          <w:sz w:val="24"/>
          <w:szCs w:val="24"/>
          <w:lang w:eastAsia="es-PE"/>
        </w:rPr>
      </w:pPr>
      <w:r w:rsidRPr="00E51376">
        <w:rPr>
          <w:rFonts w:ascii="Arial" w:eastAsia="Times New Roman" w:hAnsi="Arial" w:cs="Arial"/>
          <w:i/>
          <w:iCs/>
          <w:spacing w:val="5"/>
          <w:sz w:val="24"/>
          <w:szCs w:val="24"/>
          <w:lang w:eastAsia="es-PE"/>
        </w:rPr>
        <w:t>Disponible: Medwave</w:t>
      </w:r>
      <w:r w:rsidRPr="00E51376">
        <w:rPr>
          <w:rFonts w:ascii="Arial" w:eastAsia="Times New Roman" w:hAnsi="Arial" w:cs="Arial"/>
          <w:spacing w:val="5"/>
          <w:sz w:val="24"/>
          <w:szCs w:val="24"/>
          <w:lang w:eastAsia="es-PE"/>
        </w:rPr>
        <w:t> 2012 Sep;12(8): e5477 doi: 10.5867/medwave.2012.08.5477</w:t>
      </w:r>
    </w:p>
    <w:p w:rsidR="00D751C3" w:rsidRPr="00E51376" w:rsidRDefault="00D751C3" w:rsidP="00E51376">
      <w:pPr>
        <w:pStyle w:val="Prrafodelista"/>
        <w:spacing w:after="0" w:line="240" w:lineRule="auto"/>
        <w:jc w:val="both"/>
        <w:rPr>
          <w:rFonts w:ascii="Arial" w:eastAsia="Times New Roman" w:hAnsi="Arial" w:cs="Arial"/>
          <w:spacing w:val="5"/>
          <w:sz w:val="24"/>
          <w:szCs w:val="24"/>
          <w:lang w:eastAsia="es-PE"/>
        </w:rPr>
      </w:pPr>
    </w:p>
    <w:p w:rsidR="00D751C3" w:rsidRPr="00E51376" w:rsidRDefault="00D751C3" w:rsidP="00FE315E">
      <w:pPr>
        <w:pStyle w:val="Sinespaciado"/>
        <w:numPr>
          <w:ilvl w:val="0"/>
          <w:numId w:val="23"/>
        </w:numPr>
        <w:jc w:val="both"/>
        <w:rPr>
          <w:rFonts w:ascii="Arial" w:hAnsi="Arial" w:cs="Arial"/>
          <w:sz w:val="24"/>
          <w:szCs w:val="24"/>
          <w:lang w:eastAsia="es-PE"/>
        </w:rPr>
      </w:pPr>
      <w:r w:rsidRPr="00E51376">
        <w:rPr>
          <w:rFonts w:ascii="Arial" w:hAnsi="Arial" w:cs="Arial"/>
          <w:sz w:val="24"/>
          <w:szCs w:val="24"/>
          <w:lang w:eastAsia="es-PE"/>
        </w:rPr>
        <w:t xml:space="preserve"> </w:t>
      </w:r>
      <w:r w:rsidRPr="00E51376">
        <w:rPr>
          <w:rFonts w:ascii="Arial" w:hAnsi="Arial" w:cs="Arial"/>
          <w:sz w:val="24"/>
          <w:szCs w:val="24"/>
        </w:rPr>
        <w:t>PerkinElmer, Inc.</w:t>
      </w:r>
      <w:r w:rsidRPr="00E51376">
        <w:rPr>
          <w:rFonts w:ascii="Arial" w:hAnsi="Arial" w:cs="Arial"/>
          <w:sz w:val="24"/>
          <w:szCs w:val="24"/>
          <w:lang w:eastAsia="es-PE"/>
        </w:rPr>
        <w:t xml:space="preserve"> Nacimiento Prematuro retos y oportunidades de la prevención y la predicción. 2009 (p3).</w:t>
      </w:r>
      <w:r w:rsidRPr="00E51376">
        <w:rPr>
          <w:rFonts w:ascii="Arial" w:hAnsi="Arial" w:cs="Arial"/>
          <w:sz w:val="24"/>
          <w:szCs w:val="24"/>
        </w:rPr>
        <w:t xml:space="preserve">Disponible en: </w:t>
      </w:r>
      <w:hyperlink r:id="rId71" w:history="1">
        <w:r w:rsidRPr="00E51376">
          <w:rPr>
            <w:rStyle w:val="Hipervnculo"/>
            <w:rFonts w:ascii="Arial" w:hAnsi="Arial" w:cs="Arial"/>
            <w:color w:val="auto"/>
            <w:spacing w:val="5"/>
            <w:sz w:val="24"/>
            <w:szCs w:val="24"/>
            <w:u w:val="none"/>
            <w:lang w:eastAsia="es-PE"/>
          </w:rPr>
          <w:t>http://www.efcni.org/fileadmin/Daten/Web/Brochures_Reports_Factsheets_Position_Papers/Prevention_Perkin_Elmar/1244-9856_Perkin_Elmer_Spanish.pdf</w:t>
        </w:r>
      </w:hyperlink>
    </w:p>
    <w:p w:rsidR="00D751C3" w:rsidRPr="00E51376" w:rsidRDefault="00D751C3" w:rsidP="00E51376">
      <w:pPr>
        <w:pStyle w:val="Sinespaciado"/>
        <w:ind w:left="720"/>
        <w:jc w:val="both"/>
        <w:rPr>
          <w:rFonts w:ascii="Arial" w:hAnsi="Arial" w:cs="Arial"/>
          <w:sz w:val="24"/>
          <w:szCs w:val="24"/>
        </w:rPr>
      </w:pPr>
    </w:p>
    <w:p w:rsidR="004516C3" w:rsidRPr="00E51376" w:rsidRDefault="005A0DD1" w:rsidP="00FE315E">
      <w:pPr>
        <w:pStyle w:val="Prrafodelista"/>
        <w:numPr>
          <w:ilvl w:val="0"/>
          <w:numId w:val="23"/>
        </w:numPr>
        <w:spacing w:before="17" w:line="261" w:lineRule="auto"/>
        <w:ind w:right="176"/>
        <w:jc w:val="both"/>
        <w:rPr>
          <w:rFonts w:ascii="Arial" w:hAnsi="Arial" w:cs="Arial"/>
          <w:sz w:val="24"/>
          <w:szCs w:val="24"/>
        </w:rPr>
      </w:pPr>
      <w:r w:rsidRPr="00E51376">
        <w:rPr>
          <w:rFonts w:ascii="Arial" w:hAnsi="Arial" w:cs="Arial"/>
          <w:sz w:val="24"/>
          <w:szCs w:val="24"/>
        </w:rPr>
        <w:t>Nassif JC. Obstetricia. Fundamentos y Enfoque Práctico. [libro electrónico] Ed. Panamericana; 2012. [consultado en 02 de agosto 2017]. Disponible en: http://booksmedicos.org/obstetricia-fundamentos-y-enfoque-practico-nassif/</w:t>
      </w:r>
    </w:p>
    <w:p w:rsidR="004516C3" w:rsidRPr="00E51376" w:rsidRDefault="004516C3" w:rsidP="00E51376">
      <w:pPr>
        <w:pStyle w:val="Prrafodelista"/>
        <w:spacing w:before="17" w:line="261" w:lineRule="auto"/>
        <w:ind w:left="1800" w:right="176"/>
        <w:jc w:val="both"/>
        <w:rPr>
          <w:rFonts w:ascii="Arial" w:hAnsi="Arial" w:cs="Arial"/>
          <w:sz w:val="24"/>
          <w:szCs w:val="24"/>
        </w:rPr>
      </w:pPr>
    </w:p>
    <w:p w:rsidR="007778B0" w:rsidRPr="00E51376" w:rsidRDefault="007778B0" w:rsidP="00FE315E">
      <w:pPr>
        <w:pStyle w:val="Prrafodelista"/>
        <w:numPr>
          <w:ilvl w:val="0"/>
          <w:numId w:val="23"/>
        </w:numPr>
        <w:spacing w:before="17" w:line="261" w:lineRule="auto"/>
        <w:ind w:right="176"/>
        <w:jc w:val="both"/>
        <w:rPr>
          <w:rFonts w:ascii="Arial" w:hAnsi="Arial" w:cs="Arial"/>
          <w:sz w:val="24"/>
          <w:szCs w:val="24"/>
        </w:rPr>
      </w:pPr>
      <w:r w:rsidRPr="00E51376">
        <w:rPr>
          <w:rFonts w:ascii="Arial" w:hAnsi="Arial" w:cs="Arial"/>
          <w:sz w:val="24"/>
          <w:szCs w:val="24"/>
        </w:rPr>
        <w:t>Aguarón BG, Aguarón CA, Arruza GL, Bartha RJ, Blanco BD, Cabezas LE, et al. Amenaza de Parto Pre término y complicaciones derivadas de la Prematuridad. [libro electrónico]  Madrid:S.E.G.O.; 2013; 2(p.26-31).</w:t>
      </w:r>
    </w:p>
    <w:p w:rsidR="004516C3" w:rsidRPr="00E51376" w:rsidRDefault="004516C3" w:rsidP="00E51376">
      <w:pPr>
        <w:pStyle w:val="Prrafodelista"/>
        <w:spacing w:before="17" w:line="261" w:lineRule="auto"/>
        <w:ind w:left="1800" w:right="176"/>
        <w:jc w:val="both"/>
        <w:rPr>
          <w:rFonts w:ascii="Arial" w:hAnsi="Arial" w:cs="Arial"/>
          <w:sz w:val="24"/>
          <w:szCs w:val="24"/>
        </w:rPr>
      </w:pPr>
    </w:p>
    <w:p w:rsidR="007778B0" w:rsidRPr="00E51376" w:rsidRDefault="007778B0" w:rsidP="00FE315E">
      <w:pPr>
        <w:pStyle w:val="Prrafodelista"/>
        <w:numPr>
          <w:ilvl w:val="0"/>
          <w:numId w:val="23"/>
        </w:numPr>
        <w:spacing w:before="17" w:line="261" w:lineRule="auto"/>
        <w:ind w:right="176"/>
        <w:jc w:val="both"/>
        <w:rPr>
          <w:rFonts w:ascii="Arial" w:hAnsi="Arial" w:cs="Arial"/>
          <w:sz w:val="24"/>
          <w:szCs w:val="24"/>
        </w:rPr>
      </w:pPr>
      <w:r w:rsidRPr="00E51376">
        <w:rPr>
          <w:rFonts w:ascii="Arial" w:hAnsi="Arial" w:cs="Arial"/>
          <w:sz w:val="24"/>
          <w:szCs w:val="24"/>
        </w:rPr>
        <w:t>Távara OL, Alegre PY, Bolarte CN, Cabrera RS, Carrasco GF, Del Carpio AL.et al. Guías Nacionales de Atención Integral de la Salud Sexual y Reproductiva.[guía electrónica] Lima: Ministerio de Salud, 2004.</w:t>
      </w:r>
    </w:p>
    <w:p w:rsidR="004516C3" w:rsidRPr="00E51376" w:rsidRDefault="004516C3" w:rsidP="00E51376">
      <w:pPr>
        <w:pStyle w:val="Prrafodelista"/>
        <w:spacing w:before="17" w:line="261" w:lineRule="auto"/>
        <w:ind w:left="1800" w:right="176"/>
        <w:jc w:val="both"/>
        <w:rPr>
          <w:rFonts w:ascii="Arial" w:hAnsi="Arial" w:cs="Arial"/>
          <w:sz w:val="24"/>
          <w:szCs w:val="24"/>
        </w:rPr>
      </w:pPr>
    </w:p>
    <w:p w:rsidR="007778B0" w:rsidRPr="00E51376" w:rsidRDefault="007778B0" w:rsidP="00FE315E">
      <w:pPr>
        <w:pStyle w:val="Prrafodelista"/>
        <w:numPr>
          <w:ilvl w:val="0"/>
          <w:numId w:val="23"/>
        </w:numPr>
        <w:spacing w:before="17" w:line="261" w:lineRule="auto"/>
        <w:ind w:right="176"/>
        <w:jc w:val="both"/>
        <w:rPr>
          <w:rFonts w:ascii="Arial" w:hAnsi="Arial" w:cs="Arial"/>
          <w:sz w:val="24"/>
          <w:szCs w:val="24"/>
        </w:rPr>
      </w:pPr>
      <w:r w:rsidRPr="00E51376">
        <w:rPr>
          <w:rFonts w:ascii="Arial" w:hAnsi="Arial" w:cs="Arial"/>
          <w:sz w:val="24"/>
          <w:szCs w:val="24"/>
        </w:rPr>
        <w:t>Norma Técnica de salud para la Atención Integral de Salud integral en la etapa de vida joven Minsa 2009. Disponible en: ftp://ftp2.minsa.gob.pe/descargas/dgsp/MAIS/adolecente/reunion_p/joven/reunion_Joven_NORMA_TECNICA.pdf</w:t>
      </w:r>
    </w:p>
    <w:p w:rsidR="004516C3" w:rsidRPr="00E51376" w:rsidRDefault="004516C3" w:rsidP="00E51376">
      <w:pPr>
        <w:pStyle w:val="Prrafodelista"/>
        <w:spacing w:before="17" w:line="261" w:lineRule="auto"/>
        <w:ind w:left="1800" w:right="176"/>
        <w:jc w:val="both"/>
        <w:rPr>
          <w:rFonts w:ascii="Arial" w:hAnsi="Arial" w:cs="Arial"/>
          <w:sz w:val="24"/>
          <w:szCs w:val="24"/>
        </w:rPr>
      </w:pPr>
    </w:p>
    <w:p w:rsidR="00EB4654" w:rsidRPr="00E51376" w:rsidRDefault="007778B0" w:rsidP="00FE315E">
      <w:pPr>
        <w:pStyle w:val="Prrafodelista"/>
        <w:numPr>
          <w:ilvl w:val="0"/>
          <w:numId w:val="23"/>
        </w:numPr>
        <w:spacing w:before="17" w:line="261" w:lineRule="auto"/>
        <w:ind w:right="176"/>
        <w:jc w:val="both"/>
        <w:rPr>
          <w:rFonts w:ascii="Arial" w:hAnsi="Arial" w:cs="Arial"/>
          <w:sz w:val="24"/>
          <w:szCs w:val="24"/>
        </w:rPr>
      </w:pPr>
      <w:r w:rsidRPr="00E51376">
        <w:rPr>
          <w:rFonts w:ascii="Arial" w:hAnsi="Arial" w:cs="Arial"/>
          <w:sz w:val="24"/>
          <w:szCs w:val="24"/>
        </w:rPr>
        <w:t>Norma Técnica de Salud de Planificación Familiar. Minsa. 2016</w:t>
      </w:r>
      <w:r w:rsidR="00EB4654" w:rsidRPr="00E51376">
        <w:rPr>
          <w:rFonts w:ascii="Arial" w:hAnsi="Arial" w:cs="Arial"/>
          <w:sz w:val="24"/>
          <w:szCs w:val="24"/>
        </w:rPr>
        <w:t>. Disponible</w:t>
      </w:r>
      <w:r w:rsidRPr="00E51376">
        <w:rPr>
          <w:rFonts w:ascii="Arial" w:hAnsi="Arial" w:cs="Arial"/>
          <w:sz w:val="24"/>
          <w:szCs w:val="24"/>
        </w:rPr>
        <w:t xml:space="preserve">: </w:t>
      </w:r>
      <w:hyperlink r:id="rId72" w:history="1">
        <w:r w:rsidRPr="00E51376">
          <w:rPr>
            <w:rStyle w:val="Hipervnculo"/>
            <w:rFonts w:ascii="Arial" w:hAnsi="Arial" w:cs="Arial"/>
            <w:color w:val="auto"/>
            <w:sz w:val="24"/>
            <w:szCs w:val="24"/>
            <w:u w:val="none"/>
          </w:rPr>
          <w:t>https://www.saludarequipa.gob.pe/redislay/descargas/NT_PLANIF_FAM2016.pdf</w:t>
        </w:r>
      </w:hyperlink>
      <w:r w:rsidRPr="00E51376">
        <w:rPr>
          <w:rFonts w:ascii="Arial" w:hAnsi="Arial" w:cs="Arial"/>
          <w:sz w:val="24"/>
          <w:szCs w:val="24"/>
        </w:rPr>
        <w:t>.</w:t>
      </w:r>
    </w:p>
    <w:p w:rsidR="00EB4654" w:rsidRPr="00E51376" w:rsidRDefault="00EB4654" w:rsidP="00E51376">
      <w:pPr>
        <w:pStyle w:val="Prrafodelista"/>
        <w:spacing w:before="17" w:line="261" w:lineRule="auto"/>
        <w:ind w:right="176"/>
        <w:jc w:val="both"/>
        <w:rPr>
          <w:rFonts w:ascii="Arial" w:hAnsi="Arial" w:cs="Arial"/>
          <w:sz w:val="24"/>
          <w:szCs w:val="24"/>
        </w:rPr>
      </w:pPr>
    </w:p>
    <w:p w:rsidR="004516C3" w:rsidRPr="00E51376" w:rsidRDefault="007778B0" w:rsidP="00FE315E">
      <w:pPr>
        <w:pStyle w:val="Prrafodelista"/>
        <w:numPr>
          <w:ilvl w:val="0"/>
          <w:numId w:val="23"/>
        </w:numPr>
        <w:spacing w:before="17" w:line="261" w:lineRule="auto"/>
        <w:ind w:right="176"/>
        <w:jc w:val="both"/>
        <w:rPr>
          <w:rFonts w:ascii="Arial" w:hAnsi="Arial" w:cs="Arial"/>
          <w:sz w:val="24"/>
          <w:szCs w:val="24"/>
        </w:rPr>
      </w:pPr>
      <w:r w:rsidRPr="00E51376">
        <w:rPr>
          <w:rFonts w:ascii="Arial" w:hAnsi="Arial" w:cs="Arial"/>
          <w:sz w:val="24"/>
          <w:szCs w:val="24"/>
          <w:lang w:val="en-US"/>
        </w:rPr>
        <w:t xml:space="preserve">Cunningham F, Leveno K, Bloom S, Hauth J, Rouse D, Spong C. Williams Obstetricia. </w:t>
      </w:r>
      <w:r w:rsidRPr="00E51376">
        <w:rPr>
          <w:rFonts w:ascii="Arial" w:hAnsi="Arial" w:cs="Arial"/>
          <w:sz w:val="24"/>
          <w:szCs w:val="24"/>
        </w:rPr>
        <w:t>[libro electrónico] Mexico. McGRAW-HILL INTERAMERICANA EDITORES, S.A. 2010.</w:t>
      </w:r>
    </w:p>
    <w:p w:rsidR="004516C3" w:rsidRPr="00E51376" w:rsidRDefault="004516C3" w:rsidP="00E51376">
      <w:pPr>
        <w:pStyle w:val="Prrafodelista"/>
        <w:spacing w:before="17" w:line="261" w:lineRule="auto"/>
        <w:ind w:left="1800" w:right="176"/>
        <w:jc w:val="both"/>
        <w:rPr>
          <w:rFonts w:ascii="Arial" w:hAnsi="Arial" w:cs="Arial"/>
          <w:sz w:val="24"/>
          <w:szCs w:val="24"/>
        </w:rPr>
      </w:pPr>
    </w:p>
    <w:p w:rsidR="004516C3" w:rsidRPr="00E51376" w:rsidRDefault="00866F38" w:rsidP="00FE315E">
      <w:pPr>
        <w:pStyle w:val="Prrafodelista"/>
        <w:numPr>
          <w:ilvl w:val="0"/>
          <w:numId w:val="23"/>
        </w:numPr>
        <w:spacing w:before="17" w:line="261" w:lineRule="auto"/>
        <w:ind w:right="176"/>
        <w:jc w:val="both"/>
        <w:rPr>
          <w:rFonts w:ascii="Arial" w:hAnsi="Arial" w:cs="Arial"/>
          <w:sz w:val="24"/>
          <w:szCs w:val="24"/>
        </w:rPr>
      </w:pPr>
      <w:r w:rsidRPr="00E51376">
        <w:rPr>
          <w:rFonts w:ascii="Arial" w:hAnsi="Arial" w:cs="Arial"/>
          <w:sz w:val="24"/>
          <w:szCs w:val="24"/>
        </w:rPr>
        <w:t xml:space="preserve">Fescina RH, De Mucio B, Díaz Rosello Jl, Martínez G, Serruya S, Durán P, Guías para el Continuo de Atención de la mujer y el recién nacido </w:t>
      </w:r>
      <w:r w:rsidRPr="00E51376">
        <w:rPr>
          <w:rFonts w:ascii="Arial" w:hAnsi="Arial" w:cs="Arial"/>
          <w:sz w:val="24"/>
          <w:szCs w:val="24"/>
        </w:rPr>
        <w:lastRenderedPageBreak/>
        <w:t>focalizadas en APS. [Guía electrónica] Montevideo: Centro Latinoamericano de Perinatología Salud de la Mujer y Reproductiva. 2011. 3° Edic. Disponible en: //www.paho.org/clap/index.php?option=com_docman&amp;view=download&amp;category_slug=salud-de-mujer-reproductiva-materna-y-perinatal&amp;alias=416-salud-sexual-y-reproductiva-guias-para-el-continuo-de-atencion-de-la-mujer-y-el-recien-nacido-focalizadas-en-aps-3-ed-6&amp;Itemid=219&amp;lang=es</w:t>
      </w:r>
    </w:p>
    <w:p w:rsidR="004516C3" w:rsidRPr="00E51376" w:rsidRDefault="004516C3" w:rsidP="00E51376">
      <w:pPr>
        <w:pStyle w:val="Prrafodelista"/>
        <w:spacing w:before="17" w:line="261" w:lineRule="auto"/>
        <w:ind w:left="1800" w:right="176"/>
        <w:jc w:val="both"/>
        <w:rPr>
          <w:rFonts w:ascii="Arial" w:hAnsi="Arial" w:cs="Arial"/>
          <w:sz w:val="24"/>
          <w:szCs w:val="24"/>
        </w:rPr>
      </w:pPr>
    </w:p>
    <w:p w:rsidR="00866F38" w:rsidRPr="00E51376" w:rsidRDefault="00866F38" w:rsidP="00FE315E">
      <w:pPr>
        <w:pStyle w:val="Prrafodelista"/>
        <w:numPr>
          <w:ilvl w:val="0"/>
          <w:numId w:val="23"/>
        </w:numPr>
        <w:spacing w:before="17" w:line="261" w:lineRule="auto"/>
        <w:ind w:right="176"/>
        <w:jc w:val="both"/>
        <w:rPr>
          <w:rFonts w:ascii="Arial" w:hAnsi="Arial" w:cs="Arial"/>
          <w:sz w:val="24"/>
          <w:szCs w:val="24"/>
        </w:rPr>
      </w:pPr>
      <w:r w:rsidRPr="00E51376">
        <w:rPr>
          <w:rFonts w:ascii="Arial" w:hAnsi="Arial" w:cs="Arial"/>
          <w:sz w:val="24"/>
          <w:szCs w:val="24"/>
        </w:rPr>
        <w:t xml:space="preserve">Centeno G, Crispin L, Período lntergenésico Prolongado como factor de riesgo para el desarrollo de Preeclampsia en gestantes atendidas en el Instituto Nacional Materno Perinatal, enero- marzo del 2013. [Tesis] Lima: Universidad Nacional Mayor de San Marcos. Facultad de Medicina Humana EAP obstetricia; 2013. </w:t>
      </w:r>
    </w:p>
    <w:p w:rsidR="00866F38" w:rsidRPr="00E51376" w:rsidRDefault="00866F38" w:rsidP="00E51376">
      <w:pPr>
        <w:pStyle w:val="Prrafodelista"/>
        <w:jc w:val="both"/>
        <w:rPr>
          <w:rFonts w:ascii="Arial" w:hAnsi="Arial" w:cs="Arial"/>
          <w:sz w:val="24"/>
          <w:szCs w:val="24"/>
        </w:rPr>
      </w:pPr>
    </w:p>
    <w:p w:rsidR="004516C3" w:rsidRPr="00E51376" w:rsidRDefault="00866F38" w:rsidP="00FE315E">
      <w:pPr>
        <w:pStyle w:val="Prrafodelista"/>
        <w:numPr>
          <w:ilvl w:val="0"/>
          <w:numId w:val="23"/>
        </w:numPr>
        <w:spacing w:before="17" w:line="261" w:lineRule="auto"/>
        <w:ind w:right="176"/>
        <w:jc w:val="both"/>
        <w:rPr>
          <w:rStyle w:val="Hipervnculo"/>
          <w:rFonts w:ascii="Arial" w:hAnsi="Arial" w:cs="Arial"/>
          <w:color w:val="auto"/>
          <w:sz w:val="24"/>
          <w:szCs w:val="24"/>
          <w:u w:val="none"/>
        </w:rPr>
      </w:pPr>
      <w:r w:rsidRPr="00E51376">
        <w:rPr>
          <w:rFonts w:ascii="Arial" w:hAnsi="Arial" w:cs="Arial"/>
          <w:sz w:val="24"/>
          <w:szCs w:val="24"/>
        </w:rPr>
        <w:t xml:space="preserve">Resolución Ministerial N° 250.2017/ minsa. Disponible: </w:t>
      </w:r>
      <w:hyperlink r:id="rId73" w:history="1">
        <w:r w:rsidRPr="00E51376">
          <w:rPr>
            <w:rStyle w:val="Hipervnculo"/>
            <w:rFonts w:ascii="Arial" w:hAnsi="Arial" w:cs="Arial"/>
            <w:color w:val="auto"/>
            <w:sz w:val="24"/>
            <w:szCs w:val="24"/>
            <w:u w:val="none"/>
          </w:rPr>
          <w:t>ftp://ftp2.minsa.gob.pe/normaslegales/2017/RM_250-2017-MINSA.PDF</w:t>
        </w:r>
      </w:hyperlink>
    </w:p>
    <w:p w:rsidR="00866F38" w:rsidRPr="00E51376" w:rsidRDefault="00866F38" w:rsidP="00E51376">
      <w:pPr>
        <w:pStyle w:val="Prrafodelista"/>
        <w:jc w:val="both"/>
        <w:rPr>
          <w:rFonts w:ascii="Arial" w:hAnsi="Arial" w:cs="Arial"/>
          <w:sz w:val="24"/>
          <w:szCs w:val="24"/>
        </w:rPr>
      </w:pPr>
    </w:p>
    <w:p w:rsidR="00866F38" w:rsidRPr="00E51376" w:rsidRDefault="00866F38" w:rsidP="00FE315E">
      <w:pPr>
        <w:pStyle w:val="Prrafodelista"/>
        <w:numPr>
          <w:ilvl w:val="0"/>
          <w:numId w:val="23"/>
        </w:numPr>
        <w:spacing w:before="17" w:line="261" w:lineRule="auto"/>
        <w:ind w:right="176"/>
        <w:jc w:val="both"/>
        <w:rPr>
          <w:rFonts w:ascii="Arial" w:hAnsi="Arial" w:cs="Arial"/>
          <w:sz w:val="24"/>
          <w:szCs w:val="24"/>
        </w:rPr>
      </w:pPr>
      <w:r w:rsidRPr="00E51376">
        <w:rPr>
          <w:rFonts w:ascii="Arial" w:hAnsi="Arial" w:cs="Arial"/>
          <w:sz w:val="24"/>
          <w:szCs w:val="24"/>
        </w:rPr>
        <w:t>Boletín Epidemiológico Lima –Perú Vol.24 . enero 2016.</w:t>
      </w:r>
    </w:p>
    <w:p w:rsidR="00866F38" w:rsidRPr="00E51376" w:rsidRDefault="00866F38" w:rsidP="00E51376">
      <w:pPr>
        <w:pStyle w:val="Prrafodelista"/>
        <w:spacing w:before="17" w:line="261" w:lineRule="auto"/>
        <w:ind w:right="176"/>
        <w:jc w:val="both"/>
        <w:rPr>
          <w:rFonts w:ascii="Arial" w:hAnsi="Arial" w:cs="Arial"/>
          <w:sz w:val="24"/>
          <w:szCs w:val="24"/>
        </w:rPr>
      </w:pPr>
      <w:r w:rsidRPr="00E51376">
        <w:rPr>
          <w:rFonts w:ascii="Arial" w:hAnsi="Arial" w:cs="Arial"/>
          <w:sz w:val="24"/>
          <w:szCs w:val="24"/>
        </w:rPr>
        <w:t>Disponible: Disponible en: http://www.dge.gob.pe/boletin.php</w:t>
      </w:r>
    </w:p>
    <w:p w:rsidR="004516C3" w:rsidRPr="00E51376" w:rsidRDefault="004516C3" w:rsidP="00E51376">
      <w:pPr>
        <w:pStyle w:val="Prrafodelista"/>
        <w:spacing w:before="17" w:line="261" w:lineRule="auto"/>
        <w:ind w:left="1800" w:right="176"/>
        <w:jc w:val="both"/>
        <w:rPr>
          <w:rFonts w:ascii="Arial" w:hAnsi="Arial" w:cs="Arial"/>
          <w:sz w:val="24"/>
          <w:szCs w:val="24"/>
        </w:rPr>
      </w:pPr>
    </w:p>
    <w:p w:rsidR="004516C3" w:rsidRPr="00E51376" w:rsidRDefault="00866F38" w:rsidP="00FE315E">
      <w:pPr>
        <w:pStyle w:val="Prrafodelista"/>
        <w:numPr>
          <w:ilvl w:val="0"/>
          <w:numId w:val="23"/>
        </w:numPr>
        <w:spacing w:before="17" w:line="261" w:lineRule="auto"/>
        <w:ind w:right="176"/>
        <w:jc w:val="both"/>
        <w:rPr>
          <w:rFonts w:ascii="Arial" w:hAnsi="Arial" w:cs="Arial"/>
          <w:sz w:val="24"/>
          <w:szCs w:val="24"/>
        </w:rPr>
      </w:pPr>
      <w:r w:rsidRPr="00E51376">
        <w:rPr>
          <w:rFonts w:ascii="Arial" w:hAnsi="Arial" w:cs="Arial"/>
          <w:sz w:val="24"/>
          <w:szCs w:val="24"/>
        </w:rPr>
        <w:t>MINSA. Guías de Práctica Clínica para la atención de emergencias Obstétricas según nivel de Capacidad Resolutiva. Lima: Ministerio de Salud. Enero 2007.</w:t>
      </w:r>
    </w:p>
    <w:p w:rsidR="0090678C" w:rsidRPr="00E51376" w:rsidRDefault="0090678C" w:rsidP="00E51376">
      <w:pPr>
        <w:pStyle w:val="Prrafodelista"/>
        <w:spacing w:before="17" w:line="261" w:lineRule="auto"/>
        <w:ind w:right="176"/>
        <w:jc w:val="both"/>
        <w:rPr>
          <w:rFonts w:ascii="Arial" w:hAnsi="Arial" w:cs="Arial"/>
          <w:sz w:val="24"/>
          <w:szCs w:val="24"/>
        </w:rPr>
      </w:pPr>
    </w:p>
    <w:p w:rsidR="0090678C" w:rsidRPr="00E51376" w:rsidRDefault="0090678C" w:rsidP="00FE315E">
      <w:pPr>
        <w:pStyle w:val="Prrafodelista"/>
        <w:numPr>
          <w:ilvl w:val="0"/>
          <w:numId w:val="23"/>
        </w:numPr>
        <w:spacing w:before="17" w:line="261" w:lineRule="auto"/>
        <w:ind w:right="176"/>
        <w:jc w:val="both"/>
        <w:rPr>
          <w:rFonts w:ascii="Arial" w:hAnsi="Arial" w:cs="Arial"/>
          <w:sz w:val="24"/>
          <w:szCs w:val="24"/>
        </w:rPr>
      </w:pPr>
      <w:r w:rsidRPr="00E51376">
        <w:rPr>
          <w:rFonts w:ascii="Arial" w:hAnsi="Arial" w:cs="Arial"/>
          <w:sz w:val="24"/>
          <w:szCs w:val="24"/>
        </w:rPr>
        <w:t xml:space="preserve">Echevarría ZJ, Sarmieno AE, Osores PF. Infección del Tracto Urinario y manejo antibiótico. Acta méd. Peruana. Lima. 2006; v.23 n.1. Disponible en: </w:t>
      </w:r>
      <w:hyperlink r:id="rId74" w:history="1">
        <w:r w:rsidRPr="00E51376">
          <w:rPr>
            <w:rStyle w:val="Hipervnculo"/>
            <w:rFonts w:ascii="Arial" w:hAnsi="Arial" w:cs="Arial"/>
            <w:color w:val="auto"/>
            <w:sz w:val="24"/>
            <w:szCs w:val="24"/>
            <w:u w:val="none"/>
          </w:rPr>
          <w:t>http://www.scielo.org.pe/scielo.php?pid=S1728-59172006000100006&amp;script=sci_arttext</w:t>
        </w:r>
      </w:hyperlink>
    </w:p>
    <w:p w:rsidR="0090678C" w:rsidRPr="00E51376" w:rsidRDefault="0090678C" w:rsidP="00E51376">
      <w:pPr>
        <w:pStyle w:val="Prrafodelista"/>
        <w:jc w:val="both"/>
        <w:rPr>
          <w:rFonts w:ascii="Arial" w:hAnsi="Arial" w:cs="Arial"/>
          <w:sz w:val="24"/>
          <w:szCs w:val="24"/>
        </w:rPr>
      </w:pPr>
    </w:p>
    <w:p w:rsidR="004516C3" w:rsidRPr="00E51376" w:rsidRDefault="0090678C" w:rsidP="00FE315E">
      <w:pPr>
        <w:pStyle w:val="Prrafodelista"/>
        <w:numPr>
          <w:ilvl w:val="0"/>
          <w:numId w:val="23"/>
        </w:numPr>
        <w:spacing w:before="17" w:line="261" w:lineRule="auto"/>
        <w:ind w:right="176"/>
        <w:jc w:val="both"/>
        <w:rPr>
          <w:rStyle w:val="Hipervnculo"/>
          <w:rFonts w:ascii="Arial" w:hAnsi="Arial" w:cs="Arial"/>
          <w:color w:val="auto"/>
          <w:sz w:val="24"/>
          <w:szCs w:val="24"/>
          <w:u w:val="none"/>
        </w:rPr>
      </w:pPr>
      <w:r w:rsidRPr="00E51376">
        <w:rPr>
          <w:rFonts w:ascii="Arial" w:hAnsi="Arial" w:cs="Arial"/>
          <w:sz w:val="24"/>
          <w:szCs w:val="24"/>
        </w:rPr>
        <w:t xml:space="preserve">Vidal Borras E, Ugarte Rodríguez C. Síndrome de Flujo Vaginal. Rev. Cubana Obstet Ginecol. La Habana 2010. v.36 n.4.Disponible en: </w:t>
      </w:r>
      <w:hyperlink r:id="rId75" w:history="1">
        <w:r w:rsidRPr="00E51376">
          <w:rPr>
            <w:rStyle w:val="Hipervnculo"/>
            <w:rFonts w:ascii="Arial" w:hAnsi="Arial" w:cs="Arial"/>
            <w:color w:val="auto"/>
            <w:sz w:val="24"/>
            <w:szCs w:val="24"/>
            <w:u w:val="none"/>
          </w:rPr>
          <w:t>http://scielo.sld.cu/scielo.php?script=sci_arttext&amp;pid=S0138-600X2010000400013</w:t>
        </w:r>
      </w:hyperlink>
    </w:p>
    <w:p w:rsidR="00397B6C" w:rsidRPr="00E51376" w:rsidRDefault="00397B6C" w:rsidP="00E51376">
      <w:pPr>
        <w:pStyle w:val="Prrafodelista"/>
        <w:jc w:val="both"/>
        <w:rPr>
          <w:rFonts w:ascii="Arial" w:hAnsi="Arial" w:cs="Arial"/>
          <w:sz w:val="24"/>
          <w:szCs w:val="24"/>
        </w:rPr>
      </w:pPr>
    </w:p>
    <w:p w:rsidR="00397B6C" w:rsidRPr="00E51376" w:rsidRDefault="00397B6C" w:rsidP="00FE315E">
      <w:pPr>
        <w:pStyle w:val="Prrafodelista"/>
        <w:numPr>
          <w:ilvl w:val="0"/>
          <w:numId w:val="23"/>
        </w:numPr>
        <w:spacing w:before="17" w:line="261" w:lineRule="auto"/>
        <w:ind w:right="176"/>
        <w:jc w:val="both"/>
        <w:rPr>
          <w:rFonts w:ascii="Arial" w:hAnsi="Arial" w:cs="Arial"/>
          <w:sz w:val="24"/>
          <w:szCs w:val="24"/>
        </w:rPr>
      </w:pPr>
      <w:r w:rsidRPr="00E51376">
        <w:rPr>
          <w:rFonts w:ascii="Arial" w:hAnsi="Arial" w:cs="Arial"/>
          <w:sz w:val="24"/>
          <w:szCs w:val="24"/>
        </w:rPr>
        <w:t>Cabero Roaura, l. Parto Prematuro. Madrid. Editorial Médica Panamericana S.A. 2006. Disponible en: http://84.89.132.1/~puig/publicacions/Any2004/Garcia_Puig.pdf</w:t>
      </w:r>
    </w:p>
    <w:p w:rsidR="004516C3" w:rsidRPr="00E51376" w:rsidRDefault="004516C3" w:rsidP="00E51376">
      <w:pPr>
        <w:pStyle w:val="Prrafodelista"/>
        <w:spacing w:before="17" w:line="261" w:lineRule="auto"/>
        <w:ind w:left="1800" w:right="176"/>
        <w:jc w:val="both"/>
        <w:rPr>
          <w:rFonts w:ascii="Arial" w:hAnsi="Arial" w:cs="Arial"/>
          <w:sz w:val="24"/>
          <w:szCs w:val="24"/>
        </w:rPr>
      </w:pPr>
    </w:p>
    <w:p w:rsidR="004516C3" w:rsidRPr="00E51376" w:rsidRDefault="0090678C" w:rsidP="00FE315E">
      <w:pPr>
        <w:pStyle w:val="Prrafodelista"/>
        <w:numPr>
          <w:ilvl w:val="0"/>
          <w:numId w:val="23"/>
        </w:numPr>
        <w:spacing w:before="17" w:line="261" w:lineRule="auto"/>
        <w:ind w:right="176"/>
        <w:jc w:val="both"/>
        <w:rPr>
          <w:rFonts w:ascii="Arial" w:hAnsi="Arial" w:cs="Arial"/>
          <w:sz w:val="24"/>
          <w:szCs w:val="24"/>
        </w:rPr>
      </w:pPr>
      <w:r w:rsidRPr="00E51376">
        <w:rPr>
          <w:rFonts w:ascii="Arial" w:hAnsi="Arial" w:cs="Arial"/>
          <w:sz w:val="24"/>
          <w:szCs w:val="24"/>
        </w:rPr>
        <w:t>Villanueva EL, Contreras GA, Pichardo CM, Rosales LJ. Perfil epidemiológico del Parto Prematuro. Ginecol Obstet Mex. 2008;76(9):542-8. Disponible en: http://www.medigraphic.com/pdfs/ginobsmex/gom-2008/gom089h.pdf</w:t>
      </w:r>
    </w:p>
    <w:p w:rsidR="004516C3" w:rsidRDefault="004516C3" w:rsidP="00E51376">
      <w:pPr>
        <w:pStyle w:val="Prrafodelista"/>
        <w:spacing w:before="17" w:line="261" w:lineRule="auto"/>
        <w:ind w:left="1800" w:right="176"/>
        <w:jc w:val="both"/>
        <w:rPr>
          <w:sz w:val="16"/>
        </w:rPr>
      </w:pPr>
    </w:p>
    <w:p w:rsidR="004516C3" w:rsidRDefault="004516C3" w:rsidP="000230F2">
      <w:pPr>
        <w:pStyle w:val="Prrafodelista"/>
        <w:spacing w:before="17" w:line="261" w:lineRule="auto"/>
        <w:ind w:left="1800" w:right="176"/>
        <w:rPr>
          <w:sz w:val="16"/>
        </w:rPr>
      </w:pPr>
    </w:p>
    <w:p w:rsidR="00EE3933" w:rsidRDefault="00EE3933" w:rsidP="00BC4137"/>
    <w:p w:rsidR="00B11F52" w:rsidRPr="000B13B4" w:rsidRDefault="00B11F52" w:rsidP="000B13B4">
      <w:pPr>
        <w:pStyle w:val="Ttulo2"/>
        <w:jc w:val="center"/>
        <w:rPr>
          <w:rFonts w:ascii="Arial" w:hAnsi="Arial" w:cs="Arial"/>
          <w:b/>
          <w:color w:val="000000" w:themeColor="text1"/>
          <w:sz w:val="24"/>
          <w:szCs w:val="24"/>
        </w:rPr>
      </w:pPr>
      <w:bookmarkStart w:id="54" w:name="_Toc525204065"/>
      <w:r w:rsidRPr="000B13B4">
        <w:rPr>
          <w:rFonts w:ascii="Arial" w:hAnsi="Arial" w:cs="Arial"/>
          <w:b/>
          <w:color w:val="000000" w:themeColor="text1"/>
          <w:sz w:val="24"/>
          <w:szCs w:val="24"/>
        </w:rPr>
        <w:t>ANEXOS:</w:t>
      </w:r>
      <w:bookmarkEnd w:id="54"/>
    </w:p>
    <w:p w:rsidR="00A21B9E" w:rsidRPr="00893593" w:rsidRDefault="00A21B9E" w:rsidP="00A21B9E">
      <w:pPr>
        <w:spacing w:before="1" w:line="240" w:lineRule="exact"/>
        <w:jc w:val="center"/>
        <w:rPr>
          <w:rFonts w:ascii="Arial" w:hAnsi="Arial" w:cs="Arial"/>
          <w:b/>
          <w:color w:val="000000" w:themeColor="text1"/>
          <w:u w:val="single"/>
        </w:rPr>
      </w:pPr>
      <w:r w:rsidRPr="00893593">
        <w:rPr>
          <w:rFonts w:ascii="Arial" w:hAnsi="Arial" w:cs="Arial"/>
          <w:b/>
        </w:rPr>
        <w:t>ANEXO N° 1: FICHA DE RECOLECCIÓN DE DATOS</w:t>
      </w:r>
    </w:p>
    <w:p w:rsidR="00A21B9E" w:rsidRPr="00893593" w:rsidRDefault="00A21B9E" w:rsidP="00A21B9E">
      <w:pPr>
        <w:pStyle w:val="Sinespaciado"/>
        <w:jc w:val="center"/>
        <w:rPr>
          <w:rFonts w:ascii="Arial" w:hAnsi="Arial" w:cs="Arial"/>
          <w:b/>
          <w:color w:val="000000" w:themeColor="text1"/>
          <w:u w:val="single"/>
        </w:rPr>
      </w:pPr>
      <w:r w:rsidRPr="00893593">
        <w:rPr>
          <w:rFonts w:ascii="Arial" w:hAnsi="Arial" w:cs="Arial"/>
          <w:b/>
          <w:color w:val="000000" w:themeColor="text1"/>
          <w:spacing w:val="1"/>
          <w:u w:val="single"/>
        </w:rPr>
        <w:t>“</w:t>
      </w:r>
      <w:r w:rsidRPr="00893593">
        <w:rPr>
          <w:rFonts w:ascii="Arial" w:hAnsi="Arial" w:cs="Arial"/>
          <w:b/>
          <w:color w:val="000000" w:themeColor="text1"/>
          <w:u w:val="single"/>
        </w:rPr>
        <w:t>F</w:t>
      </w:r>
      <w:r w:rsidRPr="00893593">
        <w:rPr>
          <w:rFonts w:ascii="Arial" w:hAnsi="Arial" w:cs="Arial"/>
          <w:b/>
          <w:color w:val="000000" w:themeColor="text1"/>
          <w:spacing w:val="-1"/>
          <w:u w:val="single"/>
        </w:rPr>
        <w:t>A</w:t>
      </w:r>
      <w:r w:rsidRPr="00893593">
        <w:rPr>
          <w:rFonts w:ascii="Arial" w:hAnsi="Arial" w:cs="Arial"/>
          <w:b/>
          <w:color w:val="000000" w:themeColor="text1"/>
          <w:u w:val="single"/>
        </w:rPr>
        <w:t>CTO</w:t>
      </w:r>
      <w:r w:rsidRPr="00893593">
        <w:rPr>
          <w:rFonts w:ascii="Arial" w:hAnsi="Arial" w:cs="Arial"/>
          <w:b/>
          <w:color w:val="000000" w:themeColor="text1"/>
          <w:spacing w:val="-2"/>
          <w:u w:val="single"/>
        </w:rPr>
        <w:t>R</w:t>
      </w:r>
      <w:r w:rsidRPr="00893593">
        <w:rPr>
          <w:rFonts w:ascii="Arial" w:hAnsi="Arial" w:cs="Arial"/>
          <w:b/>
          <w:color w:val="000000" w:themeColor="text1"/>
          <w:u w:val="single"/>
        </w:rPr>
        <w:t xml:space="preserve">ES </w:t>
      </w:r>
      <w:r w:rsidRPr="00893593">
        <w:rPr>
          <w:rFonts w:ascii="Arial" w:hAnsi="Arial" w:cs="Arial"/>
          <w:b/>
          <w:color w:val="000000" w:themeColor="text1"/>
          <w:spacing w:val="-1"/>
          <w:u w:val="single"/>
        </w:rPr>
        <w:t>D</w:t>
      </w:r>
      <w:r w:rsidRPr="00893593">
        <w:rPr>
          <w:rFonts w:ascii="Arial" w:hAnsi="Arial" w:cs="Arial"/>
          <w:b/>
          <w:color w:val="000000" w:themeColor="text1"/>
          <w:u w:val="single"/>
        </w:rPr>
        <w:t>E</w:t>
      </w:r>
      <w:r w:rsidRPr="00893593">
        <w:rPr>
          <w:rFonts w:ascii="Arial" w:hAnsi="Arial" w:cs="Arial"/>
          <w:b/>
          <w:color w:val="000000" w:themeColor="text1"/>
          <w:spacing w:val="1"/>
          <w:u w:val="single"/>
        </w:rPr>
        <w:t xml:space="preserve"> </w:t>
      </w:r>
      <w:r w:rsidRPr="00893593">
        <w:rPr>
          <w:rFonts w:ascii="Arial" w:hAnsi="Arial" w:cs="Arial"/>
          <w:b/>
          <w:color w:val="000000" w:themeColor="text1"/>
          <w:u w:val="single"/>
        </w:rPr>
        <w:t>RIES</w:t>
      </w:r>
      <w:r w:rsidRPr="00893593">
        <w:rPr>
          <w:rFonts w:ascii="Arial" w:hAnsi="Arial" w:cs="Arial"/>
          <w:b/>
          <w:color w:val="000000" w:themeColor="text1"/>
          <w:spacing w:val="-3"/>
          <w:u w:val="single"/>
        </w:rPr>
        <w:t>G</w:t>
      </w:r>
      <w:r w:rsidRPr="00893593">
        <w:rPr>
          <w:rFonts w:ascii="Arial" w:hAnsi="Arial" w:cs="Arial"/>
          <w:b/>
          <w:color w:val="000000" w:themeColor="text1"/>
          <w:u w:val="single"/>
        </w:rPr>
        <w:t>O</w:t>
      </w:r>
      <w:r w:rsidRPr="00893593">
        <w:rPr>
          <w:rFonts w:ascii="Arial" w:hAnsi="Arial" w:cs="Arial"/>
          <w:b/>
          <w:color w:val="000000" w:themeColor="text1"/>
          <w:spacing w:val="1"/>
          <w:u w:val="single"/>
        </w:rPr>
        <w:t xml:space="preserve">S MATERNOS </w:t>
      </w:r>
      <w:r w:rsidRPr="00893593">
        <w:rPr>
          <w:rFonts w:ascii="Arial" w:hAnsi="Arial" w:cs="Arial"/>
          <w:b/>
          <w:color w:val="000000" w:themeColor="text1"/>
          <w:u w:val="single"/>
        </w:rPr>
        <w:t>A</w:t>
      </w:r>
      <w:r w:rsidRPr="00893593">
        <w:rPr>
          <w:rFonts w:ascii="Arial" w:hAnsi="Arial" w:cs="Arial"/>
          <w:b/>
          <w:color w:val="000000" w:themeColor="text1"/>
          <w:spacing w:val="-1"/>
          <w:u w:val="single"/>
        </w:rPr>
        <w:t>S</w:t>
      </w:r>
      <w:r w:rsidRPr="00893593">
        <w:rPr>
          <w:rFonts w:ascii="Arial" w:hAnsi="Arial" w:cs="Arial"/>
          <w:b/>
          <w:color w:val="000000" w:themeColor="text1"/>
          <w:spacing w:val="-2"/>
          <w:u w:val="single"/>
        </w:rPr>
        <w:t>O</w:t>
      </w:r>
      <w:r w:rsidRPr="00893593">
        <w:rPr>
          <w:rFonts w:ascii="Arial" w:hAnsi="Arial" w:cs="Arial"/>
          <w:b/>
          <w:color w:val="000000" w:themeColor="text1"/>
          <w:u w:val="single"/>
        </w:rPr>
        <w:t>CI</w:t>
      </w:r>
      <w:r w:rsidRPr="00893593">
        <w:rPr>
          <w:rFonts w:ascii="Arial" w:hAnsi="Arial" w:cs="Arial"/>
          <w:b/>
          <w:color w:val="000000" w:themeColor="text1"/>
          <w:spacing w:val="-1"/>
          <w:u w:val="single"/>
        </w:rPr>
        <w:t>A</w:t>
      </w:r>
      <w:r w:rsidRPr="00893593">
        <w:rPr>
          <w:rFonts w:ascii="Arial" w:hAnsi="Arial" w:cs="Arial"/>
          <w:b/>
          <w:color w:val="000000" w:themeColor="text1"/>
          <w:spacing w:val="1"/>
          <w:u w:val="single"/>
        </w:rPr>
        <w:t>D</w:t>
      </w:r>
      <w:r w:rsidRPr="00893593">
        <w:rPr>
          <w:rFonts w:ascii="Arial" w:hAnsi="Arial" w:cs="Arial"/>
          <w:b/>
          <w:color w:val="000000" w:themeColor="text1"/>
          <w:u w:val="single"/>
        </w:rPr>
        <w:t>OS AL PARTO PREMATURO.</w:t>
      </w:r>
    </w:p>
    <w:p w:rsidR="00A21B9E" w:rsidRPr="00893593" w:rsidRDefault="00A21B9E" w:rsidP="00A21B9E">
      <w:pPr>
        <w:pStyle w:val="Sinespaciado"/>
        <w:jc w:val="center"/>
        <w:rPr>
          <w:rFonts w:ascii="Arial" w:hAnsi="Arial" w:cs="Arial"/>
          <w:b/>
          <w:color w:val="000000" w:themeColor="text1"/>
          <w:spacing w:val="1"/>
          <w:u w:val="single"/>
        </w:rPr>
      </w:pPr>
      <w:r w:rsidRPr="00893593">
        <w:rPr>
          <w:rFonts w:ascii="Arial" w:hAnsi="Arial" w:cs="Arial"/>
          <w:b/>
          <w:color w:val="000000" w:themeColor="text1"/>
          <w:spacing w:val="-1"/>
          <w:u w:val="single"/>
        </w:rPr>
        <w:t>H</w:t>
      </w:r>
      <w:r w:rsidRPr="00893593">
        <w:rPr>
          <w:rFonts w:ascii="Arial" w:hAnsi="Arial" w:cs="Arial"/>
          <w:b/>
          <w:color w:val="000000" w:themeColor="text1"/>
          <w:u w:val="single"/>
        </w:rPr>
        <w:t>O</w:t>
      </w:r>
      <w:r w:rsidRPr="00893593">
        <w:rPr>
          <w:rFonts w:ascii="Arial" w:hAnsi="Arial" w:cs="Arial"/>
          <w:b/>
          <w:color w:val="000000" w:themeColor="text1"/>
          <w:spacing w:val="-3"/>
          <w:u w:val="single"/>
        </w:rPr>
        <w:t>S</w:t>
      </w:r>
      <w:r w:rsidRPr="00893593">
        <w:rPr>
          <w:rFonts w:ascii="Arial" w:hAnsi="Arial" w:cs="Arial"/>
          <w:b/>
          <w:color w:val="000000" w:themeColor="text1"/>
          <w:spacing w:val="1"/>
          <w:u w:val="single"/>
        </w:rPr>
        <w:t>P</w:t>
      </w:r>
      <w:r w:rsidRPr="00893593">
        <w:rPr>
          <w:rFonts w:ascii="Arial" w:hAnsi="Arial" w:cs="Arial"/>
          <w:b/>
          <w:color w:val="000000" w:themeColor="text1"/>
          <w:u w:val="single"/>
        </w:rPr>
        <w:t>ITAL</w:t>
      </w:r>
      <w:r w:rsidRPr="00893593">
        <w:rPr>
          <w:rFonts w:ascii="Arial" w:hAnsi="Arial" w:cs="Arial"/>
          <w:b/>
          <w:color w:val="000000" w:themeColor="text1"/>
          <w:spacing w:val="-1"/>
          <w:u w:val="single"/>
        </w:rPr>
        <w:t xml:space="preserve"> </w:t>
      </w:r>
      <w:r w:rsidRPr="00893593">
        <w:rPr>
          <w:rFonts w:ascii="Arial" w:hAnsi="Arial" w:cs="Arial"/>
          <w:b/>
          <w:color w:val="000000" w:themeColor="text1"/>
          <w:spacing w:val="-2"/>
          <w:u w:val="single"/>
        </w:rPr>
        <w:t>R</w:t>
      </w:r>
      <w:r w:rsidRPr="00893593">
        <w:rPr>
          <w:rFonts w:ascii="Arial" w:hAnsi="Arial" w:cs="Arial"/>
          <w:b/>
          <w:color w:val="000000" w:themeColor="text1"/>
          <w:u w:val="single"/>
        </w:rPr>
        <w:t>EGIO</w:t>
      </w:r>
      <w:r w:rsidRPr="00893593">
        <w:rPr>
          <w:rFonts w:ascii="Arial" w:hAnsi="Arial" w:cs="Arial"/>
          <w:b/>
          <w:color w:val="000000" w:themeColor="text1"/>
          <w:spacing w:val="-1"/>
          <w:u w:val="single"/>
        </w:rPr>
        <w:t>N</w:t>
      </w:r>
      <w:r w:rsidRPr="00893593">
        <w:rPr>
          <w:rFonts w:ascii="Arial" w:hAnsi="Arial" w:cs="Arial"/>
          <w:b/>
          <w:color w:val="000000" w:themeColor="text1"/>
          <w:u w:val="single"/>
        </w:rPr>
        <w:t xml:space="preserve">AL </w:t>
      </w:r>
      <w:r w:rsidRPr="00893593">
        <w:rPr>
          <w:rFonts w:ascii="Arial" w:hAnsi="Arial" w:cs="Arial"/>
          <w:b/>
          <w:color w:val="000000" w:themeColor="text1"/>
          <w:spacing w:val="1"/>
          <w:u w:val="single"/>
        </w:rPr>
        <w:t>D</w:t>
      </w:r>
      <w:r w:rsidRPr="00893593">
        <w:rPr>
          <w:rFonts w:ascii="Arial" w:hAnsi="Arial" w:cs="Arial"/>
          <w:b/>
          <w:color w:val="000000" w:themeColor="text1"/>
          <w:u w:val="single"/>
        </w:rPr>
        <w:t>OCEN</w:t>
      </w:r>
      <w:r w:rsidRPr="00893593">
        <w:rPr>
          <w:rFonts w:ascii="Arial" w:hAnsi="Arial" w:cs="Arial"/>
          <w:b/>
          <w:color w:val="000000" w:themeColor="text1"/>
          <w:spacing w:val="-3"/>
          <w:u w:val="single"/>
        </w:rPr>
        <w:t>T</w:t>
      </w:r>
      <w:r w:rsidRPr="00893593">
        <w:rPr>
          <w:rFonts w:ascii="Arial" w:hAnsi="Arial" w:cs="Arial"/>
          <w:b/>
          <w:color w:val="000000" w:themeColor="text1"/>
          <w:u w:val="single"/>
        </w:rPr>
        <w:t>E</w:t>
      </w:r>
      <w:r w:rsidRPr="00893593">
        <w:rPr>
          <w:rFonts w:ascii="Arial" w:hAnsi="Arial" w:cs="Arial"/>
          <w:b/>
          <w:color w:val="000000" w:themeColor="text1"/>
          <w:spacing w:val="1"/>
          <w:u w:val="single"/>
        </w:rPr>
        <w:t xml:space="preserve"> L</w:t>
      </w:r>
      <w:r w:rsidRPr="00893593">
        <w:rPr>
          <w:rFonts w:ascii="Arial" w:hAnsi="Arial" w:cs="Arial"/>
          <w:b/>
          <w:color w:val="000000" w:themeColor="text1"/>
          <w:u w:val="single"/>
        </w:rPr>
        <w:t>AS</w:t>
      </w:r>
      <w:r w:rsidRPr="00893593">
        <w:rPr>
          <w:rFonts w:ascii="Arial" w:hAnsi="Arial" w:cs="Arial"/>
          <w:b/>
          <w:color w:val="000000" w:themeColor="text1"/>
          <w:spacing w:val="-3"/>
          <w:u w:val="single"/>
        </w:rPr>
        <w:t xml:space="preserve"> </w:t>
      </w:r>
      <w:r w:rsidRPr="00893593">
        <w:rPr>
          <w:rFonts w:ascii="Arial" w:hAnsi="Arial" w:cs="Arial"/>
          <w:b/>
          <w:color w:val="000000" w:themeColor="text1"/>
          <w:spacing w:val="1"/>
          <w:u w:val="single"/>
        </w:rPr>
        <w:t>M</w:t>
      </w:r>
      <w:r w:rsidRPr="00893593">
        <w:rPr>
          <w:rFonts w:ascii="Arial" w:hAnsi="Arial" w:cs="Arial"/>
          <w:b/>
          <w:color w:val="000000" w:themeColor="text1"/>
          <w:spacing w:val="-2"/>
          <w:u w:val="single"/>
        </w:rPr>
        <w:t>E</w:t>
      </w:r>
      <w:r w:rsidRPr="00893593">
        <w:rPr>
          <w:rFonts w:ascii="Arial" w:hAnsi="Arial" w:cs="Arial"/>
          <w:b/>
          <w:color w:val="000000" w:themeColor="text1"/>
          <w:u w:val="single"/>
        </w:rPr>
        <w:t>RC</w:t>
      </w:r>
      <w:r w:rsidRPr="00893593">
        <w:rPr>
          <w:rFonts w:ascii="Arial" w:hAnsi="Arial" w:cs="Arial"/>
          <w:b/>
          <w:color w:val="000000" w:themeColor="text1"/>
          <w:spacing w:val="-2"/>
          <w:u w:val="single"/>
        </w:rPr>
        <w:t>E</w:t>
      </w:r>
      <w:r w:rsidRPr="00893593">
        <w:rPr>
          <w:rFonts w:ascii="Arial" w:hAnsi="Arial" w:cs="Arial"/>
          <w:b/>
          <w:color w:val="000000" w:themeColor="text1"/>
          <w:spacing w:val="1"/>
          <w:u w:val="single"/>
        </w:rPr>
        <w:t>D</w:t>
      </w:r>
      <w:r w:rsidRPr="00893593">
        <w:rPr>
          <w:rFonts w:ascii="Arial" w:hAnsi="Arial" w:cs="Arial"/>
          <w:b/>
          <w:color w:val="000000" w:themeColor="text1"/>
          <w:u w:val="single"/>
        </w:rPr>
        <w:t>ES</w:t>
      </w:r>
      <w:r w:rsidRPr="00893593">
        <w:rPr>
          <w:rFonts w:ascii="Arial" w:hAnsi="Arial" w:cs="Arial"/>
          <w:b/>
          <w:color w:val="000000" w:themeColor="text1"/>
          <w:spacing w:val="1"/>
          <w:u w:val="single"/>
        </w:rPr>
        <w:t xml:space="preserve"> </w:t>
      </w:r>
      <w:r w:rsidRPr="00893593">
        <w:rPr>
          <w:rFonts w:ascii="Arial" w:hAnsi="Arial" w:cs="Arial"/>
          <w:b/>
          <w:color w:val="000000" w:themeColor="text1"/>
          <w:spacing w:val="-2"/>
          <w:u w:val="single"/>
        </w:rPr>
        <w:t>C</w:t>
      </w:r>
      <w:r w:rsidRPr="00893593">
        <w:rPr>
          <w:rFonts w:ascii="Arial" w:hAnsi="Arial" w:cs="Arial"/>
          <w:b/>
          <w:color w:val="000000" w:themeColor="text1"/>
          <w:spacing w:val="-1"/>
          <w:u w:val="single"/>
        </w:rPr>
        <w:t>H</w:t>
      </w:r>
      <w:r w:rsidRPr="00893593">
        <w:rPr>
          <w:rFonts w:ascii="Arial" w:hAnsi="Arial" w:cs="Arial"/>
          <w:b/>
          <w:color w:val="000000" w:themeColor="text1"/>
          <w:u w:val="single"/>
        </w:rPr>
        <w:t>ICLAYO. PERIODO ENERO - JUNIO</w:t>
      </w:r>
      <w:r w:rsidRPr="00893593">
        <w:rPr>
          <w:rFonts w:ascii="Arial" w:hAnsi="Arial" w:cs="Arial"/>
          <w:b/>
          <w:color w:val="000000" w:themeColor="text1"/>
          <w:spacing w:val="-2"/>
          <w:u w:val="single"/>
        </w:rPr>
        <w:t xml:space="preserve"> </w:t>
      </w:r>
      <w:r w:rsidRPr="00893593">
        <w:rPr>
          <w:rFonts w:ascii="Arial" w:hAnsi="Arial" w:cs="Arial"/>
          <w:b/>
          <w:color w:val="000000" w:themeColor="text1"/>
          <w:spacing w:val="1"/>
          <w:u w:val="single"/>
        </w:rPr>
        <w:t>2</w:t>
      </w:r>
      <w:r w:rsidRPr="00893593">
        <w:rPr>
          <w:rFonts w:ascii="Arial" w:hAnsi="Arial" w:cs="Arial"/>
          <w:b/>
          <w:color w:val="000000" w:themeColor="text1"/>
          <w:spacing w:val="-2"/>
          <w:u w:val="single"/>
        </w:rPr>
        <w:t>0</w:t>
      </w:r>
      <w:r w:rsidRPr="00893593">
        <w:rPr>
          <w:rFonts w:ascii="Arial" w:hAnsi="Arial" w:cs="Arial"/>
          <w:b/>
          <w:color w:val="000000" w:themeColor="text1"/>
          <w:spacing w:val="1"/>
          <w:u w:val="single"/>
        </w:rPr>
        <w:t>16”.</w:t>
      </w:r>
    </w:p>
    <w:p w:rsidR="00A21B9E" w:rsidRDefault="00A21B9E" w:rsidP="00A21B9E">
      <w:pPr>
        <w:pStyle w:val="Sinespaciado"/>
        <w:rPr>
          <w:rFonts w:ascii="Arial" w:hAnsi="Arial" w:cs="Arial"/>
        </w:rPr>
      </w:pPr>
    </w:p>
    <w:p w:rsidR="00A21B9E" w:rsidRDefault="00A21B9E" w:rsidP="00A21B9E">
      <w:pPr>
        <w:pStyle w:val="Sinespaciado"/>
        <w:rPr>
          <w:rFonts w:ascii="Arial" w:hAnsi="Arial" w:cs="Arial"/>
        </w:rPr>
      </w:pPr>
      <w:r>
        <w:rPr>
          <w:rFonts w:ascii="Calibri" w:eastAsia="Calibri" w:hAnsi="Calibri" w:cs="Calibri"/>
          <w:noProof/>
          <w:spacing w:val="4"/>
          <w:lang w:val="es-PE" w:eastAsia="es-PE"/>
        </w:rPr>
        <mc:AlternateContent>
          <mc:Choice Requires="wps">
            <w:drawing>
              <wp:anchor distT="0" distB="0" distL="114300" distR="114300" simplePos="0" relativeHeight="251722752" behindDoc="0" locked="0" layoutInCell="1" allowOverlap="1" wp14:anchorId="07BBF497" wp14:editId="50A30BBD">
                <wp:simplePos x="0" y="0"/>
                <wp:positionH relativeFrom="column">
                  <wp:posOffset>616991</wp:posOffset>
                </wp:positionH>
                <wp:positionV relativeFrom="paragraph">
                  <wp:posOffset>86817</wp:posOffset>
                </wp:positionV>
                <wp:extent cx="1806855" cy="248184"/>
                <wp:effectExtent l="0" t="0" r="22225" b="19050"/>
                <wp:wrapNone/>
                <wp:docPr id="12" name="Cuadro de texto 12"/>
                <wp:cNvGraphicFramePr/>
                <a:graphic xmlns:a="http://schemas.openxmlformats.org/drawingml/2006/main">
                  <a:graphicData uri="http://schemas.microsoft.com/office/word/2010/wordprocessingShape">
                    <wps:wsp>
                      <wps:cNvSpPr txBox="1"/>
                      <wps:spPr>
                        <a:xfrm>
                          <a:off x="0" y="0"/>
                          <a:ext cx="1806855" cy="248184"/>
                        </a:xfrm>
                        <a:prstGeom prst="rect">
                          <a:avLst/>
                        </a:prstGeom>
                        <a:solidFill>
                          <a:schemeClr val="lt1"/>
                        </a:solidFill>
                        <a:ln w="6350">
                          <a:solidFill>
                            <a:prstClr val="black"/>
                          </a:solidFill>
                        </a:ln>
                      </wps:spPr>
                      <wps:txbx>
                        <w:txbxContent>
                          <w:p w:rsidR="0034186C" w:rsidRDefault="0034186C" w:rsidP="00A21B9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BBF497" id="Cuadro de texto 12" o:spid="_x0000_s1039" type="#_x0000_t202" style="position:absolute;margin-left:48.6pt;margin-top:6.85pt;width:142.25pt;height:19.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" fillcolor="white [3201]" strokeweight=".5pt">
                <v:textbox>
                  <w:txbxContent>
                    <w:p w:rsidR="0034186C" w:rsidRDefault="0034186C" w:rsidP="00A21B9E"/>
                  </w:txbxContent>
                </v:textbox>
              </v:shape>
            </w:pict>
          </mc:Fallback>
        </mc:AlternateContent>
      </w:r>
    </w:p>
    <w:p w:rsidR="00A21B9E" w:rsidRDefault="00A21B9E" w:rsidP="00A21B9E">
      <w:pPr>
        <w:pStyle w:val="Sinespaciado"/>
        <w:rPr>
          <w:rFonts w:ascii="Calibri" w:eastAsia="Calibri" w:hAnsi="Calibri" w:cs="Calibri"/>
        </w:rPr>
      </w:pPr>
      <w:r>
        <w:rPr>
          <w:rFonts w:ascii="Calibri" w:eastAsia="Calibri" w:hAnsi="Calibri" w:cs="Calibri"/>
          <w:spacing w:val="4"/>
        </w:rPr>
        <w:t>C</w:t>
      </w:r>
      <w:r>
        <w:rPr>
          <w:rFonts w:ascii="Calibri" w:eastAsia="Calibri" w:hAnsi="Calibri" w:cs="Calibri"/>
          <w:spacing w:val="5"/>
        </w:rPr>
        <w:t>OD</w:t>
      </w:r>
      <w:r>
        <w:rPr>
          <w:rFonts w:ascii="Calibri" w:eastAsia="Calibri" w:hAnsi="Calibri" w:cs="Calibri"/>
          <w:spacing w:val="4"/>
        </w:rPr>
        <w:t>IG</w:t>
      </w:r>
      <w:r>
        <w:rPr>
          <w:rFonts w:ascii="Calibri" w:eastAsia="Calibri" w:hAnsi="Calibri" w:cs="Calibri"/>
        </w:rPr>
        <w:t xml:space="preserve">O  </w:t>
      </w:r>
    </w:p>
    <w:p w:rsidR="00A21B9E" w:rsidRPr="00893593" w:rsidRDefault="00A21B9E" w:rsidP="00A21B9E">
      <w:pPr>
        <w:pStyle w:val="Sinespaciado"/>
        <w:rPr>
          <w:rFonts w:ascii="Arial" w:hAnsi="Arial" w:cs="Arial"/>
        </w:rPr>
      </w:pPr>
      <w:r>
        <w:rPr>
          <w:rFonts w:ascii="Calibri" w:eastAsia="Calibri" w:hAnsi="Calibri" w:cs="Calibri"/>
        </w:rPr>
        <w:t xml:space="preserve">                                                          </w:t>
      </w:r>
    </w:p>
    <w:p w:rsidR="00A21B9E" w:rsidRPr="00893593" w:rsidRDefault="00A21B9E" w:rsidP="00A21B9E">
      <w:pPr>
        <w:pStyle w:val="Sinespaciado"/>
        <w:rPr>
          <w:rFonts w:ascii="Arial" w:hAnsi="Arial" w:cs="Arial"/>
          <w:b/>
        </w:rPr>
      </w:pPr>
      <w:r w:rsidRPr="00893593">
        <w:rPr>
          <w:rFonts w:ascii="Arial" w:hAnsi="Arial" w:cs="Arial"/>
          <w:b/>
        </w:rPr>
        <w:t xml:space="preserve">INSTRUCCIONES: </w:t>
      </w:r>
    </w:p>
    <w:p w:rsidR="00A21B9E" w:rsidRPr="00893593" w:rsidRDefault="00A21B9E" w:rsidP="00A21B9E">
      <w:pPr>
        <w:pStyle w:val="Sinespaciado"/>
        <w:rPr>
          <w:rFonts w:ascii="Arial" w:hAnsi="Arial" w:cs="Arial"/>
        </w:rPr>
      </w:pPr>
      <w:r w:rsidRPr="00893593">
        <w:rPr>
          <w:rFonts w:ascii="Arial" w:hAnsi="Arial" w:cs="Arial"/>
        </w:rPr>
        <w:t>Encierre en un círculo la respuesta correcta según lo observado</w:t>
      </w:r>
    </w:p>
    <w:p w:rsidR="00A21B9E" w:rsidRPr="00893593" w:rsidRDefault="00A21B9E" w:rsidP="00A21B9E">
      <w:pPr>
        <w:pStyle w:val="Sinespaciado"/>
        <w:jc w:val="center"/>
        <w:rPr>
          <w:rFonts w:ascii="Arial" w:hAnsi="Arial" w:cs="Arial"/>
        </w:rPr>
      </w:pPr>
      <w:r w:rsidRPr="00893593">
        <w:rPr>
          <w:rFonts w:ascii="Arial" w:hAnsi="Arial" w:cs="Arial"/>
        </w:rPr>
        <w:t xml:space="preserve"> </w:t>
      </w:r>
    </w:p>
    <w:tbl>
      <w:tblPr>
        <w:tblStyle w:val="Tablaconcuadrcula"/>
        <w:tblW w:w="10065" w:type="dxa"/>
        <w:tblInd w:w="-5" w:type="dxa"/>
        <w:tblLook w:val="04A0" w:firstRow="1" w:lastRow="0" w:firstColumn="1" w:lastColumn="0" w:noHBand="0" w:noVBand="1"/>
      </w:tblPr>
      <w:tblGrid>
        <w:gridCol w:w="3686"/>
        <w:gridCol w:w="6379"/>
      </w:tblGrid>
      <w:tr w:rsidR="00A21B9E" w:rsidRPr="00893593" w:rsidTr="00A45BF2">
        <w:tc>
          <w:tcPr>
            <w:tcW w:w="3686" w:type="dxa"/>
          </w:tcPr>
          <w:p w:rsidR="00A21B9E" w:rsidRPr="00893593" w:rsidRDefault="00A21B9E" w:rsidP="00A21B9E">
            <w:pPr>
              <w:pStyle w:val="Prrafodelista"/>
              <w:ind w:left="0"/>
              <w:jc w:val="center"/>
              <w:rPr>
                <w:rFonts w:ascii="Arial" w:hAnsi="Arial" w:cs="Arial"/>
                <w:b/>
                <w:color w:val="000000" w:themeColor="text1"/>
              </w:rPr>
            </w:pPr>
            <w:r w:rsidRPr="00893593">
              <w:rPr>
                <w:rFonts w:ascii="Arial" w:hAnsi="Arial" w:cs="Arial"/>
                <w:b/>
                <w:color w:val="000000" w:themeColor="text1"/>
              </w:rPr>
              <w:t>ÍTEMS</w:t>
            </w:r>
          </w:p>
        </w:tc>
        <w:tc>
          <w:tcPr>
            <w:tcW w:w="6379" w:type="dxa"/>
          </w:tcPr>
          <w:p w:rsidR="00A21B9E" w:rsidRPr="00893593" w:rsidRDefault="00A21B9E" w:rsidP="00A21B9E">
            <w:pPr>
              <w:pStyle w:val="Prrafodelista"/>
              <w:ind w:left="0"/>
              <w:jc w:val="center"/>
              <w:rPr>
                <w:rFonts w:ascii="Arial" w:hAnsi="Arial" w:cs="Arial"/>
                <w:b/>
                <w:color w:val="000000" w:themeColor="text1"/>
              </w:rPr>
            </w:pPr>
            <w:r w:rsidRPr="00893593">
              <w:rPr>
                <w:rFonts w:ascii="Arial" w:hAnsi="Arial" w:cs="Arial"/>
                <w:b/>
                <w:color w:val="000000" w:themeColor="text1"/>
              </w:rPr>
              <w:t>UNIDAD MEDIDA</w:t>
            </w:r>
          </w:p>
        </w:tc>
      </w:tr>
      <w:tr w:rsidR="00A21B9E" w:rsidRPr="00893593" w:rsidTr="00A45BF2">
        <w:tc>
          <w:tcPr>
            <w:tcW w:w="3686" w:type="dxa"/>
            <w:vAlign w:val="center"/>
          </w:tcPr>
          <w:p w:rsidR="00A21B9E" w:rsidRPr="00893593" w:rsidRDefault="00A21B9E" w:rsidP="00A21B9E">
            <w:pPr>
              <w:pStyle w:val="Prrafodelista"/>
              <w:ind w:left="0"/>
              <w:rPr>
                <w:rFonts w:ascii="Arial" w:hAnsi="Arial" w:cs="Arial"/>
                <w:color w:val="000000" w:themeColor="text1"/>
              </w:rPr>
            </w:pPr>
            <w:r w:rsidRPr="00893593">
              <w:rPr>
                <w:rFonts w:ascii="Arial" w:hAnsi="Arial" w:cs="Arial"/>
                <w:color w:val="000000" w:themeColor="text1"/>
              </w:rPr>
              <w:t>Edad</w:t>
            </w:r>
          </w:p>
        </w:tc>
        <w:tc>
          <w:tcPr>
            <w:tcW w:w="6379" w:type="dxa"/>
          </w:tcPr>
          <w:p w:rsidR="00A21B9E" w:rsidRPr="00893593" w:rsidRDefault="00A21B9E" w:rsidP="00A21B9E">
            <w:pPr>
              <w:pStyle w:val="Prrafodelista"/>
              <w:ind w:left="0"/>
              <w:jc w:val="both"/>
              <w:rPr>
                <w:rFonts w:ascii="Arial" w:hAnsi="Arial" w:cs="Arial"/>
                <w:color w:val="000000" w:themeColor="text1"/>
              </w:rPr>
            </w:pPr>
            <w:r w:rsidRPr="00893593">
              <w:rPr>
                <w:rFonts w:ascii="Arial" w:hAnsi="Arial" w:cs="Arial"/>
                <w:color w:val="000000" w:themeColor="text1"/>
              </w:rPr>
              <w:t xml:space="preserve">1. </w:t>
            </w:r>
            <w:r w:rsidR="00EE3933">
              <w:rPr>
                <w:rFonts w:ascii="Arial" w:hAnsi="Arial" w:cs="Arial"/>
                <w:color w:val="000000" w:themeColor="text1"/>
              </w:rPr>
              <w:t xml:space="preserve">Adolescente </w:t>
            </w:r>
            <w:r w:rsidRPr="00893593">
              <w:rPr>
                <w:rFonts w:ascii="Arial" w:hAnsi="Arial" w:cs="Arial"/>
                <w:color w:val="000000" w:themeColor="text1"/>
              </w:rPr>
              <w:t>De 12 a 18</w:t>
            </w:r>
            <w:r w:rsidR="00EE3933">
              <w:rPr>
                <w:rFonts w:ascii="Arial" w:hAnsi="Arial" w:cs="Arial"/>
                <w:color w:val="000000" w:themeColor="text1"/>
              </w:rPr>
              <w:t>a</w:t>
            </w:r>
          </w:p>
          <w:p w:rsidR="00A21B9E" w:rsidRPr="00893593" w:rsidRDefault="00A21B9E" w:rsidP="00A21B9E">
            <w:pPr>
              <w:pStyle w:val="Prrafodelista"/>
              <w:ind w:left="0"/>
              <w:jc w:val="both"/>
              <w:rPr>
                <w:rFonts w:ascii="Arial" w:hAnsi="Arial" w:cs="Arial"/>
                <w:color w:val="000000" w:themeColor="text1"/>
              </w:rPr>
            </w:pPr>
            <w:r w:rsidRPr="00893593">
              <w:rPr>
                <w:rFonts w:ascii="Arial" w:hAnsi="Arial" w:cs="Arial"/>
                <w:color w:val="000000" w:themeColor="text1"/>
              </w:rPr>
              <w:t xml:space="preserve">2. </w:t>
            </w:r>
            <w:r w:rsidR="00EE3933">
              <w:rPr>
                <w:rFonts w:ascii="Arial" w:hAnsi="Arial" w:cs="Arial"/>
                <w:color w:val="000000" w:themeColor="text1"/>
              </w:rPr>
              <w:t xml:space="preserve">Jóven </w:t>
            </w:r>
            <w:r w:rsidRPr="00893593">
              <w:rPr>
                <w:rFonts w:ascii="Arial" w:hAnsi="Arial" w:cs="Arial"/>
                <w:color w:val="000000" w:themeColor="text1"/>
              </w:rPr>
              <w:t>De 19 a 30</w:t>
            </w:r>
          </w:p>
          <w:p w:rsidR="00A21B9E" w:rsidRPr="00893593" w:rsidRDefault="00A21B9E" w:rsidP="00A21B9E">
            <w:pPr>
              <w:pStyle w:val="Prrafodelista"/>
              <w:ind w:left="0"/>
              <w:jc w:val="both"/>
              <w:rPr>
                <w:rFonts w:ascii="Arial" w:hAnsi="Arial" w:cs="Arial"/>
                <w:color w:val="000000" w:themeColor="text1"/>
              </w:rPr>
            </w:pPr>
            <w:r w:rsidRPr="00893593">
              <w:rPr>
                <w:rFonts w:ascii="Arial" w:hAnsi="Arial" w:cs="Arial"/>
                <w:color w:val="000000" w:themeColor="text1"/>
              </w:rPr>
              <w:t xml:space="preserve">3. </w:t>
            </w:r>
            <w:r w:rsidR="00EE3933">
              <w:rPr>
                <w:rFonts w:ascii="Arial" w:hAnsi="Arial" w:cs="Arial"/>
                <w:color w:val="000000" w:themeColor="text1"/>
              </w:rPr>
              <w:t xml:space="preserve">Adulta </w:t>
            </w:r>
            <w:r w:rsidRPr="00893593">
              <w:rPr>
                <w:rFonts w:ascii="Arial" w:hAnsi="Arial" w:cs="Arial"/>
                <w:color w:val="000000" w:themeColor="text1"/>
              </w:rPr>
              <w:t>De 31 a 49</w:t>
            </w:r>
          </w:p>
        </w:tc>
      </w:tr>
      <w:tr w:rsidR="00A21B9E" w:rsidRPr="00893593" w:rsidTr="00A45BF2">
        <w:tc>
          <w:tcPr>
            <w:tcW w:w="3686" w:type="dxa"/>
          </w:tcPr>
          <w:p w:rsidR="00A21B9E" w:rsidRPr="00893593" w:rsidRDefault="00A21B9E" w:rsidP="00A21B9E">
            <w:pPr>
              <w:pStyle w:val="Prrafodelista"/>
              <w:ind w:left="0"/>
              <w:jc w:val="both"/>
              <w:rPr>
                <w:rFonts w:ascii="Arial" w:hAnsi="Arial" w:cs="Arial"/>
                <w:color w:val="000000" w:themeColor="text1"/>
              </w:rPr>
            </w:pPr>
            <w:r w:rsidRPr="00893593">
              <w:rPr>
                <w:rFonts w:ascii="Arial" w:hAnsi="Arial" w:cs="Arial"/>
                <w:color w:val="000000" w:themeColor="text1"/>
              </w:rPr>
              <w:t>Número de Paridad</w:t>
            </w:r>
          </w:p>
        </w:tc>
        <w:tc>
          <w:tcPr>
            <w:tcW w:w="6379" w:type="dxa"/>
          </w:tcPr>
          <w:p w:rsidR="00A21B9E" w:rsidRPr="00893593" w:rsidRDefault="00A21B9E" w:rsidP="00A21B9E">
            <w:pPr>
              <w:pStyle w:val="Default"/>
              <w:jc w:val="both"/>
              <w:rPr>
                <w:rFonts w:ascii="Arial" w:hAnsi="Arial" w:cs="Arial"/>
                <w:color w:val="000000" w:themeColor="text1"/>
                <w:sz w:val="22"/>
                <w:szCs w:val="22"/>
              </w:rPr>
            </w:pPr>
            <w:r w:rsidRPr="00893593">
              <w:rPr>
                <w:rFonts w:ascii="Arial" w:hAnsi="Arial" w:cs="Arial"/>
                <w:color w:val="000000" w:themeColor="text1"/>
                <w:sz w:val="22"/>
                <w:szCs w:val="22"/>
              </w:rPr>
              <w:t>1. N</w:t>
            </w:r>
            <w:r w:rsidR="00EE3933">
              <w:rPr>
                <w:rFonts w:ascii="Arial" w:hAnsi="Arial" w:cs="Arial"/>
                <w:color w:val="000000" w:themeColor="text1"/>
                <w:sz w:val="22"/>
                <w:szCs w:val="22"/>
              </w:rPr>
              <w:t>ulípara.</w:t>
            </w:r>
            <w:r w:rsidRPr="00893593">
              <w:rPr>
                <w:rFonts w:ascii="Arial" w:hAnsi="Arial" w:cs="Arial"/>
                <w:color w:val="000000" w:themeColor="text1"/>
                <w:sz w:val="22"/>
                <w:szCs w:val="22"/>
              </w:rPr>
              <w:t xml:space="preserve"> </w:t>
            </w:r>
          </w:p>
          <w:p w:rsidR="00A21B9E" w:rsidRPr="00893593" w:rsidRDefault="00A21B9E" w:rsidP="00A21B9E">
            <w:pPr>
              <w:pStyle w:val="Default"/>
              <w:jc w:val="both"/>
              <w:rPr>
                <w:rFonts w:ascii="Arial" w:hAnsi="Arial" w:cs="Arial"/>
                <w:color w:val="000000" w:themeColor="text1"/>
                <w:sz w:val="22"/>
                <w:szCs w:val="22"/>
              </w:rPr>
            </w:pPr>
            <w:r w:rsidRPr="00893593">
              <w:rPr>
                <w:rFonts w:ascii="Arial" w:hAnsi="Arial" w:cs="Arial"/>
                <w:color w:val="000000" w:themeColor="text1"/>
                <w:sz w:val="22"/>
                <w:szCs w:val="22"/>
              </w:rPr>
              <w:t xml:space="preserve">2. </w:t>
            </w:r>
            <w:r w:rsidR="0084094F">
              <w:rPr>
                <w:rFonts w:ascii="Arial" w:hAnsi="Arial" w:cs="Arial"/>
                <w:color w:val="000000" w:themeColor="text1"/>
                <w:sz w:val="22"/>
                <w:szCs w:val="22"/>
              </w:rPr>
              <w:t>Primípara.</w:t>
            </w:r>
            <w:r w:rsidRPr="00893593">
              <w:rPr>
                <w:rFonts w:ascii="Arial" w:hAnsi="Arial" w:cs="Arial"/>
                <w:color w:val="000000" w:themeColor="text1"/>
                <w:sz w:val="22"/>
                <w:szCs w:val="22"/>
              </w:rPr>
              <w:t xml:space="preserve"> </w:t>
            </w:r>
          </w:p>
          <w:p w:rsidR="00A21B9E" w:rsidRPr="00893593" w:rsidRDefault="00A21B9E" w:rsidP="00A21B9E">
            <w:pPr>
              <w:pStyle w:val="Default"/>
              <w:jc w:val="both"/>
              <w:rPr>
                <w:rFonts w:ascii="Arial" w:hAnsi="Arial" w:cs="Arial"/>
                <w:color w:val="000000" w:themeColor="text1"/>
                <w:sz w:val="22"/>
                <w:szCs w:val="22"/>
              </w:rPr>
            </w:pPr>
            <w:r w:rsidRPr="00893593">
              <w:rPr>
                <w:rFonts w:ascii="Arial" w:hAnsi="Arial" w:cs="Arial"/>
                <w:color w:val="000000" w:themeColor="text1"/>
                <w:sz w:val="22"/>
                <w:szCs w:val="22"/>
              </w:rPr>
              <w:t xml:space="preserve">3. </w:t>
            </w:r>
            <w:r w:rsidR="0084094F">
              <w:rPr>
                <w:rFonts w:ascii="Arial" w:hAnsi="Arial" w:cs="Arial"/>
                <w:color w:val="000000" w:themeColor="text1"/>
                <w:sz w:val="22"/>
                <w:szCs w:val="22"/>
              </w:rPr>
              <w:t>Multípara</w:t>
            </w:r>
            <w:r w:rsidRPr="00893593">
              <w:rPr>
                <w:rFonts w:ascii="Arial" w:hAnsi="Arial" w:cs="Arial"/>
                <w:color w:val="000000" w:themeColor="text1"/>
                <w:sz w:val="22"/>
                <w:szCs w:val="22"/>
              </w:rPr>
              <w:t xml:space="preserve">. </w:t>
            </w:r>
          </w:p>
          <w:p w:rsidR="00A21B9E" w:rsidRPr="00893593" w:rsidRDefault="00A21B9E" w:rsidP="0084094F">
            <w:pPr>
              <w:pStyle w:val="Default"/>
              <w:jc w:val="both"/>
              <w:rPr>
                <w:rFonts w:ascii="Arial" w:hAnsi="Arial" w:cs="Arial"/>
                <w:color w:val="000000" w:themeColor="text1"/>
                <w:sz w:val="22"/>
                <w:szCs w:val="22"/>
              </w:rPr>
            </w:pPr>
            <w:r w:rsidRPr="00893593">
              <w:rPr>
                <w:rFonts w:ascii="Arial" w:hAnsi="Arial" w:cs="Arial"/>
                <w:color w:val="000000" w:themeColor="text1"/>
                <w:sz w:val="22"/>
                <w:szCs w:val="22"/>
              </w:rPr>
              <w:t xml:space="preserve">4. </w:t>
            </w:r>
            <w:r w:rsidR="0084094F">
              <w:rPr>
                <w:rFonts w:ascii="Arial" w:hAnsi="Arial" w:cs="Arial"/>
                <w:color w:val="000000" w:themeColor="text1"/>
                <w:sz w:val="22"/>
                <w:szCs w:val="22"/>
              </w:rPr>
              <w:t>Gran multípara.</w:t>
            </w:r>
            <w:r w:rsidRPr="00893593">
              <w:rPr>
                <w:rFonts w:ascii="Arial" w:hAnsi="Arial" w:cs="Arial"/>
                <w:color w:val="000000" w:themeColor="text1"/>
                <w:sz w:val="22"/>
                <w:szCs w:val="22"/>
              </w:rPr>
              <w:t xml:space="preserve"> </w:t>
            </w:r>
          </w:p>
        </w:tc>
      </w:tr>
      <w:tr w:rsidR="00A21B9E" w:rsidRPr="00893593" w:rsidTr="00A45BF2">
        <w:tc>
          <w:tcPr>
            <w:tcW w:w="3686" w:type="dxa"/>
            <w:vAlign w:val="center"/>
          </w:tcPr>
          <w:p w:rsidR="00A21B9E" w:rsidRPr="00893593" w:rsidRDefault="00A21B9E" w:rsidP="00A21B9E">
            <w:pPr>
              <w:pStyle w:val="Prrafodelista"/>
              <w:ind w:left="0"/>
              <w:rPr>
                <w:rFonts w:ascii="Arial" w:hAnsi="Arial" w:cs="Arial"/>
                <w:color w:val="000000" w:themeColor="text1"/>
              </w:rPr>
            </w:pPr>
            <w:r w:rsidRPr="00893593">
              <w:rPr>
                <w:rFonts w:ascii="Arial" w:hAnsi="Arial" w:cs="Arial"/>
                <w:color w:val="000000" w:themeColor="text1"/>
              </w:rPr>
              <w:t>Control pre natal</w:t>
            </w:r>
          </w:p>
        </w:tc>
        <w:tc>
          <w:tcPr>
            <w:tcW w:w="6379" w:type="dxa"/>
          </w:tcPr>
          <w:p w:rsidR="00A21B9E" w:rsidRPr="0084094F" w:rsidRDefault="00A21B9E" w:rsidP="00A21B9E">
            <w:pPr>
              <w:pStyle w:val="Default"/>
              <w:rPr>
                <w:rFonts w:ascii="Arial" w:hAnsi="Arial" w:cs="Arial"/>
                <w:color w:val="000000" w:themeColor="text1"/>
                <w:sz w:val="18"/>
                <w:szCs w:val="18"/>
              </w:rPr>
            </w:pPr>
            <w:r>
              <w:rPr>
                <w:rFonts w:ascii="Arial" w:hAnsi="Arial" w:cs="Arial"/>
                <w:color w:val="000000" w:themeColor="text1"/>
                <w:sz w:val="22"/>
                <w:szCs w:val="22"/>
              </w:rPr>
              <w:t xml:space="preserve">1. </w:t>
            </w:r>
            <w:r w:rsidR="0084094F">
              <w:rPr>
                <w:rFonts w:ascii="Arial" w:hAnsi="Arial" w:cs="Arial"/>
                <w:color w:val="000000" w:themeColor="text1"/>
                <w:sz w:val="22"/>
                <w:szCs w:val="22"/>
              </w:rPr>
              <w:t xml:space="preserve">No Controlada: </w:t>
            </w:r>
            <w:r w:rsidRPr="0084094F">
              <w:rPr>
                <w:rFonts w:ascii="Arial" w:hAnsi="Arial" w:cs="Arial"/>
                <w:color w:val="000000" w:themeColor="text1"/>
                <w:sz w:val="18"/>
                <w:szCs w:val="18"/>
              </w:rPr>
              <w:t xml:space="preserve">Ningún control prenatal o &lt; 6 controles prenatales </w:t>
            </w:r>
          </w:p>
          <w:p w:rsidR="00A21B9E" w:rsidRPr="00893593" w:rsidRDefault="00A21B9E" w:rsidP="00A21B9E">
            <w:pPr>
              <w:pStyle w:val="Prrafodelista"/>
              <w:ind w:left="0"/>
              <w:rPr>
                <w:rFonts w:ascii="Arial" w:hAnsi="Arial" w:cs="Arial"/>
                <w:color w:val="000000" w:themeColor="text1"/>
              </w:rPr>
            </w:pPr>
            <w:r>
              <w:rPr>
                <w:rFonts w:ascii="Arial" w:hAnsi="Arial" w:cs="Arial"/>
                <w:color w:val="000000" w:themeColor="text1"/>
              </w:rPr>
              <w:t xml:space="preserve">2. </w:t>
            </w:r>
            <w:r w:rsidR="0084094F">
              <w:rPr>
                <w:rFonts w:ascii="Arial" w:hAnsi="Arial" w:cs="Arial"/>
                <w:color w:val="000000" w:themeColor="text1"/>
              </w:rPr>
              <w:t xml:space="preserve">Controlada: </w:t>
            </w:r>
            <w:r w:rsidRPr="0084094F">
              <w:rPr>
                <w:rFonts w:ascii="Arial" w:hAnsi="Arial" w:cs="Arial"/>
                <w:color w:val="000000" w:themeColor="text1"/>
                <w:sz w:val="18"/>
                <w:szCs w:val="18"/>
              </w:rPr>
              <w:t>Control prenatal &gt; = a 6</w:t>
            </w:r>
            <w:r w:rsidRPr="00893593">
              <w:rPr>
                <w:rFonts w:ascii="Arial" w:hAnsi="Arial" w:cs="Arial"/>
                <w:color w:val="000000" w:themeColor="text1"/>
              </w:rPr>
              <w:t xml:space="preserve"> </w:t>
            </w:r>
          </w:p>
        </w:tc>
      </w:tr>
      <w:tr w:rsidR="00A21B9E" w:rsidRPr="00893593" w:rsidTr="00A45BF2">
        <w:tc>
          <w:tcPr>
            <w:tcW w:w="3686" w:type="dxa"/>
          </w:tcPr>
          <w:p w:rsidR="00A21B9E" w:rsidRPr="00D52B8B" w:rsidRDefault="00A21B9E" w:rsidP="00A21B9E">
            <w:pPr>
              <w:spacing w:line="260" w:lineRule="exact"/>
              <w:rPr>
                <w:rFonts w:ascii="Arial" w:eastAsia="Calibri" w:hAnsi="Arial" w:cs="Arial"/>
              </w:rPr>
            </w:pPr>
            <w:r w:rsidRPr="00D52B8B">
              <w:rPr>
                <w:rFonts w:ascii="Arial" w:eastAsia="Calibri" w:hAnsi="Arial" w:cs="Arial"/>
                <w:spacing w:val="1"/>
                <w:position w:val="1"/>
              </w:rPr>
              <w:t>P</w:t>
            </w:r>
            <w:r w:rsidRPr="00D52B8B">
              <w:rPr>
                <w:rFonts w:ascii="Arial" w:eastAsia="Calibri" w:hAnsi="Arial" w:cs="Arial"/>
                <w:position w:val="1"/>
              </w:rPr>
              <w:t>er</w:t>
            </w:r>
            <w:r w:rsidRPr="00D52B8B">
              <w:rPr>
                <w:rFonts w:ascii="Arial" w:eastAsia="Calibri" w:hAnsi="Arial" w:cs="Arial"/>
                <w:spacing w:val="-2"/>
                <w:position w:val="1"/>
              </w:rPr>
              <w:t>i</w:t>
            </w:r>
            <w:r w:rsidRPr="00D52B8B">
              <w:rPr>
                <w:rFonts w:ascii="Arial" w:eastAsia="Calibri" w:hAnsi="Arial" w:cs="Arial"/>
                <w:spacing w:val="1"/>
                <w:position w:val="1"/>
              </w:rPr>
              <w:t>o</w:t>
            </w:r>
            <w:r w:rsidRPr="00D52B8B">
              <w:rPr>
                <w:rFonts w:ascii="Arial" w:eastAsia="Calibri" w:hAnsi="Arial" w:cs="Arial"/>
                <w:spacing w:val="-1"/>
                <w:position w:val="1"/>
              </w:rPr>
              <w:t>d</w:t>
            </w:r>
            <w:r w:rsidRPr="00D52B8B">
              <w:rPr>
                <w:rFonts w:ascii="Arial" w:eastAsia="Calibri" w:hAnsi="Arial" w:cs="Arial"/>
                <w:position w:val="1"/>
              </w:rPr>
              <w:t>o</w:t>
            </w:r>
          </w:p>
          <w:p w:rsidR="00A21B9E" w:rsidRPr="00D52B8B" w:rsidRDefault="00A21B9E" w:rsidP="00A21B9E">
            <w:pPr>
              <w:spacing w:before="41"/>
              <w:rPr>
                <w:rFonts w:ascii="Arial" w:eastAsia="Calibri" w:hAnsi="Arial" w:cs="Arial"/>
              </w:rPr>
            </w:pPr>
            <w:r w:rsidRPr="00D52B8B">
              <w:rPr>
                <w:rFonts w:ascii="Arial" w:eastAsia="Calibri" w:hAnsi="Arial" w:cs="Arial"/>
              </w:rPr>
              <w:t>I</w:t>
            </w:r>
            <w:r w:rsidRPr="00D52B8B">
              <w:rPr>
                <w:rFonts w:ascii="Arial" w:eastAsia="Calibri" w:hAnsi="Arial" w:cs="Arial"/>
                <w:spacing w:val="-1"/>
              </w:rPr>
              <w:t>n</w:t>
            </w:r>
            <w:r w:rsidRPr="00D52B8B">
              <w:rPr>
                <w:rFonts w:ascii="Arial" w:eastAsia="Calibri" w:hAnsi="Arial" w:cs="Arial"/>
              </w:rPr>
              <w:t>t</w:t>
            </w:r>
            <w:r w:rsidRPr="00D52B8B">
              <w:rPr>
                <w:rFonts w:ascii="Arial" w:eastAsia="Calibri" w:hAnsi="Arial" w:cs="Arial"/>
                <w:spacing w:val="1"/>
              </w:rPr>
              <w:t>e</w:t>
            </w:r>
            <w:r w:rsidRPr="00D52B8B">
              <w:rPr>
                <w:rFonts w:ascii="Arial" w:eastAsia="Calibri" w:hAnsi="Arial" w:cs="Arial"/>
              </w:rPr>
              <w:t>r</w:t>
            </w:r>
            <w:r w:rsidRPr="00D52B8B">
              <w:rPr>
                <w:rFonts w:ascii="Arial" w:eastAsia="Calibri" w:hAnsi="Arial" w:cs="Arial"/>
                <w:spacing w:val="-1"/>
              </w:rPr>
              <w:t>g</w:t>
            </w:r>
            <w:r w:rsidRPr="00D52B8B">
              <w:rPr>
                <w:rFonts w:ascii="Arial" w:eastAsia="Calibri" w:hAnsi="Arial" w:cs="Arial"/>
              </w:rPr>
              <w:t>enési</w:t>
            </w:r>
            <w:r w:rsidRPr="00D52B8B">
              <w:rPr>
                <w:rFonts w:ascii="Arial" w:eastAsia="Calibri" w:hAnsi="Arial" w:cs="Arial"/>
                <w:spacing w:val="-2"/>
              </w:rPr>
              <w:t>c</w:t>
            </w:r>
            <w:r w:rsidRPr="00D52B8B">
              <w:rPr>
                <w:rFonts w:ascii="Arial" w:eastAsia="Calibri" w:hAnsi="Arial" w:cs="Arial"/>
              </w:rPr>
              <w:t>o</w:t>
            </w:r>
          </w:p>
        </w:tc>
        <w:tc>
          <w:tcPr>
            <w:tcW w:w="6379" w:type="dxa"/>
          </w:tcPr>
          <w:p w:rsidR="00A21B9E" w:rsidRPr="00D52B8B" w:rsidRDefault="00A21B9E" w:rsidP="00A21B9E">
            <w:pPr>
              <w:spacing w:line="260" w:lineRule="exact"/>
              <w:rPr>
                <w:rFonts w:ascii="Arial" w:eastAsia="Calibri" w:hAnsi="Arial" w:cs="Arial"/>
              </w:rPr>
            </w:pPr>
            <w:r>
              <w:rPr>
                <w:rFonts w:ascii="Arial" w:eastAsia="Calibri" w:hAnsi="Arial" w:cs="Arial"/>
                <w:spacing w:val="1"/>
                <w:position w:val="1"/>
              </w:rPr>
              <w:t>1-</w:t>
            </w:r>
            <w:r w:rsidRPr="00D52B8B">
              <w:rPr>
                <w:rFonts w:ascii="Arial" w:eastAsia="Calibri" w:hAnsi="Arial" w:cs="Arial"/>
                <w:spacing w:val="-1"/>
                <w:position w:val="1"/>
              </w:rPr>
              <w:t xml:space="preserve"> </w:t>
            </w:r>
            <w:r w:rsidR="00672037">
              <w:rPr>
                <w:rFonts w:ascii="Arial" w:eastAsia="Calibri" w:hAnsi="Arial" w:cs="Arial"/>
                <w:spacing w:val="-1"/>
                <w:position w:val="1"/>
              </w:rPr>
              <w:t xml:space="preserve">P.I. Corto: </w:t>
            </w:r>
            <w:r w:rsidRPr="00D52B8B">
              <w:rPr>
                <w:rFonts w:ascii="Arial" w:eastAsia="Calibri" w:hAnsi="Arial" w:cs="Arial"/>
                <w:position w:val="1"/>
              </w:rPr>
              <w:t>&lt;</w:t>
            </w:r>
            <w:r w:rsidRPr="00D52B8B">
              <w:rPr>
                <w:rFonts w:ascii="Arial" w:eastAsia="Calibri" w:hAnsi="Arial" w:cs="Arial"/>
                <w:spacing w:val="1"/>
                <w:position w:val="1"/>
              </w:rPr>
              <w:t xml:space="preserve"> </w:t>
            </w:r>
            <w:r w:rsidRPr="00D52B8B">
              <w:rPr>
                <w:rFonts w:ascii="Arial" w:eastAsia="Calibri" w:hAnsi="Arial" w:cs="Arial"/>
                <w:position w:val="1"/>
              </w:rPr>
              <w:t>2</w:t>
            </w:r>
            <w:r w:rsidRPr="00D52B8B">
              <w:rPr>
                <w:rFonts w:ascii="Arial" w:eastAsia="Calibri" w:hAnsi="Arial" w:cs="Arial"/>
                <w:spacing w:val="-1"/>
                <w:position w:val="1"/>
              </w:rPr>
              <w:t>4 meses</w:t>
            </w:r>
            <w:r w:rsidRPr="00D52B8B">
              <w:rPr>
                <w:rFonts w:ascii="Arial" w:eastAsia="Calibri" w:hAnsi="Arial" w:cs="Arial"/>
                <w:position w:val="1"/>
              </w:rPr>
              <w:t>.</w:t>
            </w:r>
          </w:p>
          <w:p w:rsidR="00A21B9E" w:rsidRDefault="00A21B9E" w:rsidP="00A21B9E">
            <w:pPr>
              <w:pStyle w:val="Prrafodelista"/>
              <w:ind w:left="0"/>
              <w:rPr>
                <w:rFonts w:ascii="Arial" w:hAnsi="Arial" w:cs="Arial"/>
                <w:color w:val="000000" w:themeColor="text1"/>
              </w:rPr>
            </w:pPr>
            <w:r>
              <w:rPr>
                <w:rFonts w:ascii="Arial" w:eastAsia="Calibri" w:hAnsi="Arial" w:cs="Arial"/>
              </w:rPr>
              <w:t xml:space="preserve">2- </w:t>
            </w:r>
            <w:r w:rsidR="00672037">
              <w:rPr>
                <w:rFonts w:ascii="Arial" w:eastAsia="Calibri" w:hAnsi="Arial" w:cs="Arial"/>
              </w:rPr>
              <w:t xml:space="preserve">P.I. Largo: </w:t>
            </w:r>
            <w:r w:rsidRPr="00D52B8B">
              <w:rPr>
                <w:rFonts w:ascii="Arial" w:eastAsia="Calibri" w:hAnsi="Arial" w:cs="Arial"/>
              </w:rPr>
              <w:t>&gt;</w:t>
            </w:r>
            <w:r w:rsidRPr="00D52B8B">
              <w:rPr>
                <w:rFonts w:ascii="Arial" w:eastAsia="Calibri" w:hAnsi="Arial" w:cs="Arial"/>
                <w:spacing w:val="-1"/>
              </w:rPr>
              <w:t xml:space="preserve"> </w:t>
            </w:r>
            <w:r w:rsidRPr="00D52B8B">
              <w:rPr>
                <w:rFonts w:ascii="Arial" w:eastAsia="Calibri" w:hAnsi="Arial" w:cs="Arial"/>
              </w:rPr>
              <w:t>48 meses</w:t>
            </w:r>
            <w:r w:rsidR="00672037">
              <w:rPr>
                <w:rFonts w:ascii="Arial" w:hAnsi="Arial" w:cs="Arial"/>
                <w:color w:val="000000" w:themeColor="text1"/>
              </w:rPr>
              <w:t>.</w:t>
            </w:r>
          </w:p>
          <w:p w:rsidR="007D02B9" w:rsidRPr="007D02B9" w:rsidRDefault="007D02B9" w:rsidP="007D02B9">
            <w:pPr>
              <w:rPr>
                <w:rFonts w:ascii="Arial" w:hAnsi="Arial" w:cs="Arial"/>
                <w:color w:val="000000" w:themeColor="text1"/>
              </w:rPr>
            </w:pPr>
            <w:r>
              <w:rPr>
                <w:rFonts w:ascii="Arial" w:hAnsi="Arial" w:cs="Arial"/>
                <w:color w:val="000000" w:themeColor="text1"/>
              </w:rPr>
              <w:t>3.-</w:t>
            </w:r>
            <w:r w:rsidRPr="007D02B9">
              <w:rPr>
                <w:rFonts w:ascii="Arial" w:hAnsi="Arial" w:cs="Arial"/>
                <w:color w:val="000000" w:themeColor="text1"/>
              </w:rPr>
              <w:t>P. Óptimo</w:t>
            </w:r>
            <w:r>
              <w:rPr>
                <w:rFonts w:ascii="Arial" w:hAnsi="Arial" w:cs="Arial"/>
                <w:color w:val="000000" w:themeColor="text1"/>
              </w:rPr>
              <w:t>: 24 y 48 meses.</w:t>
            </w:r>
          </w:p>
        </w:tc>
      </w:tr>
      <w:tr w:rsidR="00A21B9E" w:rsidRPr="00893593" w:rsidTr="00A45BF2">
        <w:tc>
          <w:tcPr>
            <w:tcW w:w="3686" w:type="dxa"/>
            <w:vAlign w:val="center"/>
          </w:tcPr>
          <w:p w:rsidR="00A21B9E" w:rsidRPr="00893593" w:rsidRDefault="00A21B9E" w:rsidP="00A21B9E">
            <w:pPr>
              <w:pStyle w:val="Prrafodelista"/>
              <w:ind w:left="0"/>
              <w:rPr>
                <w:rFonts w:ascii="Arial" w:hAnsi="Arial" w:cs="Arial"/>
                <w:color w:val="000000" w:themeColor="text1"/>
              </w:rPr>
            </w:pPr>
            <w:r w:rsidRPr="00893593">
              <w:rPr>
                <w:rFonts w:ascii="Arial" w:hAnsi="Arial" w:cs="Arial"/>
                <w:color w:val="000000" w:themeColor="text1"/>
              </w:rPr>
              <w:t>Parto pre</w:t>
            </w:r>
            <w:r w:rsidR="00F87A0F">
              <w:rPr>
                <w:rFonts w:ascii="Arial" w:hAnsi="Arial" w:cs="Arial"/>
                <w:color w:val="000000" w:themeColor="text1"/>
              </w:rPr>
              <w:t xml:space="preserve"> té</w:t>
            </w:r>
            <w:r w:rsidRPr="00893593">
              <w:rPr>
                <w:rFonts w:ascii="Arial" w:hAnsi="Arial" w:cs="Arial"/>
                <w:color w:val="000000" w:themeColor="text1"/>
              </w:rPr>
              <w:t>rmino previo</w:t>
            </w:r>
          </w:p>
        </w:tc>
        <w:tc>
          <w:tcPr>
            <w:tcW w:w="6379" w:type="dxa"/>
          </w:tcPr>
          <w:p w:rsidR="00A21B9E" w:rsidRPr="00893593" w:rsidRDefault="00A21B9E" w:rsidP="00A21B9E">
            <w:pPr>
              <w:pStyle w:val="Prrafodelista"/>
              <w:ind w:left="0"/>
              <w:jc w:val="both"/>
              <w:rPr>
                <w:rFonts w:ascii="Arial" w:hAnsi="Arial" w:cs="Arial"/>
                <w:color w:val="000000" w:themeColor="text1"/>
              </w:rPr>
            </w:pPr>
            <w:r w:rsidRPr="00893593">
              <w:rPr>
                <w:rFonts w:ascii="Arial" w:hAnsi="Arial" w:cs="Arial"/>
                <w:color w:val="000000" w:themeColor="text1"/>
              </w:rPr>
              <w:t>1 SI</w:t>
            </w:r>
          </w:p>
          <w:p w:rsidR="00A21B9E" w:rsidRPr="00893593" w:rsidRDefault="00A21B9E" w:rsidP="00A21B9E">
            <w:pPr>
              <w:pStyle w:val="Prrafodelista"/>
              <w:ind w:left="0"/>
              <w:jc w:val="both"/>
              <w:rPr>
                <w:rFonts w:ascii="Arial" w:hAnsi="Arial" w:cs="Arial"/>
                <w:color w:val="000000" w:themeColor="text1"/>
              </w:rPr>
            </w:pPr>
            <w:r w:rsidRPr="00893593">
              <w:rPr>
                <w:rFonts w:ascii="Arial" w:hAnsi="Arial" w:cs="Arial"/>
                <w:color w:val="000000" w:themeColor="text1"/>
              </w:rPr>
              <w:t>2 NO</w:t>
            </w:r>
          </w:p>
        </w:tc>
      </w:tr>
      <w:tr w:rsidR="00A21B9E" w:rsidRPr="00893593" w:rsidTr="00A45BF2">
        <w:tc>
          <w:tcPr>
            <w:tcW w:w="3686" w:type="dxa"/>
            <w:vAlign w:val="center"/>
          </w:tcPr>
          <w:p w:rsidR="00A21B9E" w:rsidRPr="00893593" w:rsidRDefault="00A21B9E" w:rsidP="00A21B9E">
            <w:pPr>
              <w:pStyle w:val="Prrafodelista"/>
              <w:ind w:left="0"/>
              <w:rPr>
                <w:rFonts w:ascii="Arial" w:hAnsi="Arial" w:cs="Arial"/>
                <w:color w:val="000000" w:themeColor="text1"/>
              </w:rPr>
            </w:pPr>
            <w:r w:rsidRPr="00893593">
              <w:rPr>
                <w:rFonts w:ascii="Arial" w:hAnsi="Arial" w:cs="Arial"/>
                <w:color w:val="000000" w:themeColor="text1"/>
              </w:rPr>
              <w:t>Anemia</w:t>
            </w:r>
          </w:p>
        </w:tc>
        <w:tc>
          <w:tcPr>
            <w:tcW w:w="6379" w:type="dxa"/>
          </w:tcPr>
          <w:p w:rsidR="00A21B9E" w:rsidRPr="00893593" w:rsidRDefault="00A21B9E" w:rsidP="00A21B9E">
            <w:pPr>
              <w:pStyle w:val="Prrafodelista"/>
              <w:ind w:left="0"/>
              <w:jc w:val="both"/>
              <w:rPr>
                <w:rFonts w:ascii="Arial" w:hAnsi="Arial" w:cs="Arial"/>
                <w:color w:val="000000" w:themeColor="text1"/>
              </w:rPr>
            </w:pPr>
            <w:r w:rsidRPr="00893593">
              <w:rPr>
                <w:rFonts w:ascii="Arial" w:hAnsi="Arial" w:cs="Arial"/>
                <w:color w:val="000000" w:themeColor="text1"/>
              </w:rPr>
              <w:t>1 SI</w:t>
            </w:r>
          </w:p>
          <w:p w:rsidR="00A21B9E" w:rsidRPr="00893593" w:rsidRDefault="00A21B9E" w:rsidP="00A21B9E">
            <w:pPr>
              <w:pStyle w:val="Prrafodelista"/>
              <w:ind w:left="0"/>
              <w:jc w:val="both"/>
              <w:rPr>
                <w:rFonts w:ascii="Arial" w:hAnsi="Arial" w:cs="Arial"/>
                <w:color w:val="000000" w:themeColor="text1"/>
              </w:rPr>
            </w:pPr>
            <w:r w:rsidRPr="00893593">
              <w:rPr>
                <w:rFonts w:ascii="Arial" w:hAnsi="Arial" w:cs="Arial"/>
                <w:color w:val="000000" w:themeColor="text1"/>
              </w:rPr>
              <w:t>2 NO</w:t>
            </w:r>
          </w:p>
        </w:tc>
      </w:tr>
      <w:tr w:rsidR="00A21B9E" w:rsidRPr="00893593" w:rsidTr="00A45BF2">
        <w:tc>
          <w:tcPr>
            <w:tcW w:w="3686" w:type="dxa"/>
            <w:vAlign w:val="center"/>
          </w:tcPr>
          <w:p w:rsidR="00A21B9E" w:rsidRPr="00893593" w:rsidRDefault="00A21B9E" w:rsidP="00A21B9E">
            <w:pPr>
              <w:pStyle w:val="Prrafodelista"/>
              <w:ind w:left="0"/>
              <w:rPr>
                <w:rFonts w:ascii="Arial" w:hAnsi="Arial" w:cs="Arial"/>
                <w:color w:val="000000" w:themeColor="text1"/>
              </w:rPr>
            </w:pPr>
            <w:r w:rsidRPr="00893593">
              <w:rPr>
                <w:rFonts w:ascii="Arial" w:hAnsi="Arial" w:cs="Arial"/>
                <w:color w:val="000000" w:themeColor="text1"/>
              </w:rPr>
              <w:t>Preclampsia</w:t>
            </w:r>
          </w:p>
        </w:tc>
        <w:tc>
          <w:tcPr>
            <w:tcW w:w="6379" w:type="dxa"/>
          </w:tcPr>
          <w:p w:rsidR="00A21B9E" w:rsidRPr="00893593" w:rsidRDefault="00A21B9E" w:rsidP="00A21B9E">
            <w:pPr>
              <w:pStyle w:val="Prrafodelista"/>
              <w:ind w:left="0"/>
              <w:jc w:val="both"/>
              <w:rPr>
                <w:rFonts w:ascii="Arial" w:hAnsi="Arial" w:cs="Arial"/>
                <w:color w:val="000000" w:themeColor="text1"/>
              </w:rPr>
            </w:pPr>
            <w:r w:rsidRPr="00893593">
              <w:rPr>
                <w:rFonts w:ascii="Arial" w:hAnsi="Arial" w:cs="Arial"/>
                <w:color w:val="000000" w:themeColor="text1"/>
              </w:rPr>
              <w:t>1 SI</w:t>
            </w:r>
          </w:p>
          <w:p w:rsidR="00A21B9E" w:rsidRPr="00893593" w:rsidRDefault="00A21B9E" w:rsidP="00A21B9E">
            <w:pPr>
              <w:pStyle w:val="Prrafodelista"/>
              <w:ind w:left="0"/>
              <w:jc w:val="both"/>
              <w:rPr>
                <w:rFonts w:ascii="Arial" w:hAnsi="Arial" w:cs="Arial"/>
                <w:color w:val="000000" w:themeColor="text1"/>
              </w:rPr>
            </w:pPr>
            <w:r w:rsidRPr="00893593">
              <w:rPr>
                <w:rFonts w:ascii="Arial" w:hAnsi="Arial" w:cs="Arial"/>
                <w:color w:val="000000" w:themeColor="text1"/>
              </w:rPr>
              <w:t>2 NO</w:t>
            </w:r>
          </w:p>
        </w:tc>
      </w:tr>
      <w:tr w:rsidR="00A21B9E" w:rsidRPr="00893593" w:rsidTr="00A45BF2">
        <w:tc>
          <w:tcPr>
            <w:tcW w:w="3686" w:type="dxa"/>
            <w:vAlign w:val="center"/>
          </w:tcPr>
          <w:p w:rsidR="00A21B9E" w:rsidRPr="00893593" w:rsidRDefault="00A21B9E" w:rsidP="00A21B9E">
            <w:pPr>
              <w:pStyle w:val="Prrafodelista"/>
              <w:ind w:left="0"/>
              <w:rPr>
                <w:rFonts w:ascii="Arial" w:hAnsi="Arial" w:cs="Arial"/>
                <w:color w:val="000000" w:themeColor="text1"/>
              </w:rPr>
            </w:pPr>
            <w:r>
              <w:rPr>
                <w:rFonts w:ascii="Arial" w:hAnsi="Arial" w:cs="Arial"/>
                <w:color w:val="000000" w:themeColor="text1"/>
              </w:rPr>
              <w:t>Eclampsia</w:t>
            </w:r>
          </w:p>
        </w:tc>
        <w:tc>
          <w:tcPr>
            <w:tcW w:w="6379" w:type="dxa"/>
          </w:tcPr>
          <w:p w:rsidR="00A21B9E" w:rsidRPr="00893593" w:rsidRDefault="00A21B9E" w:rsidP="00A21B9E">
            <w:pPr>
              <w:pStyle w:val="Prrafodelista"/>
              <w:ind w:left="0"/>
              <w:jc w:val="both"/>
              <w:rPr>
                <w:rFonts w:ascii="Arial" w:hAnsi="Arial" w:cs="Arial"/>
                <w:color w:val="000000" w:themeColor="text1"/>
              </w:rPr>
            </w:pPr>
            <w:r w:rsidRPr="00893593">
              <w:rPr>
                <w:rFonts w:ascii="Arial" w:hAnsi="Arial" w:cs="Arial"/>
                <w:color w:val="000000" w:themeColor="text1"/>
              </w:rPr>
              <w:t>1 SI</w:t>
            </w:r>
          </w:p>
          <w:p w:rsidR="00A21B9E" w:rsidRPr="00893593" w:rsidRDefault="00A21B9E" w:rsidP="00A21B9E">
            <w:pPr>
              <w:pStyle w:val="Prrafodelista"/>
              <w:ind w:left="0"/>
              <w:jc w:val="both"/>
              <w:rPr>
                <w:rFonts w:ascii="Arial" w:hAnsi="Arial" w:cs="Arial"/>
                <w:color w:val="000000" w:themeColor="text1"/>
              </w:rPr>
            </w:pPr>
            <w:r w:rsidRPr="00893593">
              <w:rPr>
                <w:rFonts w:ascii="Arial" w:hAnsi="Arial" w:cs="Arial"/>
                <w:color w:val="000000" w:themeColor="text1"/>
              </w:rPr>
              <w:t>2 NO</w:t>
            </w:r>
          </w:p>
        </w:tc>
      </w:tr>
      <w:tr w:rsidR="00A21B9E" w:rsidRPr="00893593" w:rsidTr="00A45BF2">
        <w:tc>
          <w:tcPr>
            <w:tcW w:w="3686" w:type="dxa"/>
            <w:vAlign w:val="center"/>
          </w:tcPr>
          <w:p w:rsidR="00A21B9E" w:rsidRPr="00893593" w:rsidRDefault="00A21B9E" w:rsidP="00A21B9E">
            <w:pPr>
              <w:pStyle w:val="Prrafodelista"/>
              <w:ind w:left="0"/>
              <w:rPr>
                <w:rFonts w:ascii="Arial" w:hAnsi="Arial" w:cs="Arial"/>
                <w:color w:val="000000" w:themeColor="text1"/>
              </w:rPr>
            </w:pPr>
            <w:r>
              <w:rPr>
                <w:rFonts w:ascii="Arial" w:hAnsi="Arial" w:cs="Arial"/>
                <w:color w:val="000000" w:themeColor="text1"/>
              </w:rPr>
              <w:t>Rotura prematura de membranas</w:t>
            </w:r>
          </w:p>
        </w:tc>
        <w:tc>
          <w:tcPr>
            <w:tcW w:w="6379" w:type="dxa"/>
          </w:tcPr>
          <w:p w:rsidR="00A21B9E" w:rsidRPr="00893593" w:rsidRDefault="00A21B9E" w:rsidP="00A21B9E">
            <w:pPr>
              <w:pStyle w:val="Prrafodelista"/>
              <w:ind w:left="0"/>
              <w:jc w:val="both"/>
              <w:rPr>
                <w:rFonts w:ascii="Arial" w:hAnsi="Arial" w:cs="Arial"/>
                <w:color w:val="000000" w:themeColor="text1"/>
              </w:rPr>
            </w:pPr>
            <w:r w:rsidRPr="00893593">
              <w:rPr>
                <w:rFonts w:ascii="Arial" w:hAnsi="Arial" w:cs="Arial"/>
                <w:color w:val="000000" w:themeColor="text1"/>
              </w:rPr>
              <w:t>1 SI</w:t>
            </w:r>
          </w:p>
          <w:p w:rsidR="00A21B9E" w:rsidRPr="00893593" w:rsidRDefault="00A21B9E" w:rsidP="00A21B9E">
            <w:pPr>
              <w:pStyle w:val="Prrafodelista"/>
              <w:ind w:left="0"/>
              <w:jc w:val="both"/>
              <w:rPr>
                <w:rFonts w:ascii="Arial" w:hAnsi="Arial" w:cs="Arial"/>
                <w:color w:val="000000" w:themeColor="text1"/>
              </w:rPr>
            </w:pPr>
            <w:r w:rsidRPr="00893593">
              <w:rPr>
                <w:rFonts w:ascii="Arial" w:hAnsi="Arial" w:cs="Arial"/>
                <w:color w:val="000000" w:themeColor="text1"/>
              </w:rPr>
              <w:t>2 NO</w:t>
            </w:r>
          </w:p>
        </w:tc>
      </w:tr>
      <w:tr w:rsidR="00A21B9E" w:rsidRPr="00893593" w:rsidTr="00A45BF2">
        <w:tc>
          <w:tcPr>
            <w:tcW w:w="3686" w:type="dxa"/>
            <w:vAlign w:val="center"/>
          </w:tcPr>
          <w:p w:rsidR="00A21B9E" w:rsidRPr="00893593" w:rsidRDefault="00A21B9E" w:rsidP="00A21B9E">
            <w:pPr>
              <w:pStyle w:val="Prrafodelista"/>
              <w:ind w:left="0"/>
              <w:rPr>
                <w:rFonts w:ascii="Arial" w:hAnsi="Arial" w:cs="Arial"/>
                <w:color w:val="000000" w:themeColor="text1"/>
              </w:rPr>
            </w:pPr>
            <w:r w:rsidRPr="00893593">
              <w:rPr>
                <w:rFonts w:ascii="Arial" w:hAnsi="Arial" w:cs="Arial"/>
                <w:color w:val="000000" w:themeColor="text1"/>
              </w:rPr>
              <w:t>Infecciones urinarias</w:t>
            </w:r>
          </w:p>
        </w:tc>
        <w:tc>
          <w:tcPr>
            <w:tcW w:w="6379" w:type="dxa"/>
          </w:tcPr>
          <w:p w:rsidR="00A21B9E" w:rsidRPr="00893593" w:rsidRDefault="00A21B9E" w:rsidP="00A21B9E">
            <w:pPr>
              <w:pStyle w:val="Prrafodelista"/>
              <w:ind w:left="0"/>
              <w:jc w:val="both"/>
              <w:rPr>
                <w:rFonts w:ascii="Arial" w:hAnsi="Arial" w:cs="Arial"/>
                <w:color w:val="000000" w:themeColor="text1"/>
              </w:rPr>
            </w:pPr>
            <w:r w:rsidRPr="00893593">
              <w:rPr>
                <w:rFonts w:ascii="Arial" w:hAnsi="Arial" w:cs="Arial"/>
                <w:color w:val="000000" w:themeColor="text1"/>
              </w:rPr>
              <w:t>1 SI</w:t>
            </w:r>
          </w:p>
          <w:p w:rsidR="00A21B9E" w:rsidRPr="00893593" w:rsidRDefault="00A21B9E" w:rsidP="00A21B9E">
            <w:pPr>
              <w:pStyle w:val="Prrafodelista"/>
              <w:ind w:left="0"/>
              <w:jc w:val="both"/>
              <w:rPr>
                <w:rFonts w:ascii="Arial" w:hAnsi="Arial" w:cs="Arial"/>
                <w:color w:val="000000" w:themeColor="text1"/>
              </w:rPr>
            </w:pPr>
            <w:r w:rsidRPr="00893593">
              <w:rPr>
                <w:rFonts w:ascii="Arial" w:hAnsi="Arial" w:cs="Arial"/>
                <w:color w:val="000000" w:themeColor="text1"/>
              </w:rPr>
              <w:t>2 NO</w:t>
            </w:r>
          </w:p>
        </w:tc>
      </w:tr>
      <w:tr w:rsidR="00A21B9E" w:rsidRPr="00893593" w:rsidTr="00A45BF2">
        <w:tc>
          <w:tcPr>
            <w:tcW w:w="3686" w:type="dxa"/>
          </w:tcPr>
          <w:p w:rsidR="00A21B9E" w:rsidRPr="00893593" w:rsidRDefault="00A21B9E" w:rsidP="00A21B9E">
            <w:pPr>
              <w:pStyle w:val="Prrafodelista"/>
              <w:ind w:left="0"/>
              <w:jc w:val="both"/>
              <w:rPr>
                <w:rFonts w:ascii="Arial" w:hAnsi="Arial" w:cs="Arial"/>
                <w:color w:val="000000" w:themeColor="text1"/>
              </w:rPr>
            </w:pPr>
            <w:r>
              <w:rPr>
                <w:rFonts w:ascii="Arial" w:hAnsi="Arial" w:cs="Arial"/>
                <w:color w:val="000000" w:themeColor="text1"/>
              </w:rPr>
              <w:t>Flujo vaginal</w:t>
            </w:r>
          </w:p>
        </w:tc>
        <w:tc>
          <w:tcPr>
            <w:tcW w:w="6379" w:type="dxa"/>
          </w:tcPr>
          <w:p w:rsidR="00A21B9E" w:rsidRPr="00893593" w:rsidRDefault="00A21B9E" w:rsidP="00A21B9E">
            <w:pPr>
              <w:pStyle w:val="Prrafodelista"/>
              <w:ind w:left="0"/>
              <w:jc w:val="both"/>
              <w:rPr>
                <w:rFonts w:ascii="Arial" w:hAnsi="Arial" w:cs="Arial"/>
                <w:color w:val="000000" w:themeColor="text1"/>
              </w:rPr>
            </w:pPr>
            <w:r w:rsidRPr="00893593">
              <w:rPr>
                <w:rFonts w:ascii="Arial" w:hAnsi="Arial" w:cs="Arial"/>
                <w:color w:val="000000" w:themeColor="text1"/>
              </w:rPr>
              <w:t>1 SI</w:t>
            </w:r>
          </w:p>
          <w:p w:rsidR="00A21B9E" w:rsidRPr="00893593" w:rsidRDefault="00A21B9E" w:rsidP="00A21B9E">
            <w:pPr>
              <w:pStyle w:val="Prrafodelista"/>
              <w:ind w:left="0"/>
              <w:jc w:val="both"/>
              <w:rPr>
                <w:rFonts w:ascii="Arial" w:hAnsi="Arial" w:cs="Arial"/>
                <w:color w:val="000000" w:themeColor="text1"/>
              </w:rPr>
            </w:pPr>
            <w:r w:rsidRPr="00893593">
              <w:rPr>
                <w:rFonts w:ascii="Arial" w:hAnsi="Arial" w:cs="Arial"/>
                <w:color w:val="000000" w:themeColor="text1"/>
              </w:rPr>
              <w:t>2 NO</w:t>
            </w:r>
          </w:p>
        </w:tc>
      </w:tr>
      <w:tr w:rsidR="00FF41AC" w:rsidRPr="00893593" w:rsidTr="00A45BF2">
        <w:tc>
          <w:tcPr>
            <w:tcW w:w="3686" w:type="dxa"/>
            <w:vMerge w:val="restart"/>
          </w:tcPr>
          <w:p w:rsidR="00FF41AC" w:rsidRDefault="00FF41AC" w:rsidP="00C238D1">
            <w:pPr>
              <w:pStyle w:val="Prrafodelista"/>
              <w:ind w:left="0"/>
              <w:jc w:val="both"/>
              <w:rPr>
                <w:rFonts w:ascii="Arial" w:hAnsi="Arial" w:cs="Arial"/>
                <w:color w:val="000000" w:themeColor="text1"/>
              </w:rPr>
            </w:pPr>
          </w:p>
          <w:p w:rsidR="00FF41AC" w:rsidRDefault="00FF41AC" w:rsidP="00C238D1">
            <w:pPr>
              <w:pStyle w:val="Prrafodelista"/>
              <w:ind w:left="0"/>
              <w:jc w:val="both"/>
              <w:rPr>
                <w:rFonts w:ascii="Arial" w:hAnsi="Arial" w:cs="Arial"/>
                <w:color w:val="000000" w:themeColor="text1"/>
              </w:rPr>
            </w:pPr>
          </w:p>
          <w:p w:rsidR="00FF41AC" w:rsidRDefault="00FF41AC" w:rsidP="00C238D1">
            <w:pPr>
              <w:pStyle w:val="Prrafodelista"/>
              <w:ind w:left="0"/>
              <w:jc w:val="both"/>
              <w:rPr>
                <w:rFonts w:ascii="Arial" w:hAnsi="Arial" w:cs="Arial"/>
                <w:color w:val="000000" w:themeColor="text1"/>
              </w:rPr>
            </w:pPr>
          </w:p>
          <w:p w:rsidR="00FF41AC" w:rsidRDefault="00FF41AC" w:rsidP="00C238D1">
            <w:pPr>
              <w:pStyle w:val="Prrafodelista"/>
              <w:ind w:left="0"/>
              <w:jc w:val="both"/>
              <w:rPr>
                <w:rFonts w:ascii="Arial" w:hAnsi="Arial" w:cs="Arial"/>
                <w:color w:val="000000" w:themeColor="text1"/>
              </w:rPr>
            </w:pPr>
            <w:r>
              <w:rPr>
                <w:rFonts w:ascii="Arial" w:hAnsi="Arial" w:cs="Arial"/>
                <w:color w:val="000000" w:themeColor="text1"/>
              </w:rPr>
              <w:t>Parto Pre término.</w:t>
            </w:r>
          </w:p>
        </w:tc>
        <w:tc>
          <w:tcPr>
            <w:tcW w:w="6379" w:type="dxa"/>
          </w:tcPr>
          <w:p w:rsidR="00FF41AC" w:rsidRDefault="00FF41AC" w:rsidP="00C238D1">
            <w:pPr>
              <w:pStyle w:val="Prrafodelista"/>
              <w:ind w:left="0"/>
              <w:jc w:val="both"/>
              <w:rPr>
                <w:rFonts w:ascii="Arial" w:hAnsi="Arial" w:cs="Arial"/>
                <w:color w:val="000000" w:themeColor="text1"/>
              </w:rPr>
            </w:pPr>
            <w:r>
              <w:rPr>
                <w:rFonts w:ascii="Arial" w:hAnsi="Arial" w:cs="Arial"/>
                <w:color w:val="000000" w:themeColor="text1"/>
              </w:rPr>
              <w:t>Parto prematuro tardío</w:t>
            </w:r>
          </w:p>
          <w:p w:rsidR="00FF41AC" w:rsidRDefault="00FF41AC" w:rsidP="00C238D1">
            <w:pPr>
              <w:pStyle w:val="Prrafodelista"/>
              <w:ind w:left="0"/>
              <w:jc w:val="both"/>
              <w:rPr>
                <w:rFonts w:ascii="Arial" w:hAnsi="Arial" w:cs="Arial"/>
                <w:color w:val="000000" w:themeColor="text1"/>
              </w:rPr>
            </w:pPr>
            <w:r>
              <w:rPr>
                <w:rFonts w:ascii="Arial" w:hAnsi="Arial" w:cs="Arial"/>
                <w:color w:val="000000" w:themeColor="text1"/>
                <w:sz w:val="20"/>
                <w:szCs w:val="20"/>
              </w:rPr>
              <w:t>(34 y 36 sem. de gestación)</w:t>
            </w:r>
          </w:p>
        </w:tc>
      </w:tr>
      <w:tr w:rsidR="00FF41AC" w:rsidRPr="00893593" w:rsidTr="00A45BF2">
        <w:tc>
          <w:tcPr>
            <w:tcW w:w="3686" w:type="dxa"/>
            <w:vMerge/>
          </w:tcPr>
          <w:p w:rsidR="00FF41AC" w:rsidRDefault="00FF41AC" w:rsidP="00C238D1">
            <w:pPr>
              <w:pStyle w:val="Prrafodelista"/>
              <w:ind w:left="0"/>
              <w:jc w:val="both"/>
              <w:rPr>
                <w:rFonts w:ascii="Arial" w:hAnsi="Arial" w:cs="Arial"/>
                <w:color w:val="000000" w:themeColor="text1"/>
              </w:rPr>
            </w:pPr>
          </w:p>
        </w:tc>
        <w:tc>
          <w:tcPr>
            <w:tcW w:w="6379" w:type="dxa"/>
          </w:tcPr>
          <w:p w:rsidR="00FF41AC" w:rsidRDefault="00FF41AC" w:rsidP="00C238D1">
            <w:pPr>
              <w:pStyle w:val="Prrafodelista"/>
              <w:ind w:left="0"/>
              <w:jc w:val="both"/>
              <w:rPr>
                <w:rFonts w:ascii="Arial" w:hAnsi="Arial" w:cs="Arial"/>
                <w:color w:val="000000" w:themeColor="text1"/>
              </w:rPr>
            </w:pPr>
            <w:r>
              <w:rPr>
                <w:rFonts w:ascii="Arial" w:hAnsi="Arial" w:cs="Arial"/>
                <w:color w:val="000000" w:themeColor="text1"/>
              </w:rPr>
              <w:t xml:space="preserve">Parto prematuro moderado </w:t>
            </w:r>
          </w:p>
          <w:p w:rsidR="00FF41AC" w:rsidRDefault="00FF41AC" w:rsidP="00C238D1">
            <w:pPr>
              <w:pStyle w:val="Prrafodelista"/>
              <w:ind w:left="0"/>
              <w:jc w:val="both"/>
              <w:rPr>
                <w:rFonts w:ascii="Arial" w:hAnsi="Arial" w:cs="Arial"/>
                <w:color w:val="000000" w:themeColor="text1"/>
              </w:rPr>
            </w:pPr>
            <w:r>
              <w:rPr>
                <w:rFonts w:ascii="Arial" w:hAnsi="Arial" w:cs="Arial"/>
                <w:color w:val="000000" w:themeColor="text1"/>
                <w:sz w:val="20"/>
                <w:szCs w:val="20"/>
              </w:rPr>
              <w:t>(</w:t>
            </w:r>
            <w:r w:rsidRPr="00070082">
              <w:rPr>
                <w:rFonts w:ascii="Arial" w:hAnsi="Arial" w:cs="Arial"/>
                <w:color w:val="000000" w:themeColor="text1"/>
                <w:sz w:val="20"/>
                <w:szCs w:val="20"/>
              </w:rPr>
              <w:t>32 y 3</w:t>
            </w:r>
            <w:r>
              <w:rPr>
                <w:rFonts w:ascii="Arial" w:hAnsi="Arial" w:cs="Arial"/>
                <w:color w:val="000000" w:themeColor="text1"/>
                <w:sz w:val="20"/>
                <w:szCs w:val="20"/>
              </w:rPr>
              <w:t>3 sem. de gestación)</w:t>
            </w:r>
          </w:p>
        </w:tc>
      </w:tr>
      <w:tr w:rsidR="00FF41AC" w:rsidRPr="00893593" w:rsidTr="00A45BF2">
        <w:tc>
          <w:tcPr>
            <w:tcW w:w="3686" w:type="dxa"/>
            <w:vMerge/>
          </w:tcPr>
          <w:p w:rsidR="00FF41AC" w:rsidRDefault="00FF41AC" w:rsidP="00C238D1">
            <w:pPr>
              <w:pStyle w:val="Prrafodelista"/>
              <w:ind w:left="0"/>
              <w:jc w:val="both"/>
              <w:rPr>
                <w:rFonts w:ascii="Arial" w:hAnsi="Arial" w:cs="Arial"/>
                <w:color w:val="000000" w:themeColor="text1"/>
              </w:rPr>
            </w:pPr>
          </w:p>
        </w:tc>
        <w:tc>
          <w:tcPr>
            <w:tcW w:w="6379" w:type="dxa"/>
          </w:tcPr>
          <w:p w:rsidR="00FF41AC" w:rsidRDefault="00FF41AC" w:rsidP="00C238D1">
            <w:pPr>
              <w:pStyle w:val="Prrafodelista"/>
              <w:ind w:left="0"/>
              <w:jc w:val="both"/>
              <w:rPr>
                <w:rFonts w:ascii="Arial" w:hAnsi="Arial" w:cs="Arial"/>
                <w:color w:val="000000" w:themeColor="text1"/>
              </w:rPr>
            </w:pPr>
            <w:r>
              <w:rPr>
                <w:rFonts w:ascii="Arial" w:hAnsi="Arial" w:cs="Arial"/>
                <w:color w:val="000000" w:themeColor="text1"/>
              </w:rPr>
              <w:t>Parto pre término extremo</w:t>
            </w:r>
          </w:p>
          <w:p w:rsidR="00FF41AC" w:rsidRDefault="00FF41AC" w:rsidP="00C238D1">
            <w:pPr>
              <w:pStyle w:val="Prrafodelista"/>
              <w:ind w:left="0"/>
              <w:jc w:val="both"/>
              <w:rPr>
                <w:rFonts w:ascii="Arial" w:hAnsi="Arial" w:cs="Arial"/>
                <w:color w:val="000000" w:themeColor="text1"/>
              </w:rPr>
            </w:pPr>
            <w:r>
              <w:rPr>
                <w:rFonts w:ascii="Arial" w:hAnsi="Arial" w:cs="Arial"/>
                <w:color w:val="000000" w:themeColor="text1"/>
                <w:sz w:val="20"/>
                <w:szCs w:val="20"/>
              </w:rPr>
              <w:t>(</w:t>
            </w:r>
            <w:r w:rsidRPr="00070082">
              <w:rPr>
                <w:rFonts w:ascii="Arial" w:hAnsi="Arial" w:cs="Arial"/>
                <w:color w:val="000000" w:themeColor="text1"/>
                <w:sz w:val="20"/>
                <w:szCs w:val="20"/>
              </w:rPr>
              <w:t>28 y 31 sem. De gestación</w:t>
            </w:r>
            <w:r>
              <w:rPr>
                <w:rFonts w:ascii="Arial" w:hAnsi="Arial" w:cs="Arial"/>
                <w:color w:val="000000" w:themeColor="text1"/>
                <w:sz w:val="20"/>
                <w:szCs w:val="20"/>
              </w:rPr>
              <w:t>)</w:t>
            </w:r>
            <w:r>
              <w:rPr>
                <w:rFonts w:ascii="Arial" w:hAnsi="Arial" w:cs="Arial"/>
                <w:color w:val="000000" w:themeColor="text1"/>
              </w:rPr>
              <w:t xml:space="preserve"> </w:t>
            </w:r>
          </w:p>
        </w:tc>
      </w:tr>
      <w:tr w:rsidR="00FF41AC" w:rsidRPr="00893593" w:rsidTr="00A45BF2">
        <w:tc>
          <w:tcPr>
            <w:tcW w:w="3686" w:type="dxa"/>
            <w:vMerge/>
          </w:tcPr>
          <w:p w:rsidR="00FF41AC" w:rsidRDefault="00FF41AC" w:rsidP="00C238D1">
            <w:pPr>
              <w:pStyle w:val="Prrafodelista"/>
              <w:ind w:left="0"/>
              <w:jc w:val="both"/>
              <w:rPr>
                <w:rFonts w:ascii="Arial" w:hAnsi="Arial" w:cs="Arial"/>
                <w:color w:val="000000" w:themeColor="text1"/>
              </w:rPr>
            </w:pPr>
          </w:p>
        </w:tc>
        <w:tc>
          <w:tcPr>
            <w:tcW w:w="6379" w:type="dxa"/>
          </w:tcPr>
          <w:p w:rsidR="00FF41AC" w:rsidRDefault="00FF41AC" w:rsidP="00C238D1">
            <w:pPr>
              <w:pStyle w:val="Prrafodelista"/>
              <w:ind w:left="0"/>
              <w:jc w:val="both"/>
              <w:rPr>
                <w:rFonts w:ascii="Arial" w:hAnsi="Arial" w:cs="Arial"/>
                <w:color w:val="000000" w:themeColor="text1"/>
              </w:rPr>
            </w:pPr>
            <w:r>
              <w:rPr>
                <w:rFonts w:ascii="Arial" w:hAnsi="Arial" w:cs="Arial"/>
                <w:color w:val="000000" w:themeColor="text1"/>
              </w:rPr>
              <w:t>Parto pre término muy extremo</w:t>
            </w:r>
          </w:p>
          <w:p w:rsidR="00FF41AC" w:rsidRDefault="00FF41AC" w:rsidP="00C238D1">
            <w:pPr>
              <w:pStyle w:val="Prrafodelista"/>
              <w:ind w:left="0"/>
              <w:jc w:val="both"/>
              <w:rPr>
                <w:rFonts w:ascii="Arial" w:hAnsi="Arial" w:cs="Arial"/>
                <w:color w:val="000000" w:themeColor="text1"/>
              </w:rPr>
            </w:pPr>
            <w:r>
              <w:rPr>
                <w:rFonts w:ascii="Arial" w:hAnsi="Arial" w:cs="Arial"/>
                <w:color w:val="000000" w:themeColor="text1"/>
                <w:sz w:val="20"/>
                <w:szCs w:val="20"/>
              </w:rPr>
              <w:t>(</w:t>
            </w:r>
            <w:r w:rsidRPr="00070082">
              <w:rPr>
                <w:rFonts w:ascii="Arial" w:hAnsi="Arial" w:cs="Arial"/>
                <w:color w:val="000000" w:themeColor="text1"/>
                <w:sz w:val="20"/>
                <w:szCs w:val="20"/>
              </w:rPr>
              <w:t>22 a 27 sem. De gestación</w:t>
            </w:r>
            <w:r>
              <w:rPr>
                <w:rFonts w:ascii="Arial" w:hAnsi="Arial" w:cs="Arial"/>
                <w:color w:val="000000" w:themeColor="text1"/>
                <w:sz w:val="20"/>
                <w:szCs w:val="20"/>
              </w:rPr>
              <w:t>)</w:t>
            </w:r>
          </w:p>
        </w:tc>
      </w:tr>
    </w:tbl>
    <w:p w:rsidR="00D0165E" w:rsidRDefault="00D0165E" w:rsidP="009D6B21">
      <w:pPr>
        <w:spacing w:before="1" w:line="240" w:lineRule="exact"/>
        <w:rPr>
          <w:sz w:val="24"/>
          <w:szCs w:val="24"/>
        </w:rPr>
        <w:sectPr w:rsidR="00D0165E" w:rsidSect="007D164D">
          <w:pgSz w:w="12240" w:h="15840"/>
          <w:pgMar w:top="1417" w:right="1701" w:bottom="1417" w:left="1701" w:header="708" w:footer="708" w:gutter="0"/>
          <w:cols w:space="708"/>
          <w:docGrid w:linePitch="360"/>
        </w:sectPr>
      </w:pPr>
    </w:p>
    <w:p w:rsidR="00D0165E" w:rsidRDefault="00D0165E" w:rsidP="00D0165E">
      <w:pPr>
        <w:spacing w:before="1" w:line="240" w:lineRule="exact"/>
        <w:rPr>
          <w:sz w:val="24"/>
          <w:szCs w:val="24"/>
        </w:rPr>
      </w:pPr>
    </w:p>
    <w:p w:rsidR="00447874" w:rsidRDefault="00447874" w:rsidP="00D0165E">
      <w:pPr>
        <w:spacing w:before="1" w:line="240" w:lineRule="exact"/>
        <w:rPr>
          <w:sz w:val="24"/>
          <w:szCs w:val="24"/>
        </w:rPr>
      </w:pPr>
    </w:p>
    <w:sectPr w:rsidR="00447874" w:rsidSect="00D0165E">
      <w:pgSz w:w="15840" w:h="12240" w:orient="landscape"/>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7E47" w:rsidRDefault="000D7E47">
      <w:pPr>
        <w:spacing w:after="0" w:line="240" w:lineRule="auto"/>
      </w:pPr>
      <w:r>
        <w:separator/>
      </w:r>
    </w:p>
  </w:endnote>
  <w:endnote w:type="continuationSeparator" w:id="0">
    <w:p w:rsidR="000D7E47" w:rsidRDefault="000D7E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9837822"/>
      <w:docPartObj>
        <w:docPartGallery w:val="Page Numbers (Bottom of Page)"/>
        <w:docPartUnique/>
      </w:docPartObj>
    </w:sdtPr>
    <w:sdtEndPr/>
    <w:sdtContent>
      <w:p w:rsidR="0034186C" w:rsidRDefault="0034186C">
        <w:pPr>
          <w:pStyle w:val="Piedepgina"/>
          <w:jc w:val="right"/>
        </w:pPr>
        <w:r>
          <w:fldChar w:fldCharType="begin"/>
        </w:r>
        <w:r>
          <w:instrText>PAGE   \* MERGEFORMAT</w:instrText>
        </w:r>
        <w:r>
          <w:fldChar w:fldCharType="separate"/>
        </w:r>
        <w:r w:rsidR="00AE302E">
          <w:rPr>
            <w:noProof/>
          </w:rPr>
          <w:t>1</w:t>
        </w:r>
        <w:r>
          <w:fldChar w:fldCharType="end"/>
        </w:r>
      </w:p>
    </w:sdtContent>
  </w:sdt>
  <w:p w:rsidR="0034186C" w:rsidRDefault="0034186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7E47" w:rsidRDefault="000D7E47">
      <w:pPr>
        <w:spacing w:after="0" w:line="240" w:lineRule="auto"/>
      </w:pPr>
      <w:r>
        <w:separator/>
      </w:r>
    </w:p>
  </w:footnote>
  <w:footnote w:type="continuationSeparator" w:id="0">
    <w:p w:rsidR="000D7E47" w:rsidRDefault="000D7E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86C" w:rsidRDefault="0034186C" w:rsidP="00F01B3B">
    <w:pPr>
      <w:pStyle w:val="Encabezado"/>
      <w:tabs>
        <w:tab w:val="clear" w:pos="4419"/>
        <w:tab w:val="clear" w:pos="8838"/>
        <w:tab w:val="left" w:pos="2799"/>
        <w:tab w:val="left" w:pos="5970"/>
      </w:tab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366AA"/>
    <w:multiLevelType w:val="hybridMultilevel"/>
    <w:tmpl w:val="0AE2045E"/>
    <w:lvl w:ilvl="0" w:tplc="F036F3E6">
      <w:start w:val="1"/>
      <w:numFmt w:val="decimal"/>
      <w:lvlText w:val="%1."/>
      <w:lvlJc w:val="left"/>
      <w:pPr>
        <w:ind w:left="1800" w:hanging="360"/>
      </w:pPr>
      <w:rPr>
        <w:rFonts w:hint="default"/>
        <w:b w:val="0"/>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 w15:restartNumberingAfterBreak="0">
    <w:nsid w:val="02257FAC"/>
    <w:multiLevelType w:val="hybridMultilevel"/>
    <w:tmpl w:val="73B8C8CE"/>
    <w:lvl w:ilvl="0" w:tplc="1B70DD54">
      <w:start w:val="1"/>
      <w:numFmt w:val="decimal"/>
      <w:lvlText w:val="%1."/>
      <w:lvlJc w:val="left"/>
      <w:pPr>
        <w:ind w:left="1677" w:hanging="360"/>
      </w:pPr>
      <w:rPr>
        <w:rFonts w:hint="default"/>
        <w:b/>
      </w:rPr>
    </w:lvl>
    <w:lvl w:ilvl="1" w:tplc="080A0019" w:tentative="1">
      <w:start w:val="1"/>
      <w:numFmt w:val="lowerLetter"/>
      <w:lvlText w:val="%2."/>
      <w:lvlJc w:val="left"/>
      <w:pPr>
        <w:ind w:left="2397" w:hanging="360"/>
      </w:pPr>
    </w:lvl>
    <w:lvl w:ilvl="2" w:tplc="080A001B" w:tentative="1">
      <w:start w:val="1"/>
      <w:numFmt w:val="lowerRoman"/>
      <w:lvlText w:val="%3."/>
      <w:lvlJc w:val="right"/>
      <w:pPr>
        <w:ind w:left="3117" w:hanging="180"/>
      </w:pPr>
    </w:lvl>
    <w:lvl w:ilvl="3" w:tplc="080A000F" w:tentative="1">
      <w:start w:val="1"/>
      <w:numFmt w:val="decimal"/>
      <w:lvlText w:val="%4."/>
      <w:lvlJc w:val="left"/>
      <w:pPr>
        <w:ind w:left="3837" w:hanging="360"/>
      </w:pPr>
    </w:lvl>
    <w:lvl w:ilvl="4" w:tplc="080A0019" w:tentative="1">
      <w:start w:val="1"/>
      <w:numFmt w:val="lowerLetter"/>
      <w:lvlText w:val="%5."/>
      <w:lvlJc w:val="left"/>
      <w:pPr>
        <w:ind w:left="4557" w:hanging="360"/>
      </w:pPr>
    </w:lvl>
    <w:lvl w:ilvl="5" w:tplc="080A001B" w:tentative="1">
      <w:start w:val="1"/>
      <w:numFmt w:val="lowerRoman"/>
      <w:lvlText w:val="%6."/>
      <w:lvlJc w:val="right"/>
      <w:pPr>
        <w:ind w:left="5277" w:hanging="180"/>
      </w:pPr>
    </w:lvl>
    <w:lvl w:ilvl="6" w:tplc="080A000F" w:tentative="1">
      <w:start w:val="1"/>
      <w:numFmt w:val="decimal"/>
      <w:lvlText w:val="%7."/>
      <w:lvlJc w:val="left"/>
      <w:pPr>
        <w:ind w:left="5997" w:hanging="360"/>
      </w:pPr>
    </w:lvl>
    <w:lvl w:ilvl="7" w:tplc="080A0019" w:tentative="1">
      <w:start w:val="1"/>
      <w:numFmt w:val="lowerLetter"/>
      <w:lvlText w:val="%8."/>
      <w:lvlJc w:val="left"/>
      <w:pPr>
        <w:ind w:left="6717" w:hanging="360"/>
      </w:pPr>
    </w:lvl>
    <w:lvl w:ilvl="8" w:tplc="080A001B" w:tentative="1">
      <w:start w:val="1"/>
      <w:numFmt w:val="lowerRoman"/>
      <w:lvlText w:val="%9."/>
      <w:lvlJc w:val="right"/>
      <w:pPr>
        <w:ind w:left="7437" w:hanging="180"/>
      </w:pPr>
    </w:lvl>
  </w:abstractNum>
  <w:abstractNum w:abstractNumId="2" w15:restartNumberingAfterBreak="0">
    <w:nsid w:val="09D25FFA"/>
    <w:multiLevelType w:val="hybridMultilevel"/>
    <w:tmpl w:val="9CAE3342"/>
    <w:lvl w:ilvl="0" w:tplc="EC2ABFE8">
      <w:start w:val="1"/>
      <w:numFmt w:val="decimal"/>
      <w:lvlText w:val="%1."/>
      <w:lvlJc w:val="left"/>
      <w:pPr>
        <w:ind w:left="1776" w:hanging="360"/>
      </w:pPr>
      <w:rPr>
        <w:rFonts w:hint="default"/>
        <w:b/>
      </w:rPr>
    </w:lvl>
    <w:lvl w:ilvl="1" w:tplc="280A0019" w:tentative="1">
      <w:start w:val="1"/>
      <w:numFmt w:val="lowerLetter"/>
      <w:lvlText w:val="%2."/>
      <w:lvlJc w:val="left"/>
      <w:pPr>
        <w:ind w:left="2496" w:hanging="360"/>
      </w:pPr>
    </w:lvl>
    <w:lvl w:ilvl="2" w:tplc="280A001B" w:tentative="1">
      <w:start w:val="1"/>
      <w:numFmt w:val="lowerRoman"/>
      <w:lvlText w:val="%3."/>
      <w:lvlJc w:val="right"/>
      <w:pPr>
        <w:ind w:left="3216" w:hanging="180"/>
      </w:pPr>
    </w:lvl>
    <w:lvl w:ilvl="3" w:tplc="280A000F" w:tentative="1">
      <w:start w:val="1"/>
      <w:numFmt w:val="decimal"/>
      <w:lvlText w:val="%4."/>
      <w:lvlJc w:val="left"/>
      <w:pPr>
        <w:ind w:left="3936" w:hanging="360"/>
      </w:pPr>
    </w:lvl>
    <w:lvl w:ilvl="4" w:tplc="280A0019" w:tentative="1">
      <w:start w:val="1"/>
      <w:numFmt w:val="lowerLetter"/>
      <w:lvlText w:val="%5."/>
      <w:lvlJc w:val="left"/>
      <w:pPr>
        <w:ind w:left="4656" w:hanging="360"/>
      </w:pPr>
    </w:lvl>
    <w:lvl w:ilvl="5" w:tplc="280A001B" w:tentative="1">
      <w:start w:val="1"/>
      <w:numFmt w:val="lowerRoman"/>
      <w:lvlText w:val="%6."/>
      <w:lvlJc w:val="right"/>
      <w:pPr>
        <w:ind w:left="5376" w:hanging="180"/>
      </w:pPr>
    </w:lvl>
    <w:lvl w:ilvl="6" w:tplc="280A000F" w:tentative="1">
      <w:start w:val="1"/>
      <w:numFmt w:val="decimal"/>
      <w:lvlText w:val="%7."/>
      <w:lvlJc w:val="left"/>
      <w:pPr>
        <w:ind w:left="6096" w:hanging="360"/>
      </w:pPr>
    </w:lvl>
    <w:lvl w:ilvl="7" w:tplc="280A0019" w:tentative="1">
      <w:start w:val="1"/>
      <w:numFmt w:val="lowerLetter"/>
      <w:lvlText w:val="%8."/>
      <w:lvlJc w:val="left"/>
      <w:pPr>
        <w:ind w:left="6816" w:hanging="360"/>
      </w:pPr>
    </w:lvl>
    <w:lvl w:ilvl="8" w:tplc="280A001B" w:tentative="1">
      <w:start w:val="1"/>
      <w:numFmt w:val="lowerRoman"/>
      <w:lvlText w:val="%9."/>
      <w:lvlJc w:val="right"/>
      <w:pPr>
        <w:ind w:left="7536" w:hanging="180"/>
      </w:pPr>
    </w:lvl>
  </w:abstractNum>
  <w:abstractNum w:abstractNumId="3" w15:restartNumberingAfterBreak="0">
    <w:nsid w:val="0FF557D1"/>
    <w:multiLevelType w:val="hybridMultilevel"/>
    <w:tmpl w:val="5BD09CD6"/>
    <w:lvl w:ilvl="0" w:tplc="080A0001">
      <w:start w:val="1"/>
      <w:numFmt w:val="bullet"/>
      <w:lvlText w:val=""/>
      <w:lvlJc w:val="left"/>
      <w:pPr>
        <w:ind w:left="1409" w:hanging="360"/>
      </w:pPr>
      <w:rPr>
        <w:rFonts w:ascii="Symbol" w:hAnsi="Symbol" w:hint="default"/>
      </w:rPr>
    </w:lvl>
    <w:lvl w:ilvl="1" w:tplc="080A0003" w:tentative="1">
      <w:start w:val="1"/>
      <w:numFmt w:val="bullet"/>
      <w:lvlText w:val="o"/>
      <w:lvlJc w:val="left"/>
      <w:pPr>
        <w:ind w:left="2129" w:hanging="360"/>
      </w:pPr>
      <w:rPr>
        <w:rFonts w:ascii="Courier New" w:hAnsi="Courier New" w:cs="Courier New" w:hint="default"/>
      </w:rPr>
    </w:lvl>
    <w:lvl w:ilvl="2" w:tplc="080A0005" w:tentative="1">
      <w:start w:val="1"/>
      <w:numFmt w:val="bullet"/>
      <w:lvlText w:val=""/>
      <w:lvlJc w:val="left"/>
      <w:pPr>
        <w:ind w:left="2849" w:hanging="360"/>
      </w:pPr>
      <w:rPr>
        <w:rFonts w:ascii="Wingdings" w:hAnsi="Wingdings" w:hint="default"/>
      </w:rPr>
    </w:lvl>
    <w:lvl w:ilvl="3" w:tplc="080A0001" w:tentative="1">
      <w:start w:val="1"/>
      <w:numFmt w:val="bullet"/>
      <w:lvlText w:val=""/>
      <w:lvlJc w:val="left"/>
      <w:pPr>
        <w:ind w:left="3569" w:hanging="360"/>
      </w:pPr>
      <w:rPr>
        <w:rFonts w:ascii="Symbol" w:hAnsi="Symbol" w:hint="default"/>
      </w:rPr>
    </w:lvl>
    <w:lvl w:ilvl="4" w:tplc="080A0003" w:tentative="1">
      <w:start w:val="1"/>
      <w:numFmt w:val="bullet"/>
      <w:lvlText w:val="o"/>
      <w:lvlJc w:val="left"/>
      <w:pPr>
        <w:ind w:left="4289" w:hanging="360"/>
      </w:pPr>
      <w:rPr>
        <w:rFonts w:ascii="Courier New" w:hAnsi="Courier New" w:cs="Courier New" w:hint="default"/>
      </w:rPr>
    </w:lvl>
    <w:lvl w:ilvl="5" w:tplc="080A0005" w:tentative="1">
      <w:start w:val="1"/>
      <w:numFmt w:val="bullet"/>
      <w:lvlText w:val=""/>
      <w:lvlJc w:val="left"/>
      <w:pPr>
        <w:ind w:left="5009" w:hanging="360"/>
      </w:pPr>
      <w:rPr>
        <w:rFonts w:ascii="Wingdings" w:hAnsi="Wingdings" w:hint="default"/>
      </w:rPr>
    </w:lvl>
    <w:lvl w:ilvl="6" w:tplc="080A0001" w:tentative="1">
      <w:start w:val="1"/>
      <w:numFmt w:val="bullet"/>
      <w:lvlText w:val=""/>
      <w:lvlJc w:val="left"/>
      <w:pPr>
        <w:ind w:left="5729" w:hanging="360"/>
      </w:pPr>
      <w:rPr>
        <w:rFonts w:ascii="Symbol" w:hAnsi="Symbol" w:hint="default"/>
      </w:rPr>
    </w:lvl>
    <w:lvl w:ilvl="7" w:tplc="080A0003" w:tentative="1">
      <w:start w:val="1"/>
      <w:numFmt w:val="bullet"/>
      <w:lvlText w:val="o"/>
      <w:lvlJc w:val="left"/>
      <w:pPr>
        <w:ind w:left="6449" w:hanging="360"/>
      </w:pPr>
      <w:rPr>
        <w:rFonts w:ascii="Courier New" w:hAnsi="Courier New" w:cs="Courier New" w:hint="default"/>
      </w:rPr>
    </w:lvl>
    <w:lvl w:ilvl="8" w:tplc="080A0005" w:tentative="1">
      <w:start w:val="1"/>
      <w:numFmt w:val="bullet"/>
      <w:lvlText w:val=""/>
      <w:lvlJc w:val="left"/>
      <w:pPr>
        <w:ind w:left="7169" w:hanging="360"/>
      </w:pPr>
      <w:rPr>
        <w:rFonts w:ascii="Wingdings" w:hAnsi="Wingdings" w:hint="default"/>
      </w:rPr>
    </w:lvl>
  </w:abstractNum>
  <w:abstractNum w:abstractNumId="4" w15:restartNumberingAfterBreak="0">
    <w:nsid w:val="12446FE1"/>
    <w:multiLevelType w:val="multilevel"/>
    <w:tmpl w:val="21DA1FF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886365"/>
    <w:multiLevelType w:val="hybridMultilevel"/>
    <w:tmpl w:val="430EBC06"/>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15:restartNumberingAfterBreak="0">
    <w:nsid w:val="209C29F2"/>
    <w:multiLevelType w:val="hybridMultilevel"/>
    <w:tmpl w:val="F454D48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7C32F64"/>
    <w:multiLevelType w:val="multilevel"/>
    <w:tmpl w:val="816A278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0D61DD"/>
    <w:multiLevelType w:val="hybridMultilevel"/>
    <w:tmpl w:val="80BE7F2A"/>
    <w:lvl w:ilvl="0" w:tplc="6B3AF22E">
      <w:start w:val="1"/>
      <w:numFmt w:val="decimal"/>
      <w:lvlText w:val="%1."/>
      <w:lvlJc w:val="left"/>
      <w:pPr>
        <w:ind w:left="1677" w:hanging="360"/>
      </w:pPr>
      <w:rPr>
        <w:rFonts w:hint="default"/>
        <w:b/>
      </w:rPr>
    </w:lvl>
    <w:lvl w:ilvl="1" w:tplc="080A0019" w:tentative="1">
      <w:start w:val="1"/>
      <w:numFmt w:val="lowerLetter"/>
      <w:lvlText w:val="%2."/>
      <w:lvlJc w:val="left"/>
      <w:pPr>
        <w:ind w:left="2397" w:hanging="360"/>
      </w:pPr>
    </w:lvl>
    <w:lvl w:ilvl="2" w:tplc="080A001B" w:tentative="1">
      <w:start w:val="1"/>
      <w:numFmt w:val="lowerRoman"/>
      <w:lvlText w:val="%3."/>
      <w:lvlJc w:val="right"/>
      <w:pPr>
        <w:ind w:left="3117" w:hanging="180"/>
      </w:pPr>
    </w:lvl>
    <w:lvl w:ilvl="3" w:tplc="080A000F" w:tentative="1">
      <w:start w:val="1"/>
      <w:numFmt w:val="decimal"/>
      <w:lvlText w:val="%4."/>
      <w:lvlJc w:val="left"/>
      <w:pPr>
        <w:ind w:left="3837" w:hanging="360"/>
      </w:pPr>
    </w:lvl>
    <w:lvl w:ilvl="4" w:tplc="080A0019" w:tentative="1">
      <w:start w:val="1"/>
      <w:numFmt w:val="lowerLetter"/>
      <w:lvlText w:val="%5."/>
      <w:lvlJc w:val="left"/>
      <w:pPr>
        <w:ind w:left="4557" w:hanging="360"/>
      </w:pPr>
    </w:lvl>
    <w:lvl w:ilvl="5" w:tplc="080A001B" w:tentative="1">
      <w:start w:val="1"/>
      <w:numFmt w:val="lowerRoman"/>
      <w:lvlText w:val="%6."/>
      <w:lvlJc w:val="right"/>
      <w:pPr>
        <w:ind w:left="5277" w:hanging="180"/>
      </w:pPr>
    </w:lvl>
    <w:lvl w:ilvl="6" w:tplc="080A000F" w:tentative="1">
      <w:start w:val="1"/>
      <w:numFmt w:val="decimal"/>
      <w:lvlText w:val="%7."/>
      <w:lvlJc w:val="left"/>
      <w:pPr>
        <w:ind w:left="5997" w:hanging="360"/>
      </w:pPr>
    </w:lvl>
    <w:lvl w:ilvl="7" w:tplc="080A0019" w:tentative="1">
      <w:start w:val="1"/>
      <w:numFmt w:val="lowerLetter"/>
      <w:lvlText w:val="%8."/>
      <w:lvlJc w:val="left"/>
      <w:pPr>
        <w:ind w:left="6717" w:hanging="360"/>
      </w:pPr>
    </w:lvl>
    <w:lvl w:ilvl="8" w:tplc="080A001B" w:tentative="1">
      <w:start w:val="1"/>
      <w:numFmt w:val="lowerRoman"/>
      <w:lvlText w:val="%9."/>
      <w:lvlJc w:val="right"/>
      <w:pPr>
        <w:ind w:left="7437" w:hanging="180"/>
      </w:pPr>
    </w:lvl>
  </w:abstractNum>
  <w:abstractNum w:abstractNumId="9" w15:restartNumberingAfterBreak="0">
    <w:nsid w:val="2D33468A"/>
    <w:multiLevelType w:val="hybridMultilevel"/>
    <w:tmpl w:val="B8169EA4"/>
    <w:lvl w:ilvl="0" w:tplc="080A000D">
      <w:start w:val="1"/>
      <w:numFmt w:val="bullet"/>
      <w:lvlText w:val=""/>
      <w:lvlJc w:val="left"/>
      <w:pPr>
        <w:ind w:left="1428" w:hanging="360"/>
      </w:pPr>
      <w:rPr>
        <w:rFonts w:ascii="Wingdings" w:hAnsi="Wingdings"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0" w15:restartNumberingAfterBreak="0">
    <w:nsid w:val="2FF341F9"/>
    <w:multiLevelType w:val="hybridMultilevel"/>
    <w:tmpl w:val="79BC9D1C"/>
    <w:lvl w:ilvl="0" w:tplc="280A000D">
      <w:start w:val="1"/>
      <w:numFmt w:val="bullet"/>
      <w:lvlText w:val=""/>
      <w:lvlJc w:val="left"/>
      <w:pPr>
        <w:ind w:left="1713" w:hanging="360"/>
      </w:pPr>
      <w:rPr>
        <w:rFonts w:ascii="Wingdings" w:hAnsi="Wingdings" w:hint="default"/>
      </w:rPr>
    </w:lvl>
    <w:lvl w:ilvl="1" w:tplc="280A0003" w:tentative="1">
      <w:start w:val="1"/>
      <w:numFmt w:val="bullet"/>
      <w:lvlText w:val="o"/>
      <w:lvlJc w:val="left"/>
      <w:pPr>
        <w:ind w:left="2433" w:hanging="360"/>
      </w:pPr>
      <w:rPr>
        <w:rFonts w:ascii="Courier New" w:hAnsi="Courier New" w:cs="Courier New" w:hint="default"/>
      </w:rPr>
    </w:lvl>
    <w:lvl w:ilvl="2" w:tplc="280A0005" w:tentative="1">
      <w:start w:val="1"/>
      <w:numFmt w:val="bullet"/>
      <w:lvlText w:val=""/>
      <w:lvlJc w:val="left"/>
      <w:pPr>
        <w:ind w:left="3153" w:hanging="360"/>
      </w:pPr>
      <w:rPr>
        <w:rFonts w:ascii="Wingdings" w:hAnsi="Wingdings" w:hint="default"/>
      </w:rPr>
    </w:lvl>
    <w:lvl w:ilvl="3" w:tplc="280A0001" w:tentative="1">
      <w:start w:val="1"/>
      <w:numFmt w:val="bullet"/>
      <w:lvlText w:val=""/>
      <w:lvlJc w:val="left"/>
      <w:pPr>
        <w:ind w:left="3873" w:hanging="360"/>
      </w:pPr>
      <w:rPr>
        <w:rFonts w:ascii="Symbol" w:hAnsi="Symbol" w:hint="default"/>
      </w:rPr>
    </w:lvl>
    <w:lvl w:ilvl="4" w:tplc="280A0003" w:tentative="1">
      <w:start w:val="1"/>
      <w:numFmt w:val="bullet"/>
      <w:lvlText w:val="o"/>
      <w:lvlJc w:val="left"/>
      <w:pPr>
        <w:ind w:left="4593" w:hanging="360"/>
      </w:pPr>
      <w:rPr>
        <w:rFonts w:ascii="Courier New" w:hAnsi="Courier New" w:cs="Courier New" w:hint="default"/>
      </w:rPr>
    </w:lvl>
    <w:lvl w:ilvl="5" w:tplc="280A0005" w:tentative="1">
      <w:start w:val="1"/>
      <w:numFmt w:val="bullet"/>
      <w:lvlText w:val=""/>
      <w:lvlJc w:val="left"/>
      <w:pPr>
        <w:ind w:left="5313" w:hanging="360"/>
      </w:pPr>
      <w:rPr>
        <w:rFonts w:ascii="Wingdings" w:hAnsi="Wingdings" w:hint="default"/>
      </w:rPr>
    </w:lvl>
    <w:lvl w:ilvl="6" w:tplc="280A0001" w:tentative="1">
      <w:start w:val="1"/>
      <w:numFmt w:val="bullet"/>
      <w:lvlText w:val=""/>
      <w:lvlJc w:val="left"/>
      <w:pPr>
        <w:ind w:left="6033" w:hanging="360"/>
      </w:pPr>
      <w:rPr>
        <w:rFonts w:ascii="Symbol" w:hAnsi="Symbol" w:hint="default"/>
      </w:rPr>
    </w:lvl>
    <w:lvl w:ilvl="7" w:tplc="280A0003" w:tentative="1">
      <w:start w:val="1"/>
      <w:numFmt w:val="bullet"/>
      <w:lvlText w:val="o"/>
      <w:lvlJc w:val="left"/>
      <w:pPr>
        <w:ind w:left="6753" w:hanging="360"/>
      </w:pPr>
      <w:rPr>
        <w:rFonts w:ascii="Courier New" w:hAnsi="Courier New" w:cs="Courier New" w:hint="default"/>
      </w:rPr>
    </w:lvl>
    <w:lvl w:ilvl="8" w:tplc="280A0005" w:tentative="1">
      <w:start w:val="1"/>
      <w:numFmt w:val="bullet"/>
      <w:lvlText w:val=""/>
      <w:lvlJc w:val="left"/>
      <w:pPr>
        <w:ind w:left="7473" w:hanging="360"/>
      </w:pPr>
      <w:rPr>
        <w:rFonts w:ascii="Wingdings" w:hAnsi="Wingdings" w:hint="default"/>
      </w:rPr>
    </w:lvl>
  </w:abstractNum>
  <w:abstractNum w:abstractNumId="11" w15:restartNumberingAfterBreak="0">
    <w:nsid w:val="36941C5D"/>
    <w:multiLevelType w:val="hybridMultilevel"/>
    <w:tmpl w:val="8056C69C"/>
    <w:lvl w:ilvl="0" w:tplc="AA06211C">
      <w:start w:val="1"/>
      <w:numFmt w:val="decimal"/>
      <w:lvlText w:val="%1."/>
      <w:lvlJc w:val="left"/>
      <w:pPr>
        <w:ind w:left="1800" w:hanging="360"/>
      </w:pPr>
      <w:rPr>
        <w:rFonts w:hint="default"/>
      </w:rPr>
    </w:lvl>
    <w:lvl w:ilvl="1" w:tplc="280A0019" w:tentative="1">
      <w:start w:val="1"/>
      <w:numFmt w:val="lowerLetter"/>
      <w:lvlText w:val="%2."/>
      <w:lvlJc w:val="left"/>
      <w:pPr>
        <w:ind w:left="2520" w:hanging="360"/>
      </w:pPr>
    </w:lvl>
    <w:lvl w:ilvl="2" w:tplc="280A001B" w:tentative="1">
      <w:start w:val="1"/>
      <w:numFmt w:val="lowerRoman"/>
      <w:lvlText w:val="%3."/>
      <w:lvlJc w:val="right"/>
      <w:pPr>
        <w:ind w:left="3240" w:hanging="180"/>
      </w:pPr>
    </w:lvl>
    <w:lvl w:ilvl="3" w:tplc="280A000F" w:tentative="1">
      <w:start w:val="1"/>
      <w:numFmt w:val="decimal"/>
      <w:lvlText w:val="%4."/>
      <w:lvlJc w:val="left"/>
      <w:pPr>
        <w:ind w:left="3960" w:hanging="360"/>
      </w:pPr>
    </w:lvl>
    <w:lvl w:ilvl="4" w:tplc="280A0019" w:tentative="1">
      <w:start w:val="1"/>
      <w:numFmt w:val="lowerLetter"/>
      <w:lvlText w:val="%5."/>
      <w:lvlJc w:val="left"/>
      <w:pPr>
        <w:ind w:left="4680" w:hanging="360"/>
      </w:pPr>
    </w:lvl>
    <w:lvl w:ilvl="5" w:tplc="280A001B" w:tentative="1">
      <w:start w:val="1"/>
      <w:numFmt w:val="lowerRoman"/>
      <w:lvlText w:val="%6."/>
      <w:lvlJc w:val="right"/>
      <w:pPr>
        <w:ind w:left="5400" w:hanging="180"/>
      </w:pPr>
    </w:lvl>
    <w:lvl w:ilvl="6" w:tplc="280A000F" w:tentative="1">
      <w:start w:val="1"/>
      <w:numFmt w:val="decimal"/>
      <w:lvlText w:val="%7."/>
      <w:lvlJc w:val="left"/>
      <w:pPr>
        <w:ind w:left="6120" w:hanging="360"/>
      </w:pPr>
    </w:lvl>
    <w:lvl w:ilvl="7" w:tplc="280A0019" w:tentative="1">
      <w:start w:val="1"/>
      <w:numFmt w:val="lowerLetter"/>
      <w:lvlText w:val="%8."/>
      <w:lvlJc w:val="left"/>
      <w:pPr>
        <w:ind w:left="6840" w:hanging="360"/>
      </w:pPr>
    </w:lvl>
    <w:lvl w:ilvl="8" w:tplc="280A001B" w:tentative="1">
      <w:start w:val="1"/>
      <w:numFmt w:val="lowerRoman"/>
      <w:lvlText w:val="%9."/>
      <w:lvlJc w:val="right"/>
      <w:pPr>
        <w:ind w:left="7560" w:hanging="180"/>
      </w:pPr>
    </w:lvl>
  </w:abstractNum>
  <w:abstractNum w:abstractNumId="12" w15:restartNumberingAfterBreak="0">
    <w:nsid w:val="41D42585"/>
    <w:multiLevelType w:val="hybridMultilevel"/>
    <w:tmpl w:val="BFD8575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4AE7F86"/>
    <w:multiLevelType w:val="hybridMultilevel"/>
    <w:tmpl w:val="D0DC43D6"/>
    <w:lvl w:ilvl="0" w:tplc="A9A236E8">
      <w:start w:val="1"/>
      <w:numFmt w:val="decimal"/>
      <w:lvlText w:val="%1."/>
      <w:lvlJc w:val="left"/>
      <w:pPr>
        <w:ind w:left="1677" w:hanging="360"/>
      </w:pPr>
      <w:rPr>
        <w:rFonts w:hint="default"/>
        <w:b/>
      </w:rPr>
    </w:lvl>
    <w:lvl w:ilvl="1" w:tplc="080A0019" w:tentative="1">
      <w:start w:val="1"/>
      <w:numFmt w:val="lowerLetter"/>
      <w:lvlText w:val="%2."/>
      <w:lvlJc w:val="left"/>
      <w:pPr>
        <w:ind w:left="2397" w:hanging="360"/>
      </w:pPr>
    </w:lvl>
    <w:lvl w:ilvl="2" w:tplc="080A001B" w:tentative="1">
      <w:start w:val="1"/>
      <w:numFmt w:val="lowerRoman"/>
      <w:lvlText w:val="%3."/>
      <w:lvlJc w:val="right"/>
      <w:pPr>
        <w:ind w:left="3117" w:hanging="180"/>
      </w:pPr>
    </w:lvl>
    <w:lvl w:ilvl="3" w:tplc="080A000F" w:tentative="1">
      <w:start w:val="1"/>
      <w:numFmt w:val="decimal"/>
      <w:lvlText w:val="%4."/>
      <w:lvlJc w:val="left"/>
      <w:pPr>
        <w:ind w:left="3837" w:hanging="360"/>
      </w:pPr>
    </w:lvl>
    <w:lvl w:ilvl="4" w:tplc="080A0019" w:tentative="1">
      <w:start w:val="1"/>
      <w:numFmt w:val="lowerLetter"/>
      <w:lvlText w:val="%5."/>
      <w:lvlJc w:val="left"/>
      <w:pPr>
        <w:ind w:left="4557" w:hanging="360"/>
      </w:pPr>
    </w:lvl>
    <w:lvl w:ilvl="5" w:tplc="080A001B" w:tentative="1">
      <w:start w:val="1"/>
      <w:numFmt w:val="lowerRoman"/>
      <w:lvlText w:val="%6."/>
      <w:lvlJc w:val="right"/>
      <w:pPr>
        <w:ind w:left="5277" w:hanging="180"/>
      </w:pPr>
    </w:lvl>
    <w:lvl w:ilvl="6" w:tplc="080A000F" w:tentative="1">
      <w:start w:val="1"/>
      <w:numFmt w:val="decimal"/>
      <w:lvlText w:val="%7."/>
      <w:lvlJc w:val="left"/>
      <w:pPr>
        <w:ind w:left="5997" w:hanging="360"/>
      </w:pPr>
    </w:lvl>
    <w:lvl w:ilvl="7" w:tplc="080A0019" w:tentative="1">
      <w:start w:val="1"/>
      <w:numFmt w:val="lowerLetter"/>
      <w:lvlText w:val="%8."/>
      <w:lvlJc w:val="left"/>
      <w:pPr>
        <w:ind w:left="6717" w:hanging="360"/>
      </w:pPr>
    </w:lvl>
    <w:lvl w:ilvl="8" w:tplc="080A001B" w:tentative="1">
      <w:start w:val="1"/>
      <w:numFmt w:val="lowerRoman"/>
      <w:lvlText w:val="%9."/>
      <w:lvlJc w:val="right"/>
      <w:pPr>
        <w:ind w:left="7437" w:hanging="180"/>
      </w:pPr>
    </w:lvl>
  </w:abstractNum>
  <w:abstractNum w:abstractNumId="14" w15:restartNumberingAfterBreak="0">
    <w:nsid w:val="463D62C6"/>
    <w:multiLevelType w:val="hybridMultilevel"/>
    <w:tmpl w:val="9258D9F8"/>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47B653B2"/>
    <w:multiLevelType w:val="hybridMultilevel"/>
    <w:tmpl w:val="C8D425B8"/>
    <w:lvl w:ilvl="0" w:tplc="080A000D">
      <w:start w:val="1"/>
      <w:numFmt w:val="bullet"/>
      <w:lvlText w:val=""/>
      <w:lvlJc w:val="left"/>
      <w:pPr>
        <w:ind w:left="1317" w:hanging="360"/>
      </w:pPr>
      <w:rPr>
        <w:rFonts w:ascii="Wingdings" w:hAnsi="Wingdings" w:hint="default"/>
      </w:rPr>
    </w:lvl>
    <w:lvl w:ilvl="1" w:tplc="080A0003" w:tentative="1">
      <w:start w:val="1"/>
      <w:numFmt w:val="bullet"/>
      <w:lvlText w:val="o"/>
      <w:lvlJc w:val="left"/>
      <w:pPr>
        <w:ind w:left="2037" w:hanging="360"/>
      </w:pPr>
      <w:rPr>
        <w:rFonts w:ascii="Courier New" w:hAnsi="Courier New" w:cs="Courier New" w:hint="default"/>
      </w:rPr>
    </w:lvl>
    <w:lvl w:ilvl="2" w:tplc="080A0005" w:tentative="1">
      <w:start w:val="1"/>
      <w:numFmt w:val="bullet"/>
      <w:lvlText w:val=""/>
      <w:lvlJc w:val="left"/>
      <w:pPr>
        <w:ind w:left="2757" w:hanging="360"/>
      </w:pPr>
      <w:rPr>
        <w:rFonts w:ascii="Wingdings" w:hAnsi="Wingdings" w:hint="default"/>
      </w:rPr>
    </w:lvl>
    <w:lvl w:ilvl="3" w:tplc="080A0001" w:tentative="1">
      <w:start w:val="1"/>
      <w:numFmt w:val="bullet"/>
      <w:lvlText w:val=""/>
      <w:lvlJc w:val="left"/>
      <w:pPr>
        <w:ind w:left="3477" w:hanging="360"/>
      </w:pPr>
      <w:rPr>
        <w:rFonts w:ascii="Symbol" w:hAnsi="Symbol" w:hint="default"/>
      </w:rPr>
    </w:lvl>
    <w:lvl w:ilvl="4" w:tplc="080A0003" w:tentative="1">
      <w:start w:val="1"/>
      <w:numFmt w:val="bullet"/>
      <w:lvlText w:val="o"/>
      <w:lvlJc w:val="left"/>
      <w:pPr>
        <w:ind w:left="4197" w:hanging="360"/>
      </w:pPr>
      <w:rPr>
        <w:rFonts w:ascii="Courier New" w:hAnsi="Courier New" w:cs="Courier New" w:hint="default"/>
      </w:rPr>
    </w:lvl>
    <w:lvl w:ilvl="5" w:tplc="080A0005" w:tentative="1">
      <w:start w:val="1"/>
      <w:numFmt w:val="bullet"/>
      <w:lvlText w:val=""/>
      <w:lvlJc w:val="left"/>
      <w:pPr>
        <w:ind w:left="4917" w:hanging="360"/>
      </w:pPr>
      <w:rPr>
        <w:rFonts w:ascii="Wingdings" w:hAnsi="Wingdings" w:hint="default"/>
      </w:rPr>
    </w:lvl>
    <w:lvl w:ilvl="6" w:tplc="080A0001" w:tentative="1">
      <w:start w:val="1"/>
      <w:numFmt w:val="bullet"/>
      <w:lvlText w:val=""/>
      <w:lvlJc w:val="left"/>
      <w:pPr>
        <w:ind w:left="5637" w:hanging="360"/>
      </w:pPr>
      <w:rPr>
        <w:rFonts w:ascii="Symbol" w:hAnsi="Symbol" w:hint="default"/>
      </w:rPr>
    </w:lvl>
    <w:lvl w:ilvl="7" w:tplc="080A0003" w:tentative="1">
      <w:start w:val="1"/>
      <w:numFmt w:val="bullet"/>
      <w:lvlText w:val="o"/>
      <w:lvlJc w:val="left"/>
      <w:pPr>
        <w:ind w:left="6357" w:hanging="360"/>
      </w:pPr>
      <w:rPr>
        <w:rFonts w:ascii="Courier New" w:hAnsi="Courier New" w:cs="Courier New" w:hint="default"/>
      </w:rPr>
    </w:lvl>
    <w:lvl w:ilvl="8" w:tplc="080A0005" w:tentative="1">
      <w:start w:val="1"/>
      <w:numFmt w:val="bullet"/>
      <w:lvlText w:val=""/>
      <w:lvlJc w:val="left"/>
      <w:pPr>
        <w:ind w:left="7077" w:hanging="360"/>
      </w:pPr>
      <w:rPr>
        <w:rFonts w:ascii="Wingdings" w:hAnsi="Wingdings" w:hint="default"/>
      </w:rPr>
    </w:lvl>
  </w:abstractNum>
  <w:abstractNum w:abstractNumId="16" w15:restartNumberingAfterBreak="0">
    <w:nsid w:val="47F65DF5"/>
    <w:multiLevelType w:val="hybridMultilevel"/>
    <w:tmpl w:val="3906E3FA"/>
    <w:lvl w:ilvl="0" w:tplc="EE2E0208">
      <w:start w:val="1"/>
      <w:numFmt w:val="decimal"/>
      <w:lvlText w:val="%1."/>
      <w:lvlJc w:val="left"/>
      <w:pPr>
        <w:ind w:left="1677" w:hanging="360"/>
      </w:pPr>
      <w:rPr>
        <w:rFonts w:hint="default"/>
        <w:b/>
      </w:rPr>
    </w:lvl>
    <w:lvl w:ilvl="1" w:tplc="080A0019" w:tentative="1">
      <w:start w:val="1"/>
      <w:numFmt w:val="lowerLetter"/>
      <w:lvlText w:val="%2."/>
      <w:lvlJc w:val="left"/>
      <w:pPr>
        <w:ind w:left="2397" w:hanging="360"/>
      </w:pPr>
    </w:lvl>
    <w:lvl w:ilvl="2" w:tplc="080A001B" w:tentative="1">
      <w:start w:val="1"/>
      <w:numFmt w:val="lowerRoman"/>
      <w:lvlText w:val="%3."/>
      <w:lvlJc w:val="right"/>
      <w:pPr>
        <w:ind w:left="3117" w:hanging="180"/>
      </w:pPr>
    </w:lvl>
    <w:lvl w:ilvl="3" w:tplc="080A000F" w:tentative="1">
      <w:start w:val="1"/>
      <w:numFmt w:val="decimal"/>
      <w:lvlText w:val="%4."/>
      <w:lvlJc w:val="left"/>
      <w:pPr>
        <w:ind w:left="3837" w:hanging="360"/>
      </w:pPr>
    </w:lvl>
    <w:lvl w:ilvl="4" w:tplc="080A0019" w:tentative="1">
      <w:start w:val="1"/>
      <w:numFmt w:val="lowerLetter"/>
      <w:lvlText w:val="%5."/>
      <w:lvlJc w:val="left"/>
      <w:pPr>
        <w:ind w:left="4557" w:hanging="360"/>
      </w:pPr>
    </w:lvl>
    <w:lvl w:ilvl="5" w:tplc="080A001B" w:tentative="1">
      <w:start w:val="1"/>
      <w:numFmt w:val="lowerRoman"/>
      <w:lvlText w:val="%6."/>
      <w:lvlJc w:val="right"/>
      <w:pPr>
        <w:ind w:left="5277" w:hanging="180"/>
      </w:pPr>
    </w:lvl>
    <w:lvl w:ilvl="6" w:tplc="080A000F" w:tentative="1">
      <w:start w:val="1"/>
      <w:numFmt w:val="decimal"/>
      <w:lvlText w:val="%7."/>
      <w:lvlJc w:val="left"/>
      <w:pPr>
        <w:ind w:left="5997" w:hanging="360"/>
      </w:pPr>
    </w:lvl>
    <w:lvl w:ilvl="7" w:tplc="080A0019" w:tentative="1">
      <w:start w:val="1"/>
      <w:numFmt w:val="lowerLetter"/>
      <w:lvlText w:val="%8."/>
      <w:lvlJc w:val="left"/>
      <w:pPr>
        <w:ind w:left="6717" w:hanging="360"/>
      </w:pPr>
    </w:lvl>
    <w:lvl w:ilvl="8" w:tplc="080A001B" w:tentative="1">
      <w:start w:val="1"/>
      <w:numFmt w:val="lowerRoman"/>
      <w:lvlText w:val="%9."/>
      <w:lvlJc w:val="right"/>
      <w:pPr>
        <w:ind w:left="7437" w:hanging="180"/>
      </w:pPr>
    </w:lvl>
  </w:abstractNum>
  <w:abstractNum w:abstractNumId="17" w15:restartNumberingAfterBreak="0">
    <w:nsid w:val="4C6915DD"/>
    <w:multiLevelType w:val="hybridMultilevel"/>
    <w:tmpl w:val="0D1E8DD0"/>
    <w:lvl w:ilvl="0" w:tplc="080A000D">
      <w:start w:val="1"/>
      <w:numFmt w:val="bullet"/>
      <w:lvlText w:val=""/>
      <w:lvlJc w:val="left"/>
      <w:pPr>
        <w:ind w:left="1428" w:hanging="360"/>
      </w:pPr>
      <w:rPr>
        <w:rFonts w:ascii="Wingdings" w:hAnsi="Wingdings"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8" w15:restartNumberingAfterBreak="0">
    <w:nsid w:val="4D296EF0"/>
    <w:multiLevelType w:val="hybridMultilevel"/>
    <w:tmpl w:val="F5E0495E"/>
    <w:lvl w:ilvl="0" w:tplc="36525DE0">
      <w:start w:val="1"/>
      <w:numFmt w:val="decimal"/>
      <w:lvlText w:val="%1."/>
      <w:lvlJc w:val="left"/>
      <w:pPr>
        <w:ind w:left="1800" w:hanging="360"/>
      </w:pPr>
      <w:rPr>
        <w:rFonts w:hint="default"/>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9" w15:restartNumberingAfterBreak="0">
    <w:nsid w:val="51520CD3"/>
    <w:multiLevelType w:val="multilevel"/>
    <w:tmpl w:val="59F0DB68"/>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6D444B2"/>
    <w:multiLevelType w:val="hybridMultilevel"/>
    <w:tmpl w:val="EE387C9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 w15:restartNumberingAfterBreak="0">
    <w:nsid w:val="56F70EA1"/>
    <w:multiLevelType w:val="hybridMultilevel"/>
    <w:tmpl w:val="9678F628"/>
    <w:lvl w:ilvl="0" w:tplc="F9F27900">
      <w:start w:val="1"/>
      <w:numFmt w:val="decimal"/>
      <w:lvlText w:val="%1."/>
      <w:lvlJc w:val="left"/>
      <w:pPr>
        <w:ind w:left="1677" w:hanging="360"/>
      </w:pPr>
      <w:rPr>
        <w:rFonts w:hint="default"/>
      </w:rPr>
    </w:lvl>
    <w:lvl w:ilvl="1" w:tplc="080A0019" w:tentative="1">
      <w:start w:val="1"/>
      <w:numFmt w:val="lowerLetter"/>
      <w:lvlText w:val="%2."/>
      <w:lvlJc w:val="left"/>
      <w:pPr>
        <w:ind w:left="2397" w:hanging="360"/>
      </w:pPr>
    </w:lvl>
    <w:lvl w:ilvl="2" w:tplc="080A001B" w:tentative="1">
      <w:start w:val="1"/>
      <w:numFmt w:val="lowerRoman"/>
      <w:lvlText w:val="%3."/>
      <w:lvlJc w:val="right"/>
      <w:pPr>
        <w:ind w:left="3117" w:hanging="180"/>
      </w:pPr>
    </w:lvl>
    <w:lvl w:ilvl="3" w:tplc="080A000F" w:tentative="1">
      <w:start w:val="1"/>
      <w:numFmt w:val="decimal"/>
      <w:lvlText w:val="%4."/>
      <w:lvlJc w:val="left"/>
      <w:pPr>
        <w:ind w:left="3837" w:hanging="360"/>
      </w:pPr>
    </w:lvl>
    <w:lvl w:ilvl="4" w:tplc="080A0019" w:tentative="1">
      <w:start w:val="1"/>
      <w:numFmt w:val="lowerLetter"/>
      <w:lvlText w:val="%5."/>
      <w:lvlJc w:val="left"/>
      <w:pPr>
        <w:ind w:left="4557" w:hanging="360"/>
      </w:pPr>
    </w:lvl>
    <w:lvl w:ilvl="5" w:tplc="080A001B" w:tentative="1">
      <w:start w:val="1"/>
      <w:numFmt w:val="lowerRoman"/>
      <w:lvlText w:val="%6."/>
      <w:lvlJc w:val="right"/>
      <w:pPr>
        <w:ind w:left="5277" w:hanging="180"/>
      </w:pPr>
    </w:lvl>
    <w:lvl w:ilvl="6" w:tplc="080A000F" w:tentative="1">
      <w:start w:val="1"/>
      <w:numFmt w:val="decimal"/>
      <w:lvlText w:val="%7."/>
      <w:lvlJc w:val="left"/>
      <w:pPr>
        <w:ind w:left="5997" w:hanging="360"/>
      </w:pPr>
    </w:lvl>
    <w:lvl w:ilvl="7" w:tplc="080A0019" w:tentative="1">
      <w:start w:val="1"/>
      <w:numFmt w:val="lowerLetter"/>
      <w:lvlText w:val="%8."/>
      <w:lvlJc w:val="left"/>
      <w:pPr>
        <w:ind w:left="6717" w:hanging="360"/>
      </w:pPr>
    </w:lvl>
    <w:lvl w:ilvl="8" w:tplc="080A001B" w:tentative="1">
      <w:start w:val="1"/>
      <w:numFmt w:val="lowerRoman"/>
      <w:lvlText w:val="%9."/>
      <w:lvlJc w:val="right"/>
      <w:pPr>
        <w:ind w:left="7437" w:hanging="180"/>
      </w:pPr>
    </w:lvl>
  </w:abstractNum>
  <w:abstractNum w:abstractNumId="22" w15:restartNumberingAfterBreak="0">
    <w:nsid w:val="58A21174"/>
    <w:multiLevelType w:val="hybridMultilevel"/>
    <w:tmpl w:val="77BC08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DED26DE"/>
    <w:multiLevelType w:val="multilevel"/>
    <w:tmpl w:val="B186EB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0585399"/>
    <w:multiLevelType w:val="hybridMultilevel"/>
    <w:tmpl w:val="ADA4D92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37E1D69"/>
    <w:multiLevelType w:val="hybridMultilevel"/>
    <w:tmpl w:val="880A90AA"/>
    <w:lvl w:ilvl="0" w:tplc="8FECF7AE">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6" w15:restartNumberingAfterBreak="0">
    <w:nsid w:val="6A7007B7"/>
    <w:multiLevelType w:val="hybridMultilevel"/>
    <w:tmpl w:val="5008BA30"/>
    <w:lvl w:ilvl="0" w:tplc="02F0E9C8">
      <w:start w:val="1"/>
      <w:numFmt w:val="decimal"/>
      <w:lvlText w:val="%1."/>
      <w:lvlJc w:val="left"/>
      <w:pPr>
        <w:ind w:left="1677" w:hanging="360"/>
      </w:pPr>
      <w:rPr>
        <w:rFonts w:hint="default"/>
        <w:b/>
      </w:rPr>
    </w:lvl>
    <w:lvl w:ilvl="1" w:tplc="080A0019" w:tentative="1">
      <w:start w:val="1"/>
      <w:numFmt w:val="lowerLetter"/>
      <w:lvlText w:val="%2."/>
      <w:lvlJc w:val="left"/>
      <w:pPr>
        <w:ind w:left="2397" w:hanging="360"/>
      </w:pPr>
    </w:lvl>
    <w:lvl w:ilvl="2" w:tplc="080A001B" w:tentative="1">
      <w:start w:val="1"/>
      <w:numFmt w:val="lowerRoman"/>
      <w:lvlText w:val="%3."/>
      <w:lvlJc w:val="right"/>
      <w:pPr>
        <w:ind w:left="3117" w:hanging="180"/>
      </w:pPr>
    </w:lvl>
    <w:lvl w:ilvl="3" w:tplc="080A000F" w:tentative="1">
      <w:start w:val="1"/>
      <w:numFmt w:val="decimal"/>
      <w:lvlText w:val="%4."/>
      <w:lvlJc w:val="left"/>
      <w:pPr>
        <w:ind w:left="3837" w:hanging="360"/>
      </w:pPr>
    </w:lvl>
    <w:lvl w:ilvl="4" w:tplc="080A0019" w:tentative="1">
      <w:start w:val="1"/>
      <w:numFmt w:val="lowerLetter"/>
      <w:lvlText w:val="%5."/>
      <w:lvlJc w:val="left"/>
      <w:pPr>
        <w:ind w:left="4557" w:hanging="360"/>
      </w:pPr>
    </w:lvl>
    <w:lvl w:ilvl="5" w:tplc="080A001B" w:tentative="1">
      <w:start w:val="1"/>
      <w:numFmt w:val="lowerRoman"/>
      <w:lvlText w:val="%6."/>
      <w:lvlJc w:val="right"/>
      <w:pPr>
        <w:ind w:left="5277" w:hanging="180"/>
      </w:pPr>
    </w:lvl>
    <w:lvl w:ilvl="6" w:tplc="080A000F" w:tentative="1">
      <w:start w:val="1"/>
      <w:numFmt w:val="decimal"/>
      <w:lvlText w:val="%7."/>
      <w:lvlJc w:val="left"/>
      <w:pPr>
        <w:ind w:left="5997" w:hanging="360"/>
      </w:pPr>
    </w:lvl>
    <w:lvl w:ilvl="7" w:tplc="080A0019" w:tentative="1">
      <w:start w:val="1"/>
      <w:numFmt w:val="lowerLetter"/>
      <w:lvlText w:val="%8."/>
      <w:lvlJc w:val="left"/>
      <w:pPr>
        <w:ind w:left="6717" w:hanging="360"/>
      </w:pPr>
    </w:lvl>
    <w:lvl w:ilvl="8" w:tplc="080A001B" w:tentative="1">
      <w:start w:val="1"/>
      <w:numFmt w:val="lowerRoman"/>
      <w:lvlText w:val="%9."/>
      <w:lvlJc w:val="right"/>
      <w:pPr>
        <w:ind w:left="7437" w:hanging="180"/>
      </w:pPr>
    </w:lvl>
  </w:abstractNum>
  <w:abstractNum w:abstractNumId="27" w15:restartNumberingAfterBreak="0">
    <w:nsid w:val="6C86165E"/>
    <w:multiLevelType w:val="hybridMultilevel"/>
    <w:tmpl w:val="529A6612"/>
    <w:lvl w:ilvl="0" w:tplc="CD4C740C">
      <w:start w:val="1"/>
      <w:numFmt w:val="decimal"/>
      <w:lvlText w:val="%1."/>
      <w:lvlJc w:val="left"/>
      <w:pPr>
        <w:ind w:left="1677" w:hanging="360"/>
      </w:pPr>
      <w:rPr>
        <w:rFonts w:hint="default"/>
      </w:rPr>
    </w:lvl>
    <w:lvl w:ilvl="1" w:tplc="280A0019" w:tentative="1">
      <w:start w:val="1"/>
      <w:numFmt w:val="lowerLetter"/>
      <w:lvlText w:val="%2."/>
      <w:lvlJc w:val="left"/>
      <w:pPr>
        <w:ind w:left="2397" w:hanging="360"/>
      </w:pPr>
    </w:lvl>
    <w:lvl w:ilvl="2" w:tplc="280A001B" w:tentative="1">
      <w:start w:val="1"/>
      <w:numFmt w:val="lowerRoman"/>
      <w:lvlText w:val="%3."/>
      <w:lvlJc w:val="right"/>
      <w:pPr>
        <w:ind w:left="3117" w:hanging="180"/>
      </w:pPr>
    </w:lvl>
    <w:lvl w:ilvl="3" w:tplc="280A000F" w:tentative="1">
      <w:start w:val="1"/>
      <w:numFmt w:val="decimal"/>
      <w:lvlText w:val="%4."/>
      <w:lvlJc w:val="left"/>
      <w:pPr>
        <w:ind w:left="3837" w:hanging="360"/>
      </w:pPr>
    </w:lvl>
    <w:lvl w:ilvl="4" w:tplc="280A0019" w:tentative="1">
      <w:start w:val="1"/>
      <w:numFmt w:val="lowerLetter"/>
      <w:lvlText w:val="%5."/>
      <w:lvlJc w:val="left"/>
      <w:pPr>
        <w:ind w:left="4557" w:hanging="360"/>
      </w:pPr>
    </w:lvl>
    <w:lvl w:ilvl="5" w:tplc="280A001B" w:tentative="1">
      <w:start w:val="1"/>
      <w:numFmt w:val="lowerRoman"/>
      <w:lvlText w:val="%6."/>
      <w:lvlJc w:val="right"/>
      <w:pPr>
        <w:ind w:left="5277" w:hanging="180"/>
      </w:pPr>
    </w:lvl>
    <w:lvl w:ilvl="6" w:tplc="280A000F" w:tentative="1">
      <w:start w:val="1"/>
      <w:numFmt w:val="decimal"/>
      <w:lvlText w:val="%7."/>
      <w:lvlJc w:val="left"/>
      <w:pPr>
        <w:ind w:left="5997" w:hanging="360"/>
      </w:pPr>
    </w:lvl>
    <w:lvl w:ilvl="7" w:tplc="280A0019" w:tentative="1">
      <w:start w:val="1"/>
      <w:numFmt w:val="lowerLetter"/>
      <w:lvlText w:val="%8."/>
      <w:lvlJc w:val="left"/>
      <w:pPr>
        <w:ind w:left="6717" w:hanging="360"/>
      </w:pPr>
    </w:lvl>
    <w:lvl w:ilvl="8" w:tplc="280A001B" w:tentative="1">
      <w:start w:val="1"/>
      <w:numFmt w:val="lowerRoman"/>
      <w:lvlText w:val="%9."/>
      <w:lvlJc w:val="right"/>
      <w:pPr>
        <w:ind w:left="7437" w:hanging="180"/>
      </w:pPr>
    </w:lvl>
  </w:abstractNum>
  <w:abstractNum w:abstractNumId="28" w15:restartNumberingAfterBreak="0">
    <w:nsid w:val="757D0416"/>
    <w:multiLevelType w:val="multilevel"/>
    <w:tmpl w:val="E3B67E8C"/>
    <w:lvl w:ilvl="0">
      <w:start w:val="2"/>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B467E58"/>
    <w:multiLevelType w:val="hybridMultilevel"/>
    <w:tmpl w:val="79008F0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0" w15:restartNumberingAfterBreak="0">
    <w:nsid w:val="7CAA4DA3"/>
    <w:multiLevelType w:val="multilevel"/>
    <w:tmpl w:val="CF50DA2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3"/>
  </w:num>
  <w:num w:numId="2">
    <w:abstractNumId w:val="30"/>
  </w:num>
  <w:num w:numId="3">
    <w:abstractNumId w:val="19"/>
  </w:num>
  <w:num w:numId="4">
    <w:abstractNumId w:val="7"/>
  </w:num>
  <w:num w:numId="5">
    <w:abstractNumId w:val="4"/>
  </w:num>
  <w:num w:numId="6">
    <w:abstractNumId w:val="12"/>
  </w:num>
  <w:num w:numId="7">
    <w:abstractNumId w:val="9"/>
  </w:num>
  <w:num w:numId="8">
    <w:abstractNumId w:val="3"/>
  </w:num>
  <w:num w:numId="9">
    <w:abstractNumId w:val="25"/>
  </w:num>
  <w:num w:numId="10">
    <w:abstractNumId w:val="17"/>
  </w:num>
  <w:num w:numId="11">
    <w:abstractNumId w:val="24"/>
  </w:num>
  <w:num w:numId="12">
    <w:abstractNumId w:val="29"/>
  </w:num>
  <w:num w:numId="13">
    <w:abstractNumId w:val="15"/>
  </w:num>
  <w:num w:numId="14">
    <w:abstractNumId w:val="16"/>
  </w:num>
  <w:num w:numId="15">
    <w:abstractNumId w:val="26"/>
  </w:num>
  <w:num w:numId="16">
    <w:abstractNumId w:val="8"/>
  </w:num>
  <w:num w:numId="17">
    <w:abstractNumId w:val="13"/>
  </w:num>
  <w:num w:numId="18">
    <w:abstractNumId w:val="1"/>
  </w:num>
  <w:num w:numId="19">
    <w:abstractNumId w:val="21"/>
  </w:num>
  <w:num w:numId="20">
    <w:abstractNumId w:val="5"/>
  </w:num>
  <w:num w:numId="21">
    <w:abstractNumId w:val="0"/>
  </w:num>
  <w:num w:numId="22">
    <w:abstractNumId w:val="18"/>
  </w:num>
  <w:num w:numId="23">
    <w:abstractNumId w:val="22"/>
  </w:num>
  <w:num w:numId="24">
    <w:abstractNumId w:val="28"/>
  </w:num>
  <w:num w:numId="25">
    <w:abstractNumId w:val="6"/>
  </w:num>
  <w:num w:numId="26">
    <w:abstractNumId w:val="2"/>
  </w:num>
  <w:num w:numId="27">
    <w:abstractNumId w:val="27"/>
  </w:num>
  <w:num w:numId="28">
    <w:abstractNumId w:val="20"/>
  </w:num>
  <w:num w:numId="29">
    <w:abstractNumId w:val="10"/>
  </w:num>
  <w:num w:numId="30">
    <w:abstractNumId w:val="11"/>
  </w:num>
  <w:num w:numId="31">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F45"/>
    <w:rsid w:val="00004E11"/>
    <w:rsid w:val="00007E63"/>
    <w:rsid w:val="000123F2"/>
    <w:rsid w:val="000230F2"/>
    <w:rsid w:val="000302F2"/>
    <w:rsid w:val="00033496"/>
    <w:rsid w:val="00043A26"/>
    <w:rsid w:val="00043BE8"/>
    <w:rsid w:val="00045222"/>
    <w:rsid w:val="00050C44"/>
    <w:rsid w:val="000520DA"/>
    <w:rsid w:val="00053892"/>
    <w:rsid w:val="00056084"/>
    <w:rsid w:val="00056CBB"/>
    <w:rsid w:val="00065A74"/>
    <w:rsid w:val="00073AF1"/>
    <w:rsid w:val="00080A21"/>
    <w:rsid w:val="00083F17"/>
    <w:rsid w:val="00086886"/>
    <w:rsid w:val="00087376"/>
    <w:rsid w:val="000944C7"/>
    <w:rsid w:val="00095045"/>
    <w:rsid w:val="00097263"/>
    <w:rsid w:val="00097462"/>
    <w:rsid w:val="000A7124"/>
    <w:rsid w:val="000A7253"/>
    <w:rsid w:val="000B13B4"/>
    <w:rsid w:val="000C46C4"/>
    <w:rsid w:val="000C6ED1"/>
    <w:rsid w:val="000D29C4"/>
    <w:rsid w:val="000D7E47"/>
    <w:rsid w:val="000E2BE0"/>
    <w:rsid w:val="000F2E32"/>
    <w:rsid w:val="000F3A26"/>
    <w:rsid w:val="000F5C07"/>
    <w:rsid w:val="001024A1"/>
    <w:rsid w:val="00102A7E"/>
    <w:rsid w:val="0010431A"/>
    <w:rsid w:val="0010440F"/>
    <w:rsid w:val="00105F56"/>
    <w:rsid w:val="00107DD9"/>
    <w:rsid w:val="00110678"/>
    <w:rsid w:val="00120FC0"/>
    <w:rsid w:val="00123116"/>
    <w:rsid w:val="001265B6"/>
    <w:rsid w:val="00127C6F"/>
    <w:rsid w:val="00130EDB"/>
    <w:rsid w:val="0013164A"/>
    <w:rsid w:val="0013320C"/>
    <w:rsid w:val="00133CB7"/>
    <w:rsid w:val="00137C4A"/>
    <w:rsid w:val="00142DC0"/>
    <w:rsid w:val="001524D2"/>
    <w:rsid w:val="001707AD"/>
    <w:rsid w:val="001746B1"/>
    <w:rsid w:val="00175A73"/>
    <w:rsid w:val="001832F1"/>
    <w:rsid w:val="00183B16"/>
    <w:rsid w:val="00184E18"/>
    <w:rsid w:val="0019404F"/>
    <w:rsid w:val="001956A7"/>
    <w:rsid w:val="00196F91"/>
    <w:rsid w:val="001A4DB2"/>
    <w:rsid w:val="001A6752"/>
    <w:rsid w:val="001A7D35"/>
    <w:rsid w:val="001B0A4A"/>
    <w:rsid w:val="001B1C6E"/>
    <w:rsid w:val="001B52DB"/>
    <w:rsid w:val="001C069F"/>
    <w:rsid w:val="001C4638"/>
    <w:rsid w:val="001C4DEB"/>
    <w:rsid w:val="001D0BB0"/>
    <w:rsid w:val="001D2B4E"/>
    <w:rsid w:val="001D434A"/>
    <w:rsid w:val="001D4CEF"/>
    <w:rsid w:val="001D7486"/>
    <w:rsid w:val="001E01EF"/>
    <w:rsid w:val="001E1304"/>
    <w:rsid w:val="001E1EB4"/>
    <w:rsid w:val="001F394D"/>
    <w:rsid w:val="00200FDA"/>
    <w:rsid w:val="00202630"/>
    <w:rsid w:val="002027D3"/>
    <w:rsid w:val="002060DC"/>
    <w:rsid w:val="00206A48"/>
    <w:rsid w:val="00211244"/>
    <w:rsid w:val="00216FB4"/>
    <w:rsid w:val="00220F45"/>
    <w:rsid w:val="00222317"/>
    <w:rsid w:val="002224AD"/>
    <w:rsid w:val="002233DF"/>
    <w:rsid w:val="002242B1"/>
    <w:rsid w:val="00224517"/>
    <w:rsid w:val="002272BE"/>
    <w:rsid w:val="00231691"/>
    <w:rsid w:val="00235FCB"/>
    <w:rsid w:val="00244289"/>
    <w:rsid w:val="00247335"/>
    <w:rsid w:val="00254C6D"/>
    <w:rsid w:val="00255F87"/>
    <w:rsid w:val="00256F6C"/>
    <w:rsid w:val="00256FD3"/>
    <w:rsid w:val="002601BC"/>
    <w:rsid w:val="00262B01"/>
    <w:rsid w:val="002665C1"/>
    <w:rsid w:val="00267CAD"/>
    <w:rsid w:val="00270B7F"/>
    <w:rsid w:val="00272662"/>
    <w:rsid w:val="00275B71"/>
    <w:rsid w:val="00281FF4"/>
    <w:rsid w:val="00283888"/>
    <w:rsid w:val="00285D4D"/>
    <w:rsid w:val="002905F0"/>
    <w:rsid w:val="002914FF"/>
    <w:rsid w:val="00292618"/>
    <w:rsid w:val="00294141"/>
    <w:rsid w:val="002943F6"/>
    <w:rsid w:val="002961BC"/>
    <w:rsid w:val="00296E3F"/>
    <w:rsid w:val="002A07D4"/>
    <w:rsid w:val="002A141F"/>
    <w:rsid w:val="002A38CA"/>
    <w:rsid w:val="002A6518"/>
    <w:rsid w:val="002A6E78"/>
    <w:rsid w:val="002A76E0"/>
    <w:rsid w:val="002A7BCE"/>
    <w:rsid w:val="002C17BA"/>
    <w:rsid w:val="002C5267"/>
    <w:rsid w:val="002D0670"/>
    <w:rsid w:val="002D202B"/>
    <w:rsid w:val="002D47FB"/>
    <w:rsid w:val="002D5BBE"/>
    <w:rsid w:val="002E37F4"/>
    <w:rsid w:val="002F3662"/>
    <w:rsid w:val="002F4BEA"/>
    <w:rsid w:val="002F7CD3"/>
    <w:rsid w:val="00300982"/>
    <w:rsid w:val="0030333F"/>
    <w:rsid w:val="00305BAD"/>
    <w:rsid w:val="0032221E"/>
    <w:rsid w:val="00322B36"/>
    <w:rsid w:val="00333B48"/>
    <w:rsid w:val="00335CB3"/>
    <w:rsid w:val="00336C49"/>
    <w:rsid w:val="003370CD"/>
    <w:rsid w:val="0034186C"/>
    <w:rsid w:val="00344D30"/>
    <w:rsid w:val="00345536"/>
    <w:rsid w:val="003469E0"/>
    <w:rsid w:val="00347B8C"/>
    <w:rsid w:val="00350B35"/>
    <w:rsid w:val="00361951"/>
    <w:rsid w:val="00366D08"/>
    <w:rsid w:val="003676E1"/>
    <w:rsid w:val="0037106F"/>
    <w:rsid w:val="00380235"/>
    <w:rsid w:val="003827DC"/>
    <w:rsid w:val="00383E41"/>
    <w:rsid w:val="003926B8"/>
    <w:rsid w:val="003950E2"/>
    <w:rsid w:val="0039778A"/>
    <w:rsid w:val="00397B6C"/>
    <w:rsid w:val="003A39C7"/>
    <w:rsid w:val="003A5377"/>
    <w:rsid w:val="003B63DC"/>
    <w:rsid w:val="003C220F"/>
    <w:rsid w:val="003C6B95"/>
    <w:rsid w:val="003C70E8"/>
    <w:rsid w:val="003D0688"/>
    <w:rsid w:val="003D0DE8"/>
    <w:rsid w:val="003D3F9D"/>
    <w:rsid w:val="003D54F3"/>
    <w:rsid w:val="003E1126"/>
    <w:rsid w:val="003F07EB"/>
    <w:rsid w:val="003F573D"/>
    <w:rsid w:val="00401E61"/>
    <w:rsid w:val="00404087"/>
    <w:rsid w:val="00404281"/>
    <w:rsid w:val="00406ACA"/>
    <w:rsid w:val="00415FE6"/>
    <w:rsid w:val="004223CB"/>
    <w:rsid w:val="00422D41"/>
    <w:rsid w:val="00425ACA"/>
    <w:rsid w:val="004266F1"/>
    <w:rsid w:val="00433292"/>
    <w:rsid w:val="00435141"/>
    <w:rsid w:val="00440203"/>
    <w:rsid w:val="00440AE6"/>
    <w:rsid w:val="00447874"/>
    <w:rsid w:val="004516C3"/>
    <w:rsid w:val="00451CE0"/>
    <w:rsid w:val="00454AD9"/>
    <w:rsid w:val="0045606B"/>
    <w:rsid w:val="00471228"/>
    <w:rsid w:val="004720CA"/>
    <w:rsid w:val="004773A0"/>
    <w:rsid w:val="004918D5"/>
    <w:rsid w:val="00493325"/>
    <w:rsid w:val="00495FDF"/>
    <w:rsid w:val="004A119A"/>
    <w:rsid w:val="004A139D"/>
    <w:rsid w:val="004A3E1C"/>
    <w:rsid w:val="004A7554"/>
    <w:rsid w:val="004A7961"/>
    <w:rsid w:val="004B3348"/>
    <w:rsid w:val="004D06D5"/>
    <w:rsid w:val="004D5C28"/>
    <w:rsid w:val="004D7261"/>
    <w:rsid w:val="004E0229"/>
    <w:rsid w:val="004E0EEE"/>
    <w:rsid w:val="0050041B"/>
    <w:rsid w:val="00506E26"/>
    <w:rsid w:val="00511064"/>
    <w:rsid w:val="005125DC"/>
    <w:rsid w:val="00515091"/>
    <w:rsid w:val="005154D5"/>
    <w:rsid w:val="00515612"/>
    <w:rsid w:val="00516775"/>
    <w:rsid w:val="005219C5"/>
    <w:rsid w:val="005241EF"/>
    <w:rsid w:val="005302DD"/>
    <w:rsid w:val="00540703"/>
    <w:rsid w:val="00542CF5"/>
    <w:rsid w:val="00545087"/>
    <w:rsid w:val="00550384"/>
    <w:rsid w:val="00556202"/>
    <w:rsid w:val="005562FE"/>
    <w:rsid w:val="00557B4B"/>
    <w:rsid w:val="00562F3F"/>
    <w:rsid w:val="00563ED8"/>
    <w:rsid w:val="0056517C"/>
    <w:rsid w:val="00571639"/>
    <w:rsid w:val="00571740"/>
    <w:rsid w:val="00574561"/>
    <w:rsid w:val="005761AF"/>
    <w:rsid w:val="00576CA8"/>
    <w:rsid w:val="00586EF0"/>
    <w:rsid w:val="00590232"/>
    <w:rsid w:val="005A0DD1"/>
    <w:rsid w:val="005A1E9C"/>
    <w:rsid w:val="005A4DEA"/>
    <w:rsid w:val="005B3B71"/>
    <w:rsid w:val="005C1DDA"/>
    <w:rsid w:val="005C3D6F"/>
    <w:rsid w:val="005D572B"/>
    <w:rsid w:val="005D72F0"/>
    <w:rsid w:val="005E1356"/>
    <w:rsid w:val="005E5A5C"/>
    <w:rsid w:val="005E5D00"/>
    <w:rsid w:val="005E6155"/>
    <w:rsid w:val="005F3067"/>
    <w:rsid w:val="005F41E6"/>
    <w:rsid w:val="0060426C"/>
    <w:rsid w:val="006064F3"/>
    <w:rsid w:val="00615EC1"/>
    <w:rsid w:val="006205D4"/>
    <w:rsid w:val="0062126C"/>
    <w:rsid w:val="006318AD"/>
    <w:rsid w:val="006471A9"/>
    <w:rsid w:val="00650610"/>
    <w:rsid w:val="00652507"/>
    <w:rsid w:val="00655E83"/>
    <w:rsid w:val="00657375"/>
    <w:rsid w:val="00662592"/>
    <w:rsid w:val="0066667D"/>
    <w:rsid w:val="00667678"/>
    <w:rsid w:val="006677C2"/>
    <w:rsid w:val="006678A4"/>
    <w:rsid w:val="00670705"/>
    <w:rsid w:val="00672037"/>
    <w:rsid w:val="00687C6C"/>
    <w:rsid w:val="00694839"/>
    <w:rsid w:val="006962B7"/>
    <w:rsid w:val="0069720F"/>
    <w:rsid w:val="006A3A03"/>
    <w:rsid w:val="006B17F2"/>
    <w:rsid w:val="006B1A82"/>
    <w:rsid w:val="006B7511"/>
    <w:rsid w:val="006C34FC"/>
    <w:rsid w:val="006C4D0A"/>
    <w:rsid w:val="006D1333"/>
    <w:rsid w:val="006D2A8E"/>
    <w:rsid w:val="006E3194"/>
    <w:rsid w:val="006F3C04"/>
    <w:rsid w:val="00703211"/>
    <w:rsid w:val="00706353"/>
    <w:rsid w:val="00713A6C"/>
    <w:rsid w:val="0071584F"/>
    <w:rsid w:val="007172E4"/>
    <w:rsid w:val="00721569"/>
    <w:rsid w:val="00726C1B"/>
    <w:rsid w:val="00727C5D"/>
    <w:rsid w:val="00734883"/>
    <w:rsid w:val="00735AFD"/>
    <w:rsid w:val="00742033"/>
    <w:rsid w:val="00743FDA"/>
    <w:rsid w:val="00747FD9"/>
    <w:rsid w:val="00751744"/>
    <w:rsid w:val="00751DAB"/>
    <w:rsid w:val="00752B29"/>
    <w:rsid w:val="00752D73"/>
    <w:rsid w:val="00754B03"/>
    <w:rsid w:val="007558CC"/>
    <w:rsid w:val="007661F0"/>
    <w:rsid w:val="00772B15"/>
    <w:rsid w:val="007778B0"/>
    <w:rsid w:val="007818F9"/>
    <w:rsid w:val="007951D7"/>
    <w:rsid w:val="007956F3"/>
    <w:rsid w:val="00796A36"/>
    <w:rsid w:val="007B1115"/>
    <w:rsid w:val="007B1F10"/>
    <w:rsid w:val="007B79E7"/>
    <w:rsid w:val="007C0399"/>
    <w:rsid w:val="007C08F3"/>
    <w:rsid w:val="007C1D11"/>
    <w:rsid w:val="007C71D3"/>
    <w:rsid w:val="007C79BC"/>
    <w:rsid w:val="007D02B9"/>
    <w:rsid w:val="007D164D"/>
    <w:rsid w:val="007E2850"/>
    <w:rsid w:val="007E6CA7"/>
    <w:rsid w:val="007F04FF"/>
    <w:rsid w:val="007F0884"/>
    <w:rsid w:val="007F1D9F"/>
    <w:rsid w:val="007F52C4"/>
    <w:rsid w:val="007F6F2C"/>
    <w:rsid w:val="007F792E"/>
    <w:rsid w:val="00800A11"/>
    <w:rsid w:val="00800E52"/>
    <w:rsid w:val="00803941"/>
    <w:rsid w:val="00805EAD"/>
    <w:rsid w:val="00813870"/>
    <w:rsid w:val="00825662"/>
    <w:rsid w:val="0083079A"/>
    <w:rsid w:val="00832592"/>
    <w:rsid w:val="008326E9"/>
    <w:rsid w:val="0084094F"/>
    <w:rsid w:val="0084193C"/>
    <w:rsid w:val="008478D9"/>
    <w:rsid w:val="00850B20"/>
    <w:rsid w:val="0085277B"/>
    <w:rsid w:val="008538F4"/>
    <w:rsid w:val="00857A47"/>
    <w:rsid w:val="00866F38"/>
    <w:rsid w:val="0087024E"/>
    <w:rsid w:val="00887B27"/>
    <w:rsid w:val="0089052A"/>
    <w:rsid w:val="00895BD2"/>
    <w:rsid w:val="008A00B8"/>
    <w:rsid w:val="008A0A3C"/>
    <w:rsid w:val="008A4C28"/>
    <w:rsid w:val="008B1F8C"/>
    <w:rsid w:val="008B2AC3"/>
    <w:rsid w:val="008B45D5"/>
    <w:rsid w:val="008B471F"/>
    <w:rsid w:val="008B476C"/>
    <w:rsid w:val="008C443B"/>
    <w:rsid w:val="008C4DBD"/>
    <w:rsid w:val="008C7013"/>
    <w:rsid w:val="008D0885"/>
    <w:rsid w:val="008D1375"/>
    <w:rsid w:val="008E1905"/>
    <w:rsid w:val="008E5567"/>
    <w:rsid w:val="008E6124"/>
    <w:rsid w:val="008F106A"/>
    <w:rsid w:val="008F40C9"/>
    <w:rsid w:val="00901380"/>
    <w:rsid w:val="009018FB"/>
    <w:rsid w:val="00902DDD"/>
    <w:rsid w:val="0090678C"/>
    <w:rsid w:val="00922290"/>
    <w:rsid w:val="00930918"/>
    <w:rsid w:val="00932CBE"/>
    <w:rsid w:val="00937332"/>
    <w:rsid w:val="00940830"/>
    <w:rsid w:val="0094091F"/>
    <w:rsid w:val="00944E7A"/>
    <w:rsid w:val="00947614"/>
    <w:rsid w:val="00965187"/>
    <w:rsid w:val="00965371"/>
    <w:rsid w:val="00967339"/>
    <w:rsid w:val="00972CD4"/>
    <w:rsid w:val="0097560D"/>
    <w:rsid w:val="00977DD2"/>
    <w:rsid w:val="00980AA3"/>
    <w:rsid w:val="009848C3"/>
    <w:rsid w:val="00990881"/>
    <w:rsid w:val="0099178E"/>
    <w:rsid w:val="00991AD9"/>
    <w:rsid w:val="00995208"/>
    <w:rsid w:val="00995BF1"/>
    <w:rsid w:val="0099714D"/>
    <w:rsid w:val="009A06DD"/>
    <w:rsid w:val="009A0E0C"/>
    <w:rsid w:val="009A5F68"/>
    <w:rsid w:val="009A6217"/>
    <w:rsid w:val="009A6F6D"/>
    <w:rsid w:val="009B1DD7"/>
    <w:rsid w:val="009C091C"/>
    <w:rsid w:val="009C0ACA"/>
    <w:rsid w:val="009D29D9"/>
    <w:rsid w:val="009D342B"/>
    <w:rsid w:val="009D5C58"/>
    <w:rsid w:val="009D6B21"/>
    <w:rsid w:val="009E09C0"/>
    <w:rsid w:val="009F0814"/>
    <w:rsid w:val="009F0D30"/>
    <w:rsid w:val="009F372C"/>
    <w:rsid w:val="009F73C6"/>
    <w:rsid w:val="009F75DE"/>
    <w:rsid w:val="00A006B8"/>
    <w:rsid w:val="00A0196F"/>
    <w:rsid w:val="00A03E0E"/>
    <w:rsid w:val="00A04B4A"/>
    <w:rsid w:val="00A065F7"/>
    <w:rsid w:val="00A10FE8"/>
    <w:rsid w:val="00A120D8"/>
    <w:rsid w:val="00A14FCE"/>
    <w:rsid w:val="00A21B9E"/>
    <w:rsid w:val="00A2331A"/>
    <w:rsid w:val="00A23F5B"/>
    <w:rsid w:val="00A3144C"/>
    <w:rsid w:val="00A31AFD"/>
    <w:rsid w:val="00A352D3"/>
    <w:rsid w:val="00A433BB"/>
    <w:rsid w:val="00A45BF2"/>
    <w:rsid w:val="00A46459"/>
    <w:rsid w:val="00A50E74"/>
    <w:rsid w:val="00A53DD5"/>
    <w:rsid w:val="00A70385"/>
    <w:rsid w:val="00A750E5"/>
    <w:rsid w:val="00A84088"/>
    <w:rsid w:val="00A85EB4"/>
    <w:rsid w:val="00A901E2"/>
    <w:rsid w:val="00A92CAB"/>
    <w:rsid w:val="00A93FFE"/>
    <w:rsid w:val="00A9576D"/>
    <w:rsid w:val="00AA33FA"/>
    <w:rsid w:val="00AA5327"/>
    <w:rsid w:val="00AA7646"/>
    <w:rsid w:val="00AB1AE0"/>
    <w:rsid w:val="00AB6A5D"/>
    <w:rsid w:val="00AC0DB8"/>
    <w:rsid w:val="00AC12CA"/>
    <w:rsid w:val="00AD0CCB"/>
    <w:rsid w:val="00AD1423"/>
    <w:rsid w:val="00AD1509"/>
    <w:rsid w:val="00AD2687"/>
    <w:rsid w:val="00AD30E4"/>
    <w:rsid w:val="00AE302E"/>
    <w:rsid w:val="00AE406A"/>
    <w:rsid w:val="00AF14A3"/>
    <w:rsid w:val="00B02772"/>
    <w:rsid w:val="00B03947"/>
    <w:rsid w:val="00B116DE"/>
    <w:rsid w:val="00B11F52"/>
    <w:rsid w:val="00B12614"/>
    <w:rsid w:val="00B144C7"/>
    <w:rsid w:val="00B2142C"/>
    <w:rsid w:val="00B22CFD"/>
    <w:rsid w:val="00B25C08"/>
    <w:rsid w:val="00B2655F"/>
    <w:rsid w:val="00B335C7"/>
    <w:rsid w:val="00B35076"/>
    <w:rsid w:val="00B51AEE"/>
    <w:rsid w:val="00B57580"/>
    <w:rsid w:val="00B62A4B"/>
    <w:rsid w:val="00B80F7F"/>
    <w:rsid w:val="00B83678"/>
    <w:rsid w:val="00B858B6"/>
    <w:rsid w:val="00B862D8"/>
    <w:rsid w:val="00B8791A"/>
    <w:rsid w:val="00B91263"/>
    <w:rsid w:val="00B93F2A"/>
    <w:rsid w:val="00B95B7C"/>
    <w:rsid w:val="00BA0833"/>
    <w:rsid w:val="00BA169D"/>
    <w:rsid w:val="00BA4814"/>
    <w:rsid w:val="00BA6BF0"/>
    <w:rsid w:val="00BB05AD"/>
    <w:rsid w:val="00BB59A6"/>
    <w:rsid w:val="00BB6790"/>
    <w:rsid w:val="00BB6ECD"/>
    <w:rsid w:val="00BC26F0"/>
    <w:rsid w:val="00BC3D6D"/>
    <w:rsid w:val="00BC4137"/>
    <w:rsid w:val="00BC6047"/>
    <w:rsid w:val="00BD0CD1"/>
    <w:rsid w:val="00BD3BAA"/>
    <w:rsid w:val="00BD3D02"/>
    <w:rsid w:val="00BE2C24"/>
    <w:rsid w:val="00BE5244"/>
    <w:rsid w:val="00BE6E3F"/>
    <w:rsid w:val="00BE74DF"/>
    <w:rsid w:val="00BF58F8"/>
    <w:rsid w:val="00C10831"/>
    <w:rsid w:val="00C12F3C"/>
    <w:rsid w:val="00C1649B"/>
    <w:rsid w:val="00C212B0"/>
    <w:rsid w:val="00C238D1"/>
    <w:rsid w:val="00C33420"/>
    <w:rsid w:val="00C35FFF"/>
    <w:rsid w:val="00C36435"/>
    <w:rsid w:val="00C44172"/>
    <w:rsid w:val="00C47739"/>
    <w:rsid w:val="00C63950"/>
    <w:rsid w:val="00C741C4"/>
    <w:rsid w:val="00C77A66"/>
    <w:rsid w:val="00C822E3"/>
    <w:rsid w:val="00C94709"/>
    <w:rsid w:val="00C97866"/>
    <w:rsid w:val="00CA3150"/>
    <w:rsid w:val="00CA359B"/>
    <w:rsid w:val="00CB6588"/>
    <w:rsid w:val="00CB6926"/>
    <w:rsid w:val="00CC106B"/>
    <w:rsid w:val="00CC1159"/>
    <w:rsid w:val="00CC21F6"/>
    <w:rsid w:val="00CC2B4F"/>
    <w:rsid w:val="00CC5F2D"/>
    <w:rsid w:val="00CD3066"/>
    <w:rsid w:val="00CE3484"/>
    <w:rsid w:val="00CE79FF"/>
    <w:rsid w:val="00CF1B63"/>
    <w:rsid w:val="00CF1EDD"/>
    <w:rsid w:val="00CF3502"/>
    <w:rsid w:val="00CF4DEB"/>
    <w:rsid w:val="00CF4E34"/>
    <w:rsid w:val="00D012FF"/>
    <w:rsid w:val="00D0165E"/>
    <w:rsid w:val="00D07961"/>
    <w:rsid w:val="00D11545"/>
    <w:rsid w:val="00D130FA"/>
    <w:rsid w:val="00D13947"/>
    <w:rsid w:val="00D16C18"/>
    <w:rsid w:val="00D232A5"/>
    <w:rsid w:val="00D30077"/>
    <w:rsid w:val="00D3159D"/>
    <w:rsid w:val="00D36148"/>
    <w:rsid w:val="00D42C59"/>
    <w:rsid w:val="00D467C6"/>
    <w:rsid w:val="00D516C7"/>
    <w:rsid w:val="00D575D2"/>
    <w:rsid w:val="00D60F04"/>
    <w:rsid w:val="00D617B6"/>
    <w:rsid w:val="00D651F4"/>
    <w:rsid w:val="00D7082C"/>
    <w:rsid w:val="00D751C3"/>
    <w:rsid w:val="00D81599"/>
    <w:rsid w:val="00D8271B"/>
    <w:rsid w:val="00D834C2"/>
    <w:rsid w:val="00D83FA9"/>
    <w:rsid w:val="00D91000"/>
    <w:rsid w:val="00D91D87"/>
    <w:rsid w:val="00D94912"/>
    <w:rsid w:val="00DA20DC"/>
    <w:rsid w:val="00DA493B"/>
    <w:rsid w:val="00DB01FF"/>
    <w:rsid w:val="00DB1A9C"/>
    <w:rsid w:val="00DC0BEB"/>
    <w:rsid w:val="00DC235D"/>
    <w:rsid w:val="00DC36B3"/>
    <w:rsid w:val="00DC3C7B"/>
    <w:rsid w:val="00DC564A"/>
    <w:rsid w:val="00DC5D2B"/>
    <w:rsid w:val="00DC704D"/>
    <w:rsid w:val="00DD55AE"/>
    <w:rsid w:val="00DD5E5D"/>
    <w:rsid w:val="00DD6D38"/>
    <w:rsid w:val="00DE053C"/>
    <w:rsid w:val="00DE2352"/>
    <w:rsid w:val="00DE4C19"/>
    <w:rsid w:val="00DE747B"/>
    <w:rsid w:val="00DF1F18"/>
    <w:rsid w:val="00E10225"/>
    <w:rsid w:val="00E11A7E"/>
    <w:rsid w:val="00E128A4"/>
    <w:rsid w:val="00E171D1"/>
    <w:rsid w:val="00E20E39"/>
    <w:rsid w:val="00E23111"/>
    <w:rsid w:val="00E2472A"/>
    <w:rsid w:val="00E304BC"/>
    <w:rsid w:val="00E330F8"/>
    <w:rsid w:val="00E410E5"/>
    <w:rsid w:val="00E420F4"/>
    <w:rsid w:val="00E45B25"/>
    <w:rsid w:val="00E460EE"/>
    <w:rsid w:val="00E51376"/>
    <w:rsid w:val="00E536FE"/>
    <w:rsid w:val="00E55028"/>
    <w:rsid w:val="00E633D2"/>
    <w:rsid w:val="00E65C37"/>
    <w:rsid w:val="00E70DE5"/>
    <w:rsid w:val="00E7196D"/>
    <w:rsid w:val="00E8011F"/>
    <w:rsid w:val="00E82AF7"/>
    <w:rsid w:val="00E82B68"/>
    <w:rsid w:val="00E92524"/>
    <w:rsid w:val="00EA30C0"/>
    <w:rsid w:val="00EA33E6"/>
    <w:rsid w:val="00EB4654"/>
    <w:rsid w:val="00EC2FD3"/>
    <w:rsid w:val="00EC5684"/>
    <w:rsid w:val="00EC7EDD"/>
    <w:rsid w:val="00ED1FC0"/>
    <w:rsid w:val="00ED344C"/>
    <w:rsid w:val="00ED6C70"/>
    <w:rsid w:val="00EE36B8"/>
    <w:rsid w:val="00EE3933"/>
    <w:rsid w:val="00EE676F"/>
    <w:rsid w:val="00EF0A31"/>
    <w:rsid w:val="00EF0B95"/>
    <w:rsid w:val="00EF1DF8"/>
    <w:rsid w:val="00EF27C4"/>
    <w:rsid w:val="00EF6B16"/>
    <w:rsid w:val="00EF7832"/>
    <w:rsid w:val="00F01B3B"/>
    <w:rsid w:val="00F029B5"/>
    <w:rsid w:val="00F23CB6"/>
    <w:rsid w:val="00F32B3B"/>
    <w:rsid w:val="00F33ABF"/>
    <w:rsid w:val="00F40F69"/>
    <w:rsid w:val="00F42DD7"/>
    <w:rsid w:val="00F449F6"/>
    <w:rsid w:val="00F52578"/>
    <w:rsid w:val="00F54687"/>
    <w:rsid w:val="00F55796"/>
    <w:rsid w:val="00F65339"/>
    <w:rsid w:val="00F676EC"/>
    <w:rsid w:val="00F7005F"/>
    <w:rsid w:val="00F73877"/>
    <w:rsid w:val="00F80C2E"/>
    <w:rsid w:val="00F83AA1"/>
    <w:rsid w:val="00F86B69"/>
    <w:rsid w:val="00F87A0F"/>
    <w:rsid w:val="00F9239B"/>
    <w:rsid w:val="00F94CEE"/>
    <w:rsid w:val="00F961ED"/>
    <w:rsid w:val="00FA1408"/>
    <w:rsid w:val="00FB0FC3"/>
    <w:rsid w:val="00FB23B8"/>
    <w:rsid w:val="00FB2B3D"/>
    <w:rsid w:val="00FB2D7B"/>
    <w:rsid w:val="00FC27B5"/>
    <w:rsid w:val="00FC46E7"/>
    <w:rsid w:val="00FD477A"/>
    <w:rsid w:val="00FD6F0B"/>
    <w:rsid w:val="00FE012F"/>
    <w:rsid w:val="00FE2F7A"/>
    <w:rsid w:val="00FE315E"/>
    <w:rsid w:val="00FF0D08"/>
    <w:rsid w:val="00FF219F"/>
    <w:rsid w:val="00FF3472"/>
    <w:rsid w:val="00FF3BFB"/>
    <w:rsid w:val="00FF41AC"/>
    <w:rsid w:val="00FF4B2F"/>
    <w:rsid w:val="00FF6804"/>
    <w:rsid w:val="00FF7CAB"/>
    <w:rsid w:val="00FF7DB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60E11F8-3B1A-4239-9B28-441E3FC0E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0F45"/>
  </w:style>
  <w:style w:type="paragraph" w:styleId="Ttulo1">
    <w:name w:val="heading 1"/>
    <w:basedOn w:val="Normal"/>
    <w:next w:val="Normal"/>
    <w:link w:val="Ttulo1Car"/>
    <w:uiPriority w:val="9"/>
    <w:qFormat/>
    <w:rsid w:val="00D7082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51106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D7082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5">
    <w:name w:val="heading 5"/>
    <w:basedOn w:val="Normal"/>
    <w:link w:val="Ttulo5Car"/>
    <w:uiPriority w:val="9"/>
    <w:qFormat/>
    <w:rsid w:val="003676E1"/>
    <w:pPr>
      <w:spacing w:before="100" w:beforeAutospacing="1" w:after="100" w:afterAutospacing="1" w:line="240" w:lineRule="auto"/>
      <w:outlineLvl w:val="4"/>
    </w:pPr>
    <w:rPr>
      <w:rFonts w:ascii="Times New Roman" w:eastAsia="Times New Roman" w:hAnsi="Times New Roman" w:cs="Times New Roman"/>
      <w:b/>
      <w:bCs/>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220F45"/>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220F45"/>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220F4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20F45"/>
  </w:style>
  <w:style w:type="paragraph" w:styleId="Prrafodelista">
    <w:name w:val="List Paragraph"/>
    <w:basedOn w:val="Normal"/>
    <w:link w:val="PrrafodelistaCar"/>
    <w:uiPriority w:val="34"/>
    <w:qFormat/>
    <w:rsid w:val="00220F45"/>
    <w:pPr>
      <w:ind w:left="720"/>
      <w:contextualSpacing/>
    </w:pPr>
  </w:style>
  <w:style w:type="character" w:customStyle="1" w:styleId="PrrafodelistaCar">
    <w:name w:val="Párrafo de lista Car"/>
    <w:link w:val="Prrafodelista"/>
    <w:uiPriority w:val="34"/>
    <w:rsid w:val="00C10831"/>
  </w:style>
  <w:style w:type="paragraph" w:styleId="NormalWeb">
    <w:name w:val="Normal (Web)"/>
    <w:basedOn w:val="Normal"/>
    <w:uiPriority w:val="99"/>
    <w:unhideWhenUsed/>
    <w:rsid w:val="00902DD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902DDD"/>
    <w:rPr>
      <w:color w:val="0563C1" w:themeColor="hyperlink"/>
      <w:u w:val="single"/>
    </w:rPr>
  </w:style>
  <w:style w:type="character" w:customStyle="1" w:styleId="Ttulo5Car">
    <w:name w:val="Título 5 Car"/>
    <w:basedOn w:val="Fuentedeprrafopredeter"/>
    <w:link w:val="Ttulo5"/>
    <w:uiPriority w:val="9"/>
    <w:rsid w:val="003676E1"/>
    <w:rPr>
      <w:rFonts w:ascii="Times New Roman" w:eastAsia="Times New Roman" w:hAnsi="Times New Roman" w:cs="Times New Roman"/>
      <w:b/>
      <w:bCs/>
      <w:sz w:val="20"/>
      <w:szCs w:val="20"/>
      <w:lang w:eastAsia="es-MX"/>
    </w:rPr>
  </w:style>
  <w:style w:type="character" w:styleId="Textoennegrita">
    <w:name w:val="Strong"/>
    <w:basedOn w:val="Fuentedeprrafopredeter"/>
    <w:uiPriority w:val="22"/>
    <w:qFormat/>
    <w:rsid w:val="00A3144C"/>
    <w:rPr>
      <w:b/>
      <w:bCs/>
    </w:rPr>
  </w:style>
  <w:style w:type="character" w:styleId="nfasis">
    <w:name w:val="Emphasis"/>
    <w:basedOn w:val="Fuentedeprrafopredeter"/>
    <w:uiPriority w:val="20"/>
    <w:qFormat/>
    <w:rsid w:val="00A3144C"/>
    <w:rPr>
      <w:i/>
      <w:iCs/>
    </w:rPr>
  </w:style>
  <w:style w:type="paragraph" w:styleId="Bibliografa">
    <w:name w:val="Bibliography"/>
    <w:basedOn w:val="Normal"/>
    <w:next w:val="Normal"/>
    <w:uiPriority w:val="37"/>
    <w:unhideWhenUsed/>
    <w:rsid w:val="00734883"/>
    <w:pPr>
      <w:tabs>
        <w:tab w:val="left" w:pos="384"/>
      </w:tabs>
      <w:spacing w:after="240" w:line="240" w:lineRule="auto"/>
      <w:ind w:left="384" w:hanging="384"/>
    </w:pPr>
  </w:style>
  <w:style w:type="paragraph" w:styleId="Textoindependiente">
    <w:name w:val="Body Text"/>
    <w:basedOn w:val="Normal"/>
    <w:link w:val="TextoindependienteCar"/>
    <w:uiPriority w:val="1"/>
    <w:qFormat/>
    <w:rsid w:val="000230F2"/>
    <w:pPr>
      <w:widowControl w:val="0"/>
      <w:autoSpaceDE w:val="0"/>
      <w:autoSpaceDN w:val="0"/>
      <w:spacing w:after="0" w:line="240" w:lineRule="auto"/>
      <w:ind w:left="134"/>
      <w:jc w:val="both"/>
    </w:pPr>
    <w:rPr>
      <w:rFonts w:ascii="Times New Roman" w:eastAsia="Times New Roman" w:hAnsi="Times New Roman" w:cs="Times New Roman"/>
      <w:sz w:val="21"/>
      <w:szCs w:val="21"/>
      <w:lang w:val="en-US"/>
    </w:rPr>
  </w:style>
  <w:style w:type="character" w:customStyle="1" w:styleId="TextoindependienteCar">
    <w:name w:val="Texto independiente Car"/>
    <w:basedOn w:val="Fuentedeprrafopredeter"/>
    <w:link w:val="Textoindependiente"/>
    <w:uiPriority w:val="1"/>
    <w:rsid w:val="000230F2"/>
    <w:rPr>
      <w:rFonts w:ascii="Times New Roman" w:eastAsia="Times New Roman" w:hAnsi="Times New Roman" w:cs="Times New Roman"/>
      <w:sz w:val="21"/>
      <w:szCs w:val="21"/>
      <w:lang w:val="en-US"/>
    </w:rPr>
  </w:style>
  <w:style w:type="character" w:customStyle="1" w:styleId="5yl5">
    <w:name w:val="_5yl5"/>
    <w:basedOn w:val="Fuentedeprrafopredeter"/>
    <w:rsid w:val="00D13947"/>
  </w:style>
  <w:style w:type="paragraph" w:styleId="z-Principiodelformulario">
    <w:name w:val="HTML Top of Form"/>
    <w:basedOn w:val="Normal"/>
    <w:next w:val="Normal"/>
    <w:link w:val="z-PrincipiodelformularioCar"/>
    <w:hidden/>
    <w:uiPriority w:val="99"/>
    <w:semiHidden/>
    <w:unhideWhenUsed/>
    <w:rsid w:val="00D13947"/>
    <w:pPr>
      <w:pBdr>
        <w:bottom w:val="single" w:sz="6" w:space="1" w:color="auto"/>
      </w:pBdr>
      <w:spacing w:after="0" w:line="240" w:lineRule="auto"/>
      <w:jc w:val="center"/>
    </w:pPr>
    <w:rPr>
      <w:rFonts w:ascii="Arial" w:eastAsia="Times New Roman" w:hAnsi="Arial" w:cs="Arial"/>
      <w:vanish/>
      <w:sz w:val="16"/>
      <w:szCs w:val="16"/>
      <w:lang w:eastAsia="es-MX"/>
    </w:rPr>
  </w:style>
  <w:style w:type="character" w:customStyle="1" w:styleId="z-PrincipiodelformularioCar">
    <w:name w:val="z-Principio del formulario Car"/>
    <w:basedOn w:val="Fuentedeprrafopredeter"/>
    <w:link w:val="z-Principiodelformulario"/>
    <w:uiPriority w:val="99"/>
    <w:semiHidden/>
    <w:rsid w:val="00D13947"/>
    <w:rPr>
      <w:rFonts w:ascii="Arial" w:eastAsia="Times New Roman" w:hAnsi="Arial" w:cs="Arial"/>
      <w:vanish/>
      <w:sz w:val="16"/>
      <w:szCs w:val="16"/>
      <w:lang w:eastAsia="es-MX"/>
    </w:rPr>
  </w:style>
  <w:style w:type="character" w:customStyle="1" w:styleId="Ttulo2Car">
    <w:name w:val="Título 2 Car"/>
    <w:basedOn w:val="Fuentedeprrafopredeter"/>
    <w:link w:val="Ttulo2"/>
    <w:uiPriority w:val="9"/>
    <w:rsid w:val="00511064"/>
    <w:rPr>
      <w:rFonts w:asciiTheme="majorHAnsi" w:eastAsiaTheme="majorEastAsia" w:hAnsiTheme="majorHAnsi" w:cstheme="majorBidi"/>
      <w:color w:val="2E74B5" w:themeColor="accent1" w:themeShade="BF"/>
      <w:sz w:val="26"/>
      <w:szCs w:val="26"/>
    </w:rPr>
  </w:style>
  <w:style w:type="paragraph" w:styleId="HTMLconformatoprevio">
    <w:name w:val="HTML Preformatted"/>
    <w:basedOn w:val="Normal"/>
    <w:link w:val="HTMLconformatoprevioCar"/>
    <w:uiPriority w:val="99"/>
    <w:semiHidden/>
    <w:unhideWhenUsed/>
    <w:rsid w:val="00183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1832F1"/>
    <w:rPr>
      <w:rFonts w:ascii="Courier New" w:eastAsia="Times New Roman" w:hAnsi="Courier New" w:cs="Courier New"/>
      <w:sz w:val="20"/>
      <w:szCs w:val="20"/>
      <w:lang w:eastAsia="es-MX"/>
    </w:rPr>
  </w:style>
  <w:style w:type="character" w:customStyle="1" w:styleId="Ttulo1Car">
    <w:name w:val="Título 1 Car"/>
    <w:basedOn w:val="Fuentedeprrafopredeter"/>
    <w:link w:val="Ttulo1"/>
    <w:uiPriority w:val="9"/>
    <w:rsid w:val="00D7082C"/>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rsid w:val="00D7082C"/>
    <w:rPr>
      <w:rFonts w:asciiTheme="majorHAnsi" w:eastAsiaTheme="majorEastAsia" w:hAnsiTheme="majorHAnsi" w:cstheme="majorBidi"/>
      <w:color w:val="1F4D78" w:themeColor="accent1" w:themeShade="7F"/>
      <w:sz w:val="24"/>
      <w:szCs w:val="24"/>
    </w:rPr>
  </w:style>
  <w:style w:type="paragraph" w:styleId="Textonotapie">
    <w:name w:val="footnote text"/>
    <w:basedOn w:val="Normal"/>
    <w:link w:val="TextonotapieCar"/>
    <w:uiPriority w:val="99"/>
    <w:semiHidden/>
    <w:unhideWhenUsed/>
    <w:rsid w:val="009F081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F0814"/>
    <w:rPr>
      <w:sz w:val="20"/>
      <w:szCs w:val="20"/>
    </w:rPr>
  </w:style>
  <w:style w:type="character" w:styleId="Refdenotaalpie">
    <w:name w:val="footnote reference"/>
    <w:basedOn w:val="Fuentedeprrafopredeter"/>
    <w:uiPriority w:val="99"/>
    <w:semiHidden/>
    <w:unhideWhenUsed/>
    <w:rsid w:val="009F0814"/>
    <w:rPr>
      <w:vertAlign w:val="superscript"/>
    </w:rPr>
  </w:style>
  <w:style w:type="paragraph" w:styleId="TtuloTDC">
    <w:name w:val="TOC Heading"/>
    <w:basedOn w:val="Ttulo1"/>
    <w:next w:val="Normal"/>
    <w:uiPriority w:val="39"/>
    <w:unhideWhenUsed/>
    <w:qFormat/>
    <w:rsid w:val="009F0814"/>
    <w:pPr>
      <w:outlineLvl w:val="9"/>
    </w:pPr>
    <w:rPr>
      <w:lang w:eastAsia="es-MX"/>
    </w:rPr>
  </w:style>
  <w:style w:type="paragraph" w:styleId="TDC1">
    <w:name w:val="toc 1"/>
    <w:basedOn w:val="Normal"/>
    <w:next w:val="Normal"/>
    <w:autoRedefine/>
    <w:uiPriority w:val="39"/>
    <w:unhideWhenUsed/>
    <w:rsid w:val="009F0814"/>
    <w:pPr>
      <w:spacing w:after="100"/>
    </w:pPr>
  </w:style>
  <w:style w:type="paragraph" w:styleId="TDC2">
    <w:name w:val="toc 2"/>
    <w:basedOn w:val="Normal"/>
    <w:next w:val="Normal"/>
    <w:autoRedefine/>
    <w:uiPriority w:val="39"/>
    <w:unhideWhenUsed/>
    <w:rsid w:val="009F0814"/>
    <w:pPr>
      <w:spacing w:after="100"/>
      <w:ind w:left="220"/>
    </w:pPr>
  </w:style>
  <w:style w:type="paragraph" w:styleId="TDC3">
    <w:name w:val="toc 3"/>
    <w:basedOn w:val="Normal"/>
    <w:next w:val="Normal"/>
    <w:autoRedefine/>
    <w:uiPriority w:val="39"/>
    <w:unhideWhenUsed/>
    <w:rsid w:val="009F0814"/>
    <w:pPr>
      <w:spacing w:after="100"/>
      <w:ind w:left="440"/>
    </w:pPr>
  </w:style>
  <w:style w:type="paragraph" w:customStyle="1" w:styleId="cuerpo">
    <w:name w:val="cuerpo"/>
    <w:basedOn w:val="Normal"/>
    <w:rsid w:val="00B80F7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style-override">
    <w:name w:val="no-style-override"/>
    <w:basedOn w:val="Fuentedeprrafopredeter"/>
    <w:rsid w:val="00B80F7F"/>
  </w:style>
  <w:style w:type="character" w:customStyle="1" w:styleId="estilos-para-listas-de-word-rtf-importadas-estilo-de-lista-importada-de-word1">
    <w:name w:val="estilos-para-listas-de-word-rtf-importadas-estilo-de-lista-importada-de-word1"/>
    <w:basedOn w:val="Fuentedeprrafopredeter"/>
    <w:rsid w:val="00B80F7F"/>
  </w:style>
  <w:style w:type="paragraph" w:styleId="Sinespaciado">
    <w:name w:val="No Spacing"/>
    <w:uiPriority w:val="1"/>
    <w:qFormat/>
    <w:rsid w:val="007661F0"/>
    <w:pPr>
      <w:spacing w:after="0" w:line="240" w:lineRule="auto"/>
    </w:pPr>
    <w:rPr>
      <w:lang w:val="es-ES"/>
    </w:rPr>
  </w:style>
  <w:style w:type="paragraph" w:customStyle="1" w:styleId="Default">
    <w:name w:val="Default"/>
    <w:rsid w:val="007661F0"/>
    <w:pPr>
      <w:autoSpaceDE w:val="0"/>
      <w:autoSpaceDN w:val="0"/>
      <w:adjustRightInd w:val="0"/>
      <w:spacing w:after="0" w:line="240" w:lineRule="auto"/>
    </w:pPr>
    <w:rPr>
      <w:rFonts w:ascii="Times New Roman" w:hAnsi="Times New Roman" w:cs="Times New Roman"/>
      <w:color w:val="000000"/>
      <w:sz w:val="24"/>
      <w:szCs w:val="24"/>
      <w:lang w:val="es-PE"/>
    </w:rPr>
  </w:style>
  <w:style w:type="table" w:styleId="Tablaconcuadrcula">
    <w:name w:val="Table Grid"/>
    <w:basedOn w:val="Tablanormal"/>
    <w:uiPriority w:val="39"/>
    <w:rsid w:val="007661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7661F0"/>
    <w:pPr>
      <w:spacing w:after="200" w:line="240" w:lineRule="auto"/>
    </w:pPr>
    <w:rPr>
      <w:i/>
      <w:iCs/>
      <w:color w:val="44546A" w:themeColor="text2"/>
      <w:sz w:val="18"/>
      <w:szCs w:val="18"/>
      <w:lang w:val="es-ES"/>
    </w:rPr>
  </w:style>
  <w:style w:type="table" w:styleId="Tablanormal5">
    <w:name w:val="Plain Table 5"/>
    <w:basedOn w:val="Tablanormal"/>
    <w:uiPriority w:val="45"/>
    <w:rsid w:val="00043BE8"/>
    <w:pPr>
      <w:spacing w:after="0" w:line="240" w:lineRule="auto"/>
    </w:pPr>
    <w:rPr>
      <w:lang w:val="es-PE"/>
    </w:rPr>
    <w:tblPr>
      <w:tblStyleRowBandSize w:val="1"/>
      <w:tblStyleColBandSize w:val="1"/>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googqs-tidbit-1">
    <w:name w:val="goog_qs-tidbit-1"/>
    <w:basedOn w:val="Fuentedeprrafopredeter"/>
    <w:rsid w:val="001E01EF"/>
  </w:style>
  <w:style w:type="paragraph" w:styleId="Textodeglobo">
    <w:name w:val="Balloon Text"/>
    <w:basedOn w:val="Normal"/>
    <w:link w:val="TextodegloboCar"/>
    <w:uiPriority w:val="99"/>
    <w:semiHidden/>
    <w:unhideWhenUsed/>
    <w:rsid w:val="00422D4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22D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4306">
      <w:bodyDiv w:val="1"/>
      <w:marLeft w:val="0"/>
      <w:marRight w:val="0"/>
      <w:marTop w:val="0"/>
      <w:marBottom w:val="0"/>
      <w:divBdr>
        <w:top w:val="none" w:sz="0" w:space="0" w:color="auto"/>
        <w:left w:val="none" w:sz="0" w:space="0" w:color="auto"/>
        <w:bottom w:val="none" w:sz="0" w:space="0" w:color="auto"/>
        <w:right w:val="none" w:sz="0" w:space="0" w:color="auto"/>
      </w:divBdr>
    </w:div>
    <w:div w:id="9644868">
      <w:bodyDiv w:val="1"/>
      <w:marLeft w:val="0"/>
      <w:marRight w:val="0"/>
      <w:marTop w:val="0"/>
      <w:marBottom w:val="0"/>
      <w:divBdr>
        <w:top w:val="none" w:sz="0" w:space="0" w:color="auto"/>
        <w:left w:val="none" w:sz="0" w:space="0" w:color="auto"/>
        <w:bottom w:val="none" w:sz="0" w:space="0" w:color="auto"/>
        <w:right w:val="none" w:sz="0" w:space="0" w:color="auto"/>
      </w:divBdr>
    </w:div>
    <w:div w:id="11810097">
      <w:bodyDiv w:val="1"/>
      <w:marLeft w:val="0"/>
      <w:marRight w:val="0"/>
      <w:marTop w:val="0"/>
      <w:marBottom w:val="0"/>
      <w:divBdr>
        <w:top w:val="none" w:sz="0" w:space="0" w:color="auto"/>
        <w:left w:val="none" w:sz="0" w:space="0" w:color="auto"/>
        <w:bottom w:val="none" w:sz="0" w:space="0" w:color="auto"/>
        <w:right w:val="none" w:sz="0" w:space="0" w:color="auto"/>
      </w:divBdr>
    </w:div>
    <w:div w:id="16547192">
      <w:bodyDiv w:val="1"/>
      <w:marLeft w:val="0"/>
      <w:marRight w:val="0"/>
      <w:marTop w:val="0"/>
      <w:marBottom w:val="0"/>
      <w:divBdr>
        <w:top w:val="none" w:sz="0" w:space="0" w:color="auto"/>
        <w:left w:val="none" w:sz="0" w:space="0" w:color="auto"/>
        <w:bottom w:val="none" w:sz="0" w:space="0" w:color="auto"/>
        <w:right w:val="none" w:sz="0" w:space="0" w:color="auto"/>
      </w:divBdr>
    </w:div>
    <w:div w:id="78796563">
      <w:bodyDiv w:val="1"/>
      <w:marLeft w:val="0"/>
      <w:marRight w:val="0"/>
      <w:marTop w:val="0"/>
      <w:marBottom w:val="0"/>
      <w:divBdr>
        <w:top w:val="none" w:sz="0" w:space="0" w:color="auto"/>
        <w:left w:val="none" w:sz="0" w:space="0" w:color="auto"/>
        <w:bottom w:val="none" w:sz="0" w:space="0" w:color="auto"/>
        <w:right w:val="none" w:sz="0" w:space="0" w:color="auto"/>
      </w:divBdr>
    </w:div>
    <w:div w:id="80949139">
      <w:bodyDiv w:val="1"/>
      <w:marLeft w:val="0"/>
      <w:marRight w:val="0"/>
      <w:marTop w:val="0"/>
      <w:marBottom w:val="0"/>
      <w:divBdr>
        <w:top w:val="none" w:sz="0" w:space="0" w:color="auto"/>
        <w:left w:val="none" w:sz="0" w:space="0" w:color="auto"/>
        <w:bottom w:val="none" w:sz="0" w:space="0" w:color="auto"/>
        <w:right w:val="none" w:sz="0" w:space="0" w:color="auto"/>
      </w:divBdr>
    </w:div>
    <w:div w:id="147404709">
      <w:bodyDiv w:val="1"/>
      <w:marLeft w:val="0"/>
      <w:marRight w:val="0"/>
      <w:marTop w:val="0"/>
      <w:marBottom w:val="0"/>
      <w:divBdr>
        <w:top w:val="none" w:sz="0" w:space="0" w:color="auto"/>
        <w:left w:val="none" w:sz="0" w:space="0" w:color="auto"/>
        <w:bottom w:val="none" w:sz="0" w:space="0" w:color="auto"/>
        <w:right w:val="none" w:sz="0" w:space="0" w:color="auto"/>
      </w:divBdr>
    </w:div>
    <w:div w:id="203055230">
      <w:bodyDiv w:val="1"/>
      <w:marLeft w:val="0"/>
      <w:marRight w:val="0"/>
      <w:marTop w:val="0"/>
      <w:marBottom w:val="0"/>
      <w:divBdr>
        <w:top w:val="none" w:sz="0" w:space="0" w:color="auto"/>
        <w:left w:val="none" w:sz="0" w:space="0" w:color="auto"/>
        <w:bottom w:val="none" w:sz="0" w:space="0" w:color="auto"/>
        <w:right w:val="none" w:sz="0" w:space="0" w:color="auto"/>
      </w:divBdr>
    </w:div>
    <w:div w:id="270818071">
      <w:bodyDiv w:val="1"/>
      <w:marLeft w:val="0"/>
      <w:marRight w:val="0"/>
      <w:marTop w:val="0"/>
      <w:marBottom w:val="0"/>
      <w:divBdr>
        <w:top w:val="none" w:sz="0" w:space="0" w:color="auto"/>
        <w:left w:val="none" w:sz="0" w:space="0" w:color="auto"/>
        <w:bottom w:val="none" w:sz="0" w:space="0" w:color="auto"/>
        <w:right w:val="none" w:sz="0" w:space="0" w:color="auto"/>
      </w:divBdr>
    </w:div>
    <w:div w:id="299385021">
      <w:bodyDiv w:val="1"/>
      <w:marLeft w:val="0"/>
      <w:marRight w:val="0"/>
      <w:marTop w:val="0"/>
      <w:marBottom w:val="0"/>
      <w:divBdr>
        <w:top w:val="none" w:sz="0" w:space="0" w:color="auto"/>
        <w:left w:val="none" w:sz="0" w:space="0" w:color="auto"/>
        <w:bottom w:val="none" w:sz="0" w:space="0" w:color="auto"/>
        <w:right w:val="none" w:sz="0" w:space="0" w:color="auto"/>
      </w:divBdr>
    </w:div>
    <w:div w:id="372847830">
      <w:bodyDiv w:val="1"/>
      <w:marLeft w:val="0"/>
      <w:marRight w:val="0"/>
      <w:marTop w:val="0"/>
      <w:marBottom w:val="0"/>
      <w:divBdr>
        <w:top w:val="none" w:sz="0" w:space="0" w:color="auto"/>
        <w:left w:val="none" w:sz="0" w:space="0" w:color="auto"/>
        <w:bottom w:val="none" w:sz="0" w:space="0" w:color="auto"/>
        <w:right w:val="none" w:sz="0" w:space="0" w:color="auto"/>
      </w:divBdr>
    </w:div>
    <w:div w:id="430006305">
      <w:bodyDiv w:val="1"/>
      <w:marLeft w:val="0"/>
      <w:marRight w:val="0"/>
      <w:marTop w:val="0"/>
      <w:marBottom w:val="0"/>
      <w:divBdr>
        <w:top w:val="none" w:sz="0" w:space="0" w:color="auto"/>
        <w:left w:val="none" w:sz="0" w:space="0" w:color="auto"/>
        <w:bottom w:val="none" w:sz="0" w:space="0" w:color="auto"/>
        <w:right w:val="none" w:sz="0" w:space="0" w:color="auto"/>
      </w:divBdr>
    </w:div>
    <w:div w:id="441921768">
      <w:bodyDiv w:val="1"/>
      <w:marLeft w:val="0"/>
      <w:marRight w:val="0"/>
      <w:marTop w:val="0"/>
      <w:marBottom w:val="0"/>
      <w:divBdr>
        <w:top w:val="none" w:sz="0" w:space="0" w:color="auto"/>
        <w:left w:val="none" w:sz="0" w:space="0" w:color="auto"/>
        <w:bottom w:val="none" w:sz="0" w:space="0" w:color="auto"/>
        <w:right w:val="none" w:sz="0" w:space="0" w:color="auto"/>
      </w:divBdr>
    </w:div>
    <w:div w:id="442193220">
      <w:bodyDiv w:val="1"/>
      <w:marLeft w:val="0"/>
      <w:marRight w:val="0"/>
      <w:marTop w:val="0"/>
      <w:marBottom w:val="0"/>
      <w:divBdr>
        <w:top w:val="none" w:sz="0" w:space="0" w:color="auto"/>
        <w:left w:val="none" w:sz="0" w:space="0" w:color="auto"/>
        <w:bottom w:val="none" w:sz="0" w:space="0" w:color="auto"/>
        <w:right w:val="none" w:sz="0" w:space="0" w:color="auto"/>
      </w:divBdr>
    </w:div>
    <w:div w:id="446433468">
      <w:bodyDiv w:val="1"/>
      <w:marLeft w:val="0"/>
      <w:marRight w:val="0"/>
      <w:marTop w:val="0"/>
      <w:marBottom w:val="0"/>
      <w:divBdr>
        <w:top w:val="none" w:sz="0" w:space="0" w:color="auto"/>
        <w:left w:val="none" w:sz="0" w:space="0" w:color="auto"/>
        <w:bottom w:val="none" w:sz="0" w:space="0" w:color="auto"/>
        <w:right w:val="none" w:sz="0" w:space="0" w:color="auto"/>
      </w:divBdr>
    </w:div>
    <w:div w:id="546182109">
      <w:bodyDiv w:val="1"/>
      <w:marLeft w:val="0"/>
      <w:marRight w:val="0"/>
      <w:marTop w:val="0"/>
      <w:marBottom w:val="0"/>
      <w:divBdr>
        <w:top w:val="none" w:sz="0" w:space="0" w:color="auto"/>
        <w:left w:val="none" w:sz="0" w:space="0" w:color="auto"/>
        <w:bottom w:val="none" w:sz="0" w:space="0" w:color="auto"/>
        <w:right w:val="none" w:sz="0" w:space="0" w:color="auto"/>
      </w:divBdr>
    </w:div>
    <w:div w:id="571816617">
      <w:bodyDiv w:val="1"/>
      <w:marLeft w:val="0"/>
      <w:marRight w:val="0"/>
      <w:marTop w:val="0"/>
      <w:marBottom w:val="0"/>
      <w:divBdr>
        <w:top w:val="none" w:sz="0" w:space="0" w:color="auto"/>
        <w:left w:val="none" w:sz="0" w:space="0" w:color="auto"/>
        <w:bottom w:val="none" w:sz="0" w:space="0" w:color="auto"/>
        <w:right w:val="none" w:sz="0" w:space="0" w:color="auto"/>
      </w:divBdr>
    </w:div>
    <w:div w:id="636449105">
      <w:bodyDiv w:val="1"/>
      <w:marLeft w:val="0"/>
      <w:marRight w:val="0"/>
      <w:marTop w:val="0"/>
      <w:marBottom w:val="0"/>
      <w:divBdr>
        <w:top w:val="none" w:sz="0" w:space="0" w:color="auto"/>
        <w:left w:val="none" w:sz="0" w:space="0" w:color="auto"/>
        <w:bottom w:val="none" w:sz="0" w:space="0" w:color="auto"/>
        <w:right w:val="none" w:sz="0" w:space="0" w:color="auto"/>
      </w:divBdr>
    </w:div>
    <w:div w:id="707224165">
      <w:bodyDiv w:val="1"/>
      <w:marLeft w:val="0"/>
      <w:marRight w:val="0"/>
      <w:marTop w:val="0"/>
      <w:marBottom w:val="0"/>
      <w:divBdr>
        <w:top w:val="none" w:sz="0" w:space="0" w:color="auto"/>
        <w:left w:val="none" w:sz="0" w:space="0" w:color="auto"/>
        <w:bottom w:val="none" w:sz="0" w:space="0" w:color="auto"/>
        <w:right w:val="none" w:sz="0" w:space="0" w:color="auto"/>
      </w:divBdr>
    </w:div>
    <w:div w:id="779690300">
      <w:bodyDiv w:val="1"/>
      <w:marLeft w:val="0"/>
      <w:marRight w:val="0"/>
      <w:marTop w:val="0"/>
      <w:marBottom w:val="0"/>
      <w:divBdr>
        <w:top w:val="none" w:sz="0" w:space="0" w:color="auto"/>
        <w:left w:val="none" w:sz="0" w:space="0" w:color="auto"/>
        <w:bottom w:val="none" w:sz="0" w:space="0" w:color="auto"/>
        <w:right w:val="none" w:sz="0" w:space="0" w:color="auto"/>
      </w:divBdr>
    </w:div>
    <w:div w:id="832994384">
      <w:bodyDiv w:val="1"/>
      <w:marLeft w:val="0"/>
      <w:marRight w:val="0"/>
      <w:marTop w:val="0"/>
      <w:marBottom w:val="0"/>
      <w:divBdr>
        <w:top w:val="none" w:sz="0" w:space="0" w:color="auto"/>
        <w:left w:val="none" w:sz="0" w:space="0" w:color="auto"/>
        <w:bottom w:val="none" w:sz="0" w:space="0" w:color="auto"/>
        <w:right w:val="none" w:sz="0" w:space="0" w:color="auto"/>
      </w:divBdr>
    </w:div>
    <w:div w:id="891691434">
      <w:bodyDiv w:val="1"/>
      <w:marLeft w:val="0"/>
      <w:marRight w:val="0"/>
      <w:marTop w:val="0"/>
      <w:marBottom w:val="0"/>
      <w:divBdr>
        <w:top w:val="none" w:sz="0" w:space="0" w:color="auto"/>
        <w:left w:val="none" w:sz="0" w:space="0" w:color="auto"/>
        <w:bottom w:val="none" w:sz="0" w:space="0" w:color="auto"/>
        <w:right w:val="none" w:sz="0" w:space="0" w:color="auto"/>
      </w:divBdr>
    </w:div>
    <w:div w:id="899440516">
      <w:bodyDiv w:val="1"/>
      <w:marLeft w:val="0"/>
      <w:marRight w:val="0"/>
      <w:marTop w:val="0"/>
      <w:marBottom w:val="0"/>
      <w:divBdr>
        <w:top w:val="none" w:sz="0" w:space="0" w:color="auto"/>
        <w:left w:val="none" w:sz="0" w:space="0" w:color="auto"/>
        <w:bottom w:val="none" w:sz="0" w:space="0" w:color="auto"/>
        <w:right w:val="none" w:sz="0" w:space="0" w:color="auto"/>
      </w:divBdr>
    </w:div>
    <w:div w:id="902906399">
      <w:bodyDiv w:val="1"/>
      <w:marLeft w:val="0"/>
      <w:marRight w:val="0"/>
      <w:marTop w:val="0"/>
      <w:marBottom w:val="0"/>
      <w:divBdr>
        <w:top w:val="none" w:sz="0" w:space="0" w:color="auto"/>
        <w:left w:val="none" w:sz="0" w:space="0" w:color="auto"/>
        <w:bottom w:val="none" w:sz="0" w:space="0" w:color="auto"/>
        <w:right w:val="none" w:sz="0" w:space="0" w:color="auto"/>
      </w:divBdr>
    </w:div>
    <w:div w:id="1071925933">
      <w:bodyDiv w:val="1"/>
      <w:marLeft w:val="0"/>
      <w:marRight w:val="0"/>
      <w:marTop w:val="0"/>
      <w:marBottom w:val="0"/>
      <w:divBdr>
        <w:top w:val="none" w:sz="0" w:space="0" w:color="auto"/>
        <w:left w:val="none" w:sz="0" w:space="0" w:color="auto"/>
        <w:bottom w:val="none" w:sz="0" w:space="0" w:color="auto"/>
        <w:right w:val="none" w:sz="0" w:space="0" w:color="auto"/>
      </w:divBdr>
    </w:div>
    <w:div w:id="1082605125">
      <w:bodyDiv w:val="1"/>
      <w:marLeft w:val="0"/>
      <w:marRight w:val="0"/>
      <w:marTop w:val="0"/>
      <w:marBottom w:val="0"/>
      <w:divBdr>
        <w:top w:val="none" w:sz="0" w:space="0" w:color="auto"/>
        <w:left w:val="none" w:sz="0" w:space="0" w:color="auto"/>
        <w:bottom w:val="none" w:sz="0" w:space="0" w:color="auto"/>
        <w:right w:val="none" w:sz="0" w:space="0" w:color="auto"/>
      </w:divBdr>
    </w:div>
    <w:div w:id="1108356264">
      <w:bodyDiv w:val="1"/>
      <w:marLeft w:val="0"/>
      <w:marRight w:val="0"/>
      <w:marTop w:val="0"/>
      <w:marBottom w:val="0"/>
      <w:divBdr>
        <w:top w:val="none" w:sz="0" w:space="0" w:color="auto"/>
        <w:left w:val="none" w:sz="0" w:space="0" w:color="auto"/>
        <w:bottom w:val="none" w:sz="0" w:space="0" w:color="auto"/>
        <w:right w:val="none" w:sz="0" w:space="0" w:color="auto"/>
      </w:divBdr>
    </w:div>
    <w:div w:id="1139299781">
      <w:bodyDiv w:val="1"/>
      <w:marLeft w:val="0"/>
      <w:marRight w:val="0"/>
      <w:marTop w:val="0"/>
      <w:marBottom w:val="0"/>
      <w:divBdr>
        <w:top w:val="none" w:sz="0" w:space="0" w:color="auto"/>
        <w:left w:val="none" w:sz="0" w:space="0" w:color="auto"/>
        <w:bottom w:val="none" w:sz="0" w:space="0" w:color="auto"/>
        <w:right w:val="none" w:sz="0" w:space="0" w:color="auto"/>
      </w:divBdr>
    </w:div>
    <w:div w:id="1162432983">
      <w:bodyDiv w:val="1"/>
      <w:marLeft w:val="0"/>
      <w:marRight w:val="0"/>
      <w:marTop w:val="0"/>
      <w:marBottom w:val="0"/>
      <w:divBdr>
        <w:top w:val="none" w:sz="0" w:space="0" w:color="auto"/>
        <w:left w:val="none" w:sz="0" w:space="0" w:color="auto"/>
        <w:bottom w:val="none" w:sz="0" w:space="0" w:color="auto"/>
        <w:right w:val="none" w:sz="0" w:space="0" w:color="auto"/>
      </w:divBdr>
    </w:div>
    <w:div w:id="1173377196">
      <w:bodyDiv w:val="1"/>
      <w:marLeft w:val="0"/>
      <w:marRight w:val="0"/>
      <w:marTop w:val="0"/>
      <w:marBottom w:val="0"/>
      <w:divBdr>
        <w:top w:val="none" w:sz="0" w:space="0" w:color="auto"/>
        <w:left w:val="none" w:sz="0" w:space="0" w:color="auto"/>
        <w:bottom w:val="none" w:sz="0" w:space="0" w:color="auto"/>
        <w:right w:val="none" w:sz="0" w:space="0" w:color="auto"/>
      </w:divBdr>
      <w:divsChild>
        <w:div w:id="410397674">
          <w:marLeft w:val="120"/>
          <w:marRight w:val="135"/>
          <w:marTop w:val="150"/>
          <w:marBottom w:val="150"/>
          <w:divBdr>
            <w:top w:val="none" w:sz="0" w:space="0" w:color="auto"/>
            <w:left w:val="none" w:sz="0" w:space="0" w:color="auto"/>
            <w:bottom w:val="none" w:sz="0" w:space="0" w:color="auto"/>
            <w:right w:val="none" w:sz="0" w:space="0" w:color="auto"/>
          </w:divBdr>
          <w:divsChild>
            <w:div w:id="1334987795">
              <w:marLeft w:val="0"/>
              <w:marRight w:val="0"/>
              <w:marTop w:val="0"/>
              <w:marBottom w:val="0"/>
              <w:divBdr>
                <w:top w:val="none" w:sz="0" w:space="0" w:color="auto"/>
                <w:left w:val="none" w:sz="0" w:space="0" w:color="auto"/>
                <w:bottom w:val="none" w:sz="0" w:space="0" w:color="auto"/>
                <w:right w:val="none" w:sz="0" w:space="0" w:color="auto"/>
              </w:divBdr>
              <w:divsChild>
                <w:div w:id="588121561">
                  <w:marLeft w:val="0"/>
                  <w:marRight w:val="0"/>
                  <w:marTop w:val="0"/>
                  <w:marBottom w:val="0"/>
                  <w:divBdr>
                    <w:top w:val="none" w:sz="0" w:space="0" w:color="auto"/>
                    <w:left w:val="none" w:sz="0" w:space="0" w:color="auto"/>
                    <w:bottom w:val="none" w:sz="0" w:space="0" w:color="auto"/>
                    <w:right w:val="none" w:sz="0" w:space="0" w:color="auto"/>
                  </w:divBdr>
                  <w:divsChild>
                    <w:div w:id="1019697279">
                      <w:marLeft w:val="0"/>
                      <w:marRight w:val="0"/>
                      <w:marTop w:val="0"/>
                      <w:marBottom w:val="0"/>
                      <w:divBdr>
                        <w:top w:val="none" w:sz="0" w:space="0" w:color="auto"/>
                        <w:left w:val="none" w:sz="0" w:space="0" w:color="auto"/>
                        <w:bottom w:val="none" w:sz="0" w:space="0" w:color="auto"/>
                        <w:right w:val="none" w:sz="0" w:space="0" w:color="auto"/>
                      </w:divBdr>
                      <w:divsChild>
                        <w:div w:id="421223102">
                          <w:marLeft w:val="0"/>
                          <w:marRight w:val="0"/>
                          <w:marTop w:val="0"/>
                          <w:marBottom w:val="0"/>
                          <w:divBdr>
                            <w:top w:val="none" w:sz="0" w:space="0" w:color="auto"/>
                            <w:left w:val="none" w:sz="0" w:space="0" w:color="auto"/>
                            <w:bottom w:val="none" w:sz="0" w:space="0" w:color="auto"/>
                            <w:right w:val="none" w:sz="0" w:space="0" w:color="auto"/>
                          </w:divBdr>
                          <w:divsChild>
                            <w:div w:id="905146560">
                              <w:marLeft w:val="120"/>
                              <w:marRight w:val="0"/>
                              <w:marTop w:val="0"/>
                              <w:marBottom w:val="0"/>
                              <w:divBdr>
                                <w:top w:val="none" w:sz="0" w:space="0" w:color="auto"/>
                                <w:left w:val="none" w:sz="0" w:space="0" w:color="auto"/>
                                <w:bottom w:val="none" w:sz="0" w:space="0" w:color="auto"/>
                                <w:right w:val="none" w:sz="0" w:space="0" w:color="auto"/>
                              </w:divBdr>
                              <w:divsChild>
                                <w:div w:id="1736195461">
                                  <w:marLeft w:val="0"/>
                                  <w:marRight w:val="0"/>
                                  <w:marTop w:val="0"/>
                                  <w:marBottom w:val="0"/>
                                  <w:divBdr>
                                    <w:top w:val="none" w:sz="0" w:space="0" w:color="auto"/>
                                    <w:left w:val="none" w:sz="0" w:space="0" w:color="auto"/>
                                    <w:bottom w:val="none" w:sz="0" w:space="0" w:color="auto"/>
                                    <w:right w:val="none" w:sz="0" w:space="0" w:color="auto"/>
                                  </w:divBdr>
                                  <w:divsChild>
                                    <w:div w:id="780799657">
                                      <w:marLeft w:val="0"/>
                                      <w:marRight w:val="0"/>
                                      <w:marTop w:val="0"/>
                                      <w:marBottom w:val="0"/>
                                      <w:divBdr>
                                        <w:top w:val="none" w:sz="0" w:space="0" w:color="auto"/>
                                        <w:left w:val="none" w:sz="0" w:space="0" w:color="auto"/>
                                        <w:bottom w:val="none" w:sz="0" w:space="0" w:color="auto"/>
                                        <w:right w:val="none" w:sz="0" w:space="0" w:color="auto"/>
                                      </w:divBdr>
                                      <w:divsChild>
                                        <w:div w:id="2051489317">
                                          <w:marLeft w:val="0"/>
                                          <w:marRight w:val="0"/>
                                          <w:marTop w:val="0"/>
                                          <w:marBottom w:val="0"/>
                                          <w:divBdr>
                                            <w:top w:val="none" w:sz="0" w:space="0" w:color="auto"/>
                                            <w:left w:val="none" w:sz="0" w:space="0" w:color="auto"/>
                                            <w:bottom w:val="none" w:sz="0" w:space="0" w:color="auto"/>
                                            <w:right w:val="none" w:sz="0" w:space="0" w:color="auto"/>
                                          </w:divBdr>
                                          <w:divsChild>
                                            <w:div w:id="122159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6167089">
          <w:marLeft w:val="120"/>
          <w:marRight w:val="135"/>
          <w:marTop w:val="150"/>
          <w:marBottom w:val="150"/>
          <w:divBdr>
            <w:top w:val="none" w:sz="0" w:space="0" w:color="auto"/>
            <w:left w:val="none" w:sz="0" w:space="0" w:color="auto"/>
            <w:bottom w:val="none" w:sz="0" w:space="0" w:color="auto"/>
            <w:right w:val="none" w:sz="0" w:space="0" w:color="auto"/>
          </w:divBdr>
          <w:divsChild>
            <w:div w:id="1182432570">
              <w:marLeft w:val="0"/>
              <w:marRight w:val="0"/>
              <w:marTop w:val="0"/>
              <w:marBottom w:val="0"/>
              <w:divBdr>
                <w:top w:val="none" w:sz="0" w:space="0" w:color="auto"/>
                <w:left w:val="none" w:sz="0" w:space="0" w:color="auto"/>
                <w:bottom w:val="none" w:sz="0" w:space="0" w:color="auto"/>
                <w:right w:val="none" w:sz="0" w:space="0" w:color="auto"/>
              </w:divBdr>
            </w:div>
            <w:div w:id="834077133">
              <w:marLeft w:val="0"/>
              <w:marRight w:val="0"/>
              <w:marTop w:val="0"/>
              <w:marBottom w:val="0"/>
              <w:divBdr>
                <w:top w:val="none" w:sz="0" w:space="0" w:color="auto"/>
                <w:left w:val="none" w:sz="0" w:space="0" w:color="auto"/>
                <w:bottom w:val="none" w:sz="0" w:space="0" w:color="auto"/>
                <w:right w:val="none" w:sz="0" w:space="0" w:color="auto"/>
              </w:divBdr>
              <w:divsChild>
                <w:div w:id="1752505901">
                  <w:marLeft w:val="0"/>
                  <w:marRight w:val="0"/>
                  <w:marTop w:val="0"/>
                  <w:marBottom w:val="0"/>
                  <w:divBdr>
                    <w:top w:val="none" w:sz="0" w:space="0" w:color="auto"/>
                    <w:left w:val="none" w:sz="0" w:space="0" w:color="auto"/>
                    <w:bottom w:val="none" w:sz="0" w:space="0" w:color="auto"/>
                    <w:right w:val="none" w:sz="0" w:space="0" w:color="auto"/>
                  </w:divBdr>
                  <w:divsChild>
                    <w:div w:id="2061319038">
                      <w:marLeft w:val="0"/>
                      <w:marRight w:val="0"/>
                      <w:marTop w:val="0"/>
                      <w:marBottom w:val="0"/>
                      <w:divBdr>
                        <w:top w:val="none" w:sz="0" w:space="0" w:color="auto"/>
                        <w:left w:val="none" w:sz="0" w:space="0" w:color="auto"/>
                        <w:bottom w:val="none" w:sz="0" w:space="0" w:color="auto"/>
                        <w:right w:val="none" w:sz="0" w:space="0" w:color="auto"/>
                      </w:divBdr>
                      <w:divsChild>
                        <w:div w:id="1888755961">
                          <w:marLeft w:val="0"/>
                          <w:marRight w:val="0"/>
                          <w:marTop w:val="0"/>
                          <w:marBottom w:val="0"/>
                          <w:divBdr>
                            <w:top w:val="none" w:sz="0" w:space="0" w:color="auto"/>
                            <w:left w:val="none" w:sz="0" w:space="0" w:color="auto"/>
                            <w:bottom w:val="none" w:sz="0" w:space="0" w:color="auto"/>
                            <w:right w:val="none" w:sz="0" w:space="0" w:color="auto"/>
                          </w:divBdr>
                          <w:divsChild>
                            <w:div w:id="123813195">
                              <w:marLeft w:val="120"/>
                              <w:marRight w:val="0"/>
                              <w:marTop w:val="0"/>
                              <w:marBottom w:val="0"/>
                              <w:divBdr>
                                <w:top w:val="none" w:sz="0" w:space="0" w:color="auto"/>
                                <w:left w:val="none" w:sz="0" w:space="0" w:color="auto"/>
                                <w:bottom w:val="none" w:sz="0" w:space="0" w:color="auto"/>
                                <w:right w:val="none" w:sz="0" w:space="0" w:color="auto"/>
                              </w:divBdr>
                              <w:divsChild>
                                <w:div w:id="1933973399">
                                  <w:marLeft w:val="0"/>
                                  <w:marRight w:val="0"/>
                                  <w:marTop w:val="0"/>
                                  <w:marBottom w:val="0"/>
                                  <w:divBdr>
                                    <w:top w:val="none" w:sz="0" w:space="0" w:color="auto"/>
                                    <w:left w:val="none" w:sz="0" w:space="0" w:color="auto"/>
                                    <w:bottom w:val="none" w:sz="0" w:space="0" w:color="auto"/>
                                    <w:right w:val="none" w:sz="0" w:space="0" w:color="auto"/>
                                  </w:divBdr>
                                  <w:divsChild>
                                    <w:div w:id="583611919">
                                      <w:marLeft w:val="0"/>
                                      <w:marRight w:val="0"/>
                                      <w:marTop w:val="0"/>
                                      <w:marBottom w:val="0"/>
                                      <w:divBdr>
                                        <w:top w:val="none" w:sz="0" w:space="0" w:color="auto"/>
                                        <w:left w:val="none" w:sz="0" w:space="0" w:color="auto"/>
                                        <w:bottom w:val="none" w:sz="0" w:space="0" w:color="auto"/>
                                        <w:right w:val="none" w:sz="0" w:space="0" w:color="auto"/>
                                      </w:divBdr>
                                      <w:divsChild>
                                        <w:div w:id="1645232777">
                                          <w:marLeft w:val="0"/>
                                          <w:marRight w:val="0"/>
                                          <w:marTop w:val="0"/>
                                          <w:marBottom w:val="0"/>
                                          <w:divBdr>
                                            <w:top w:val="none" w:sz="0" w:space="0" w:color="auto"/>
                                            <w:left w:val="none" w:sz="0" w:space="0" w:color="auto"/>
                                            <w:bottom w:val="none" w:sz="0" w:space="0" w:color="auto"/>
                                            <w:right w:val="none" w:sz="0" w:space="0" w:color="auto"/>
                                          </w:divBdr>
                                          <w:divsChild>
                                            <w:div w:id="112107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2424638">
      <w:bodyDiv w:val="1"/>
      <w:marLeft w:val="0"/>
      <w:marRight w:val="0"/>
      <w:marTop w:val="0"/>
      <w:marBottom w:val="0"/>
      <w:divBdr>
        <w:top w:val="none" w:sz="0" w:space="0" w:color="auto"/>
        <w:left w:val="none" w:sz="0" w:space="0" w:color="auto"/>
        <w:bottom w:val="none" w:sz="0" w:space="0" w:color="auto"/>
        <w:right w:val="none" w:sz="0" w:space="0" w:color="auto"/>
      </w:divBdr>
    </w:div>
    <w:div w:id="1275480812">
      <w:bodyDiv w:val="1"/>
      <w:marLeft w:val="0"/>
      <w:marRight w:val="0"/>
      <w:marTop w:val="0"/>
      <w:marBottom w:val="0"/>
      <w:divBdr>
        <w:top w:val="none" w:sz="0" w:space="0" w:color="auto"/>
        <w:left w:val="none" w:sz="0" w:space="0" w:color="auto"/>
        <w:bottom w:val="none" w:sz="0" w:space="0" w:color="auto"/>
        <w:right w:val="none" w:sz="0" w:space="0" w:color="auto"/>
      </w:divBdr>
      <w:divsChild>
        <w:div w:id="1044713549">
          <w:marLeft w:val="0"/>
          <w:marRight w:val="0"/>
          <w:marTop w:val="0"/>
          <w:marBottom w:val="375"/>
          <w:divBdr>
            <w:top w:val="none" w:sz="0" w:space="0" w:color="auto"/>
            <w:left w:val="none" w:sz="0" w:space="0" w:color="auto"/>
            <w:bottom w:val="none" w:sz="0" w:space="0" w:color="auto"/>
            <w:right w:val="none" w:sz="0" w:space="0" w:color="auto"/>
          </w:divBdr>
          <w:divsChild>
            <w:div w:id="1855684565">
              <w:marLeft w:val="0"/>
              <w:marRight w:val="0"/>
              <w:marTop w:val="0"/>
              <w:marBottom w:val="0"/>
              <w:divBdr>
                <w:top w:val="none" w:sz="0" w:space="0" w:color="auto"/>
                <w:left w:val="none" w:sz="0" w:space="0" w:color="auto"/>
                <w:bottom w:val="none" w:sz="0" w:space="0" w:color="auto"/>
                <w:right w:val="none" w:sz="0" w:space="0" w:color="auto"/>
              </w:divBdr>
            </w:div>
          </w:divsChild>
        </w:div>
        <w:div w:id="2021270639">
          <w:marLeft w:val="0"/>
          <w:marRight w:val="0"/>
          <w:marTop w:val="0"/>
          <w:marBottom w:val="375"/>
          <w:divBdr>
            <w:top w:val="none" w:sz="0" w:space="0" w:color="auto"/>
            <w:left w:val="none" w:sz="0" w:space="0" w:color="auto"/>
            <w:bottom w:val="none" w:sz="0" w:space="0" w:color="auto"/>
            <w:right w:val="none" w:sz="0" w:space="0" w:color="auto"/>
          </w:divBdr>
        </w:div>
      </w:divsChild>
    </w:div>
    <w:div w:id="1322001773">
      <w:bodyDiv w:val="1"/>
      <w:marLeft w:val="0"/>
      <w:marRight w:val="0"/>
      <w:marTop w:val="0"/>
      <w:marBottom w:val="0"/>
      <w:divBdr>
        <w:top w:val="none" w:sz="0" w:space="0" w:color="auto"/>
        <w:left w:val="none" w:sz="0" w:space="0" w:color="auto"/>
        <w:bottom w:val="none" w:sz="0" w:space="0" w:color="auto"/>
        <w:right w:val="none" w:sz="0" w:space="0" w:color="auto"/>
      </w:divBdr>
    </w:div>
    <w:div w:id="1323969330">
      <w:bodyDiv w:val="1"/>
      <w:marLeft w:val="0"/>
      <w:marRight w:val="0"/>
      <w:marTop w:val="0"/>
      <w:marBottom w:val="0"/>
      <w:divBdr>
        <w:top w:val="none" w:sz="0" w:space="0" w:color="auto"/>
        <w:left w:val="none" w:sz="0" w:space="0" w:color="auto"/>
        <w:bottom w:val="none" w:sz="0" w:space="0" w:color="auto"/>
        <w:right w:val="none" w:sz="0" w:space="0" w:color="auto"/>
      </w:divBdr>
    </w:div>
    <w:div w:id="1361278357">
      <w:bodyDiv w:val="1"/>
      <w:marLeft w:val="0"/>
      <w:marRight w:val="0"/>
      <w:marTop w:val="0"/>
      <w:marBottom w:val="0"/>
      <w:divBdr>
        <w:top w:val="none" w:sz="0" w:space="0" w:color="auto"/>
        <w:left w:val="none" w:sz="0" w:space="0" w:color="auto"/>
        <w:bottom w:val="none" w:sz="0" w:space="0" w:color="auto"/>
        <w:right w:val="none" w:sz="0" w:space="0" w:color="auto"/>
      </w:divBdr>
    </w:div>
    <w:div w:id="1421675713">
      <w:bodyDiv w:val="1"/>
      <w:marLeft w:val="0"/>
      <w:marRight w:val="0"/>
      <w:marTop w:val="0"/>
      <w:marBottom w:val="0"/>
      <w:divBdr>
        <w:top w:val="none" w:sz="0" w:space="0" w:color="auto"/>
        <w:left w:val="none" w:sz="0" w:space="0" w:color="auto"/>
        <w:bottom w:val="none" w:sz="0" w:space="0" w:color="auto"/>
        <w:right w:val="none" w:sz="0" w:space="0" w:color="auto"/>
      </w:divBdr>
      <w:divsChild>
        <w:div w:id="1672217419">
          <w:marLeft w:val="0"/>
          <w:marRight w:val="0"/>
          <w:marTop w:val="0"/>
          <w:marBottom w:val="0"/>
          <w:divBdr>
            <w:top w:val="none" w:sz="0" w:space="0" w:color="auto"/>
            <w:left w:val="none" w:sz="0" w:space="0" w:color="auto"/>
            <w:bottom w:val="none" w:sz="0" w:space="0" w:color="auto"/>
            <w:right w:val="none" w:sz="0" w:space="0" w:color="auto"/>
          </w:divBdr>
          <w:divsChild>
            <w:div w:id="2127767260">
              <w:marLeft w:val="0"/>
              <w:marRight w:val="0"/>
              <w:marTop w:val="0"/>
              <w:marBottom w:val="0"/>
              <w:divBdr>
                <w:top w:val="none" w:sz="0" w:space="0" w:color="auto"/>
                <w:left w:val="none" w:sz="0" w:space="0" w:color="auto"/>
                <w:bottom w:val="none" w:sz="0" w:space="0" w:color="auto"/>
                <w:right w:val="none" w:sz="0" w:space="0" w:color="auto"/>
              </w:divBdr>
              <w:divsChild>
                <w:div w:id="1363704964">
                  <w:marLeft w:val="0"/>
                  <w:marRight w:val="0"/>
                  <w:marTop w:val="0"/>
                  <w:marBottom w:val="0"/>
                  <w:divBdr>
                    <w:top w:val="none" w:sz="0" w:space="0" w:color="auto"/>
                    <w:left w:val="none" w:sz="0" w:space="0" w:color="auto"/>
                    <w:bottom w:val="none" w:sz="0" w:space="0" w:color="auto"/>
                    <w:right w:val="none" w:sz="0" w:space="0" w:color="auto"/>
                  </w:divBdr>
                  <w:divsChild>
                    <w:div w:id="388187676">
                      <w:marLeft w:val="0"/>
                      <w:marRight w:val="0"/>
                      <w:marTop w:val="0"/>
                      <w:marBottom w:val="0"/>
                      <w:divBdr>
                        <w:top w:val="none" w:sz="0" w:space="0" w:color="auto"/>
                        <w:left w:val="none" w:sz="0" w:space="0" w:color="auto"/>
                        <w:bottom w:val="none" w:sz="0" w:space="0" w:color="auto"/>
                        <w:right w:val="none" w:sz="0" w:space="0" w:color="auto"/>
                      </w:divBdr>
                      <w:divsChild>
                        <w:div w:id="828792199">
                          <w:marLeft w:val="0"/>
                          <w:marRight w:val="0"/>
                          <w:marTop w:val="0"/>
                          <w:marBottom w:val="0"/>
                          <w:divBdr>
                            <w:top w:val="none" w:sz="0" w:space="0" w:color="auto"/>
                            <w:left w:val="none" w:sz="0" w:space="0" w:color="auto"/>
                            <w:bottom w:val="none" w:sz="0" w:space="0" w:color="auto"/>
                            <w:right w:val="none" w:sz="0" w:space="0" w:color="auto"/>
                          </w:divBdr>
                          <w:divsChild>
                            <w:div w:id="798914363">
                              <w:marLeft w:val="0"/>
                              <w:marRight w:val="0"/>
                              <w:marTop w:val="0"/>
                              <w:marBottom w:val="0"/>
                              <w:divBdr>
                                <w:top w:val="none" w:sz="0" w:space="0" w:color="auto"/>
                                <w:left w:val="none" w:sz="0" w:space="0" w:color="auto"/>
                                <w:bottom w:val="none" w:sz="0" w:space="0" w:color="auto"/>
                                <w:right w:val="none" w:sz="0" w:space="0" w:color="auto"/>
                              </w:divBdr>
                              <w:divsChild>
                                <w:div w:id="13072063">
                                  <w:marLeft w:val="120"/>
                                  <w:marRight w:val="135"/>
                                  <w:marTop w:val="150"/>
                                  <w:marBottom w:val="45"/>
                                  <w:divBdr>
                                    <w:top w:val="none" w:sz="0" w:space="0" w:color="auto"/>
                                    <w:left w:val="none" w:sz="0" w:space="0" w:color="auto"/>
                                    <w:bottom w:val="none" w:sz="0" w:space="0" w:color="auto"/>
                                    <w:right w:val="none" w:sz="0" w:space="0" w:color="auto"/>
                                  </w:divBdr>
                                  <w:divsChild>
                                    <w:div w:id="1703356982">
                                      <w:marLeft w:val="0"/>
                                      <w:marRight w:val="0"/>
                                      <w:marTop w:val="0"/>
                                      <w:marBottom w:val="0"/>
                                      <w:divBdr>
                                        <w:top w:val="none" w:sz="0" w:space="0" w:color="auto"/>
                                        <w:left w:val="none" w:sz="0" w:space="0" w:color="auto"/>
                                        <w:bottom w:val="none" w:sz="0" w:space="0" w:color="auto"/>
                                        <w:right w:val="none" w:sz="0" w:space="0" w:color="auto"/>
                                      </w:divBdr>
                                      <w:divsChild>
                                        <w:div w:id="1801802790">
                                          <w:marLeft w:val="0"/>
                                          <w:marRight w:val="0"/>
                                          <w:marTop w:val="0"/>
                                          <w:marBottom w:val="0"/>
                                          <w:divBdr>
                                            <w:top w:val="none" w:sz="0" w:space="0" w:color="auto"/>
                                            <w:left w:val="none" w:sz="0" w:space="0" w:color="auto"/>
                                            <w:bottom w:val="none" w:sz="0" w:space="0" w:color="auto"/>
                                            <w:right w:val="none" w:sz="0" w:space="0" w:color="auto"/>
                                          </w:divBdr>
                                          <w:divsChild>
                                            <w:div w:id="1347440598">
                                              <w:marLeft w:val="0"/>
                                              <w:marRight w:val="0"/>
                                              <w:marTop w:val="0"/>
                                              <w:marBottom w:val="0"/>
                                              <w:divBdr>
                                                <w:top w:val="none" w:sz="0" w:space="0" w:color="auto"/>
                                                <w:left w:val="none" w:sz="0" w:space="0" w:color="auto"/>
                                                <w:bottom w:val="none" w:sz="0" w:space="0" w:color="auto"/>
                                                <w:right w:val="none" w:sz="0" w:space="0" w:color="auto"/>
                                              </w:divBdr>
                                              <w:divsChild>
                                                <w:div w:id="715811596">
                                                  <w:marLeft w:val="0"/>
                                                  <w:marRight w:val="0"/>
                                                  <w:marTop w:val="0"/>
                                                  <w:marBottom w:val="0"/>
                                                  <w:divBdr>
                                                    <w:top w:val="none" w:sz="0" w:space="0" w:color="auto"/>
                                                    <w:left w:val="none" w:sz="0" w:space="0" w:color="auto"/>
                                                    <w:bottom w:val="none" w:sz="0" w:space="0" w:color="auto"/>
                                                    <w:right w:val="none" w:sz="0" w:space="0" w:color="auto"/>
                                                  </w:divBdr>
                                                  <w:divsChild>
                                                    <w:div w:id="1681160078">
                                                      <w:marLeft w:val="120"/>
                                                      <w:marRight w:val="0"/>
                                                      <w:marTop w:val="0"/>
                                                      <w:marBottom w:val="0"/>
                                                      <w:divBdr>
                                                        <w:top w:val="none" w:sz="0" w:space="0" w:color="auto"/>
                                                        <w:left w:val="none" w:sz="0" w:space="0" w:color="auto"/>
                                                        <w:bottom w:val="none" w:sz="0" w:space="0" w:color="auto"/>
                                                        <w:right w:val="none" w:sz="0" w:space="0" w:color="auto"/>
                                                      </w:divBdr>
                                                      <w:divsChild>
                                                        <w:div w:id="1938755578">
                                                          <w:marLeft w:val="0"/>
                                                          <w:marRight w:val="0"/>
                                                          <w:marTop w:val="0"/>
                                                          <w:marBottom w:val="0"/>
                                                          <w:divBdr>
                                                            <w:top w:val="none" w:sz="0" w:space="0" w:color="auto"/>
                                                            <w:left w:val="none" w:sz="0" w:space="0" w:color="auto"/>
                                                            <w:bottom w:val="none" w:sz="0" w:space="0" w:color="auto"/>
                                                            <w:right w:val="none" w:sz="0" w:space="0" w:color="auto"/>
                                                          </w:divBdr>
                                                          <w:divsChild>
                                                            <w:div w:id="760105335">
                                                              <w:marLeft w:val="0"/>
                                                              <w:marRight w:val="0"/>
                                                              <w:marTop w:val="0"/>
                                                              <w:marBottom w:val="0"/>
                                                              <w:divBdr>
                                                                <w:top w:val="none" w:sz="0" w:space="0" w:color="auto"/>
                                                                <w:left w:val="none" w:sz="0" w:space="0" w:color="auto"/>
                                                                <w:bottom w:val="none" w:sz="0" w:space="0" w:color="auto"/>
                                                                <w:right w:val="none" w:sz="0" w:space="0" w:color="auto"/>
                                                              </w:divBdr>
                                                              <w:divsChild>
                                                                <w:div w:id="2061054881">
                                                                  <w:marLeft w:val="0"/>
                                                                  <w:marRight w:val="0"/>
                                                                  <w:marTop w:val="0"/>
                                                                  <w:marBottom w:val="0"/>
                                                                  <w:divBdr>
                                                                    <w:top w:val="none" w:sz="0" w:space="0" w:color="auto"/>
                                                                    <w:left w:val="none" w:sz="0" w:space="0" w:color="auto"/>
                                                                    <w:bottom w:val="none" w:sz="0" w:space="0" w:color="auto"/>
                                                                    <w:right w:val="none" w:sz="0" w:space="0" w:color="auto"/>
                                                                  </w:divBdr>
                                                                  <w:divsChild>
                                                                    <w:div w:id="60924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130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674639">
          <w:marLeft w:val="0"/>
          <w:marRight w:val="0"/>
          <w:marTop w:val="0"/>
          <w:marBottom w:val="0"/>
          <w:divBdr>
            <w:top w:val="none" w:sz="0" w:space="0" w:color="auto"/>
            <w:left w:val="none" w:sz="0" w:space="0" w:color="auto"/>
            <w:bottom w:val="none" w:sz="0" w:space="0" w:color="auto"/>
            <w:right w:val="none" w:sz="0" w:space="0" w:color="auto"/>
          </w:divBdr>
          <w:divsChild>
            <w:div w:id="1307472921">
              <w:marLeft w:val="0"/>
              <w:marRight w:val="0"/>
              <w:marTop w:val="0"/>
              <w:marBottom w:val="0"/>
              <w:divBdr>
                <w:top w:val="none" w:sz="0" w:space="0" w:color="auto"/>
                <w:left w:val="none" w:sz="0" w:space="0" w:color="auto"/>
                <w:bottom w:val="none" w:sz="0" w:space="0" w:color="auto"/>
                <w:right w:val="none" w:sz="0" w:space="0" w:color="auto"/>
              </w:divBdr>
              <w:divsChild>
                <w:div w:id="1850293651">
                  <w:marLeft w:val="0"/>
                  <w:marRight w:val="0"/>
                  <w:marTop w:val="0"/>
                  <w:marBottom w:val="0"/>
                  <w:divBdr>
                    <w:top w:val="single" w:sz="2" w:space="8" w:color="C9D0DA"/>
                    <w:left w:val="none" w:sz="0" w:space="0" w:color="auto"/>
                    <w:bottom w:val="none" w:sz="0" w:space="0" w:color="auto"/>
                    <w:right w:val="none" w:sz="0" w:space="0" w:color="auto"/>
                  </w:divBdr>
                  <w:divsChild>
                    <w:div w:id="1549296166">
                      <w:marLeft w:val="0"/>
                      <w:marRight w:val="0"/>
                      <w:marTop w:val="0"/>
                      <w:marBottom w:val="0"/>
                      <w:divBdr>
                        <w:top w:val="none" w:sz="0" w:space="0" w:color="auto"/>
                        <w:left w:val="none" w:sz="0" w:space="0" w:color="auto"/>
                        <w:bottom w:val="none" w:sz="0" w:space="0" w:color="auto"/>
                        <w:right w:val="none" w:sz="0" w:space="0" w:color="auto"/>
                      </w:divBdr>
                      <w:divsChild>
                        <w:div w:id="378357837">
                          <w:marLeft w:val="0"/>
                          <w:marRight w:val="0"/>
                          <w:marTop w:val="0"/>
                          <w:marBottom w:val="0"/>
                          <w:divBdr>
                            <w:top w:val="none" w:sz="0" w:space="0" w:color="auto"/>
                            <w:left w:val="none" w:sz="0" w:space="0" w:color="auto"/>
                            <w:bottom w:val="none" w:sz="0" w:space="0" w:color="auto"/>
                            <w:right w:val="none" w:sz="0" w:space="0" w:color="auto"/>
                          </w:divBdr>
                          <w:divsChild>
                            <w:div w:id="598758830">
                              <w:marLeft w:val="0"/>
                              <w:marRight w:val="0"/>
                              <w:marTop w:val="0"/>
                              <w:marBottom w:val="0"/>
                              <w:divBdr>
                                <w:top w:val="none" w:sz="0" w:space="0" w:color="auto"/>
                                <w:left w:val="none" w:sz="0" w:space="0" w:color="auto"/>
                                <w:bottom w:val="none" w:sz="0" w:space="0" w:color="auto"/>
                                <w:right w:val="none" w:sz="0" w:space="0" w:color="auto"/>
                              </w:divBdr>
                              <w:divsChild>
                                <w:div w:id="1562473761">
                                  <w:marLeft w:val="0"/>
                                  <w:marRight w:val="0"/>
                                  <w:marTop w:val="0"/>
                                  <w:marBottom w:val="0"/>
                                  <w:divBdr>
                                    <w:top w:val="none" w:sz="0" w:space="0" w:color="auto"/>
                                    <w:left w:val="none" w:sz="0" w:space="0" w:color="auto"/>
                                    <w:bottom w:val="none" w:sz="0" w:space="0" w:color="auto"/>
                                    <w:right w:val="none" w:sz="0" w:space="0" w:color="auto"/>
                                  </w:divBdr>
                                </w:div>
                                <w:div w:id="1255625828">
                                  <w:marLeft w:val="0"/>
                                  <w:marRight w:val="0"/>
                                  <w:marTop w:val="0"/>
                                  <w:marBottom w:val="0"/>
                                  <w:divBdr>
                                    <w:top w:val="none" w:sz="0" w:space="0" w:color="auto"/>
                                    <w:left w:val="none" w:sz="0" w:space="0" w:color="auto"/>
                                    <w:bottom w:val="none" w:sz="0" w:space="0" w:color="auto"/>
                                    <w:right w:val="none" w:sz="0" w:space="0" w:color="auto"/>
                                  </w:divBdr>
                                  <w:divsChild>
                                    <w:div w:id="727995717">
                                      <w:marLeft w:val="0"/>
                                      <w:marRight w:val="0"/>
                                      <w:marTop w:val="0"/>
                                      <w:marBottom w:val="0"/>
                                      <w:divBdr>
                                        <w:top w:val="none" w:sz="0" w:space="0" w:color="auto"/>
                                        <w:left w:val="none" w:sz="0" w:space="0" w:color="auto"/>
                                        <w:bottom w:val="none" w:sz="0" w:space="0" w:color="auto"/>
                                        <w:right w:val="none" w:sz="0" w:space="0" w:color="auto"/>
                                      </w:divBdr>
                                      <w:divsChild>
                                        <w:div w:id="1668098856">
                                          <w:marLeft w:val="0"/>
                                          <w:marRight w:val="0"/>
                                          <w:marTop w:val="0"/>
                                          <w:marBottom w:val="0"/>
                                          <w:divBdr>
                                            <w:top w:val="none" w:sz="0" w:space="0" w:color="auto"/>
                                            <w:left w:val="none" w:sz="0" w:space="0" w:color="auto"/>
                                            <w:bottom w:val="none" w:sz="0" w:space="0" w:color="auto"/>
                                            <w:right w:val="none" w:sz="0" w:space="0" w:color="auto"/>
                                          </w:divBdr>
                                          <w:divsChild>
                                            <w:div w:id="27952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8019654">
      <w:bodyDiv w:val="1"/>
      <w:marLeft w:val="0"/>
      <w:marRight w:val="0"/>
      <w:marTop w:val="0"/>
      <w:marBottom w:val="0"/>
      <w:divBdr>
        <w:top w:val="none" w:sz="0" w:space="0" w:color="auto"/>
        <w:left w:val="none" w:sz="0" w:space="0" w:color="auto"/>
        <w:bottom w:val="none" w:sz="0" w:space="0" w:color="auto"/>
        <w:right w:val="none" w:sz="0" w:space="0" w:color="auto"/>
      </w:divBdr>
    </w:div>
    <w:div w:id="1613055550">
      <w:bodyDiv w:val="1"/>
      <w:marLeft w:val="0"/>
      <w:marRight w:val="0"/>
      <w:marTop w:val="0"/>
      <w:marBottom w:val="0"/>
      <w:divBdr>
        <w:top w:val="none" w:sz="0" w:space="0" w:color="auto"/>
        <w:left w:val="none" w:sz="0" w:space="0" w:color="auto"/>
        <w:bottom w:val="none" w:sz="0" w:space="0" w:color="auto"/>
        <w:right w:val="none" w:sz="0" w:space="0" w:color="auto"/>
      </w:divBdr>
    </w:div>
    <w:div w:id="1674529390">
      <w:bodyDiv w:val="1"/>
      <w:marLeft w:val="0"/>
      <w:marRight w:val="0"/>
      <w:marTop w:val="0"/>
      <w:marBottom w:val="0"/>
      <w:divBdr>
        <w:top w:val="none" w:sz="0" w:space="0" w:color="auto"/>
        <w:left w:val="none" w:sz="0" w:space="0" w:color="auto"/>
        <w:bottom w:val="none" w:sz="0" w:space="0" w:color="auto"/>
        <w:right w:val="none" w:sz="0" w:space="0" w:color="auto"/>
      </w:divBdr>
    </w:div>
    <w:div w:id="1768115895">
      <w:bodyDiv w:val="1"/>
      <w:marLeft w:val="0"/>
      <w:marRight w:val="0"/>
      <w:marTop w:val="0"/>
      <w:marBottom w:val="0"/>
      <w:divBdr>
        <w:top w:val="none" w:sz="0" w:space="0" w:color="auto"/>
        <w:left w:val="none" w:sz="0" w:space="0" w:color="auto"/>
        <w:bottom w:val="none" w:sz="0" w:space="0" w:color="auto"/>
        <w:right w:val="none" w:sz="0" w:space="0" w:color="auto"/>
      </w:divBdr>
    </w:div>
    <w:div w:id="1907446380">
      <w:bodyDiv w:val="1"/>
      <w:marLeft w:val="0"/>
      <w:marRight w:val="0"/>
      <w:marTop w:val="0"/>
      <w:marBottom w:val="0"/>
      <w:divBdr>
        <w:top w:val="none" w:sz="0" w:space="0" w:color="auto"/>
        <w:left w:val="none" w:sz="0" w:space="0" w:color="auto"/>
        <w:bottom w:val="none" w:sz="0" w:space="0" w:color="auto"/>
        <w:right w:val="none" w:sz="0" w:space="0" w:color="auto"/>
      </w:divBdr>
    </w:div>
    <w:div w:id="1983462628">
      <w:bodyDiv w:val="1"/>
      <w:marLeft w:val="0"/>
      <w:marRight w:val="0"/>
      <w:marTop w:val="0"/>
      <w:marBottom w:val="0"/>
      <w:divBdr>
        <w:top w:val="none" w:sz="0" w:space="0" w:color="auto"/>
        <w:left w:val="none" w:sz="0" w:space="0" w:color="auto"/>
        <w:bottom w:val="none" w:sz="0" w:space="0" w:color="auto"/>
        <w:right w:val="none" w:sz="0" w:space="0" w:color="auto"/>
      </w:divBdr>
    </w:div>
    <w:div w:id="2025083411">
      <w:bodyDiv w:val="1"/>
      <w:marLeft w:val="0"/>
      <w:marRight w:val="0"/>
      <w:marTop w:val="0"/>
      <w:marBottom w:val="0"/>
      <w:divBdr>
        <w:top w:val="none" w:sz="0" w:space="0" w:color="auto"/>
        <w:left w:val="none" w:sz="0" w:space="0" w:color="auto"/>
        <w:bottom w:val="none" w:sz="0" w:space="0" w:color="auto"/>
        <w:right w:val="none" w:sz="0" w:space="0" w:color="auto"/>
      </w:divBdr>
    </w:div>
    <w:div w:id="2070153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3.xml"/><Relationship Id="rId21" Type="http://schemas.openxmlformats.org/officeDocument/2006/relationships/chart" Target="charts/chart8.xml"/><Relationship Id="rId42" Type="http://schemas.openxmlformats.org/officeDocument/2006/relationships/image" Target="media/image10.wmf"/><Relationship Id="rId47" Type="http://schemas.openxmlformats.org/officeDocument/2006/relationships/chart" Target="charts/chart20.xml"/><Relationship Id="rId63" Type="http://schemas.openxmlformats.org/officeDocument/2006/relationships/hyperlink" Target="https://www.bebesymas.com/embarazo/parto-prematuro-factores-de-riesgo" TargetMode="External"/><Relationship Id="rId68" Type="http://schemas.openxmlformats.org/officeDocument/2006/relationships/hyperlink" Target="http://repositorio.unapiquitos.edu.pe/handle/UNAP/3786" TargetMode="External"/><Relationship Id="rId16" Type="http://schemas.openxmlformats.org/officeDocument/2006/relationships/chart" Target="charts/chart3.xml"/><Relationship Id="rId11" Type="http://schemas.openxmlformats.org/officeDocument/2006/relationships/header" Target="header1.xml"/><Relationship Id="rId24" Type="http://schemas.openxmlformats.org/officeDocument/2006/relationships/chart" Target="charts/chart11.xml"/><Relationship Id="rId32" Type="http://schemas.openxmlformats.org/officeDocument/2006/relationships/chart" Target="charts/chart15.xml"/><Relationship Id="rId37" Type="http://schemas.openxmlformats.org/officeDocument/2006/relationships/oleObject" Target="embeddings/oleObject4.bin"/><Relationship Id="rId40" Type="http://schemas.openxmlformats.org/officeDocument/2006/relationships/oleObject" Target="embeddings/oleObject5.bin"/><Relationship Id="rId45" Type="http://schemas.openxmlformats.org/officeDocument/2006/relationships/image" Target="media/image11.wmf"/><Relationship Id="rId53" Type="http://schemas.openxmlformats.org/officeDocument/2006/relationships/chart" Target="charts/chart22.xml"/><Relationship Id="rId58" Type="http://schemas.openxmlformats.org/officeDocument/2006/relationships/oleObject" Target="embeddings/oleObject11.bin"/><Relationship Id="rId66" Type="http://schemas.openxmlformats.org/officeDocument/2006/relationships/hyperlink" Target="http://cybertesis.urp.edu.pe/bitstream/urp/1027/1/Guadalupe%20Huam%C3%A1n%20Shessira%20Miluzka_2017.pdf" TargetMode="External"/><Relationship Id="rId74" Type="http://schemas.openxmlformats.org/officeDocument/2006/relationships/hyperlink" Target="http://www.scielo.org.pe/scielo.php?pid=S1728-59172006000100006&amp;script=sci_arttext" TargetMode="External"/><Relationship Id="rId5" Type="http://schemas.openxmlformats.org/officeDocument/2006/relationships/webSettings" Target="webSettings.xml"/><Relationship Id="rId61" Type="http://schemas.openxmlformats.org/officeDocument/2006/relationships/hyperlink" Target="http://www.repositorioacademico.usmp.edu.pe/bitstream/usmp/1291/3/Guillen_jj.pdf" TargetMode="External"/><Relationship Id="rId19" Type="http://schemas.openxmlformats.org/officeDocument/2006/relationships/chart" Target="charts/chart6.xm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image" Target="media/image5.wmf"/><Relationship Id="rId30" Type="http://schemas.openxmlformats.org/officeDocument/2006/relationships/image" Target="media/image6.wmf"/><Relationship Id="rId35" Type="http://schemas.openxmlformats.org/officeDocument/2006/relationships/chart" Target="charts/chart16.xml"/><Relationship Id="rId43" Type="http://schemas.openxmlformats.org/officeDocument/2006/relationships/oleObject" Target="embeddings/oleObject6.bin"/><Relationship Id="rId48" Type="http://schemas.openxmlformats.org/officeDocument/2006/relationships/image" Target="media/image12.wmf"/><Relationship Id="rId56" Type="http://schemas.openxmlformats.org/officeDocument/2006/relationships/chart" Target="charts/chart23.xml"/><Relationship Id="rId64" Type="http://schemas.openxmlformats.org/officeDocument/2006/relationships/hyperlink" Target="https://www.webconsultas.com/embarazo/el-parto/tipos-de-parto/parto-prematuro-863" TargetMode="External"/><Relationship Id="rId69" Type="http://schemas.openxmlformats.org/officeDocument/2006/relationships/hyperlink" Target="http://renati.sunedu.gob.pe/bitstream/sunedu/128766/1/TESIS%20-%20OLAYA%20Y%20PARDO.pdf" TargetMode="Externa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13.wmf"/><Relationship Id="rId72" Type="http://schemas.openxmlformats.org/officeDocument/2006/relationships/hyperlink" Target="https://www.saludarequipa.gob.pe/redislay/descargas/NT_PLANIF_FAM2016.pdf"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image" Target="media/image7.wmf"/><Relationship Id="rId38" Type="http://schemas.openxmlformats.org/officeDocument/2006/relationships/chart" Target="charts/chart17.xml"/><Relationship Id="rId46" Type="http://schemas.openxmlformats.org/officeDocument/2006/relationships/oleObject" Target="embeddings/oleObject7.bin"/><Relationship Id="rId59" Type="http://schemas.openxmlformats.org/officeDocument/2006/relationships/hyperlink" Target="http://www.medigraphic.com/pdfs/ginobsmex/gom-2013/gom139b.pdf" TargetMode="External"/><Relationship Id="rId67" Type="http://schemas.openxmlformats.org/officeDocument/2006/relationships/hyperlink" Target="http://repositorio.uncp.edu.pe/bitstream/handle/UNCP/633/TMH_116.pdf?sequence=1" TargetMode="External"/><Relationship Id="rId20" Type="http://schemas.openxmlformats.org/officeDocument/2006/relationships/chart" Target="charts/chart7.xml"/><Relationship Id="rId41" Type="http://schemas.openxmlformats.org/officeDocument/2006/relationships/chart" Target="charts/chart18.xml"/><Relationship Id="rId54" Type="http://schemas.openxmlformats.org/officeDocument/2006/relationships/image" Target="media/image14.wmf"/><Relationship Id="rId62" Type="http://schemas.openxmlformats.org/officeDocument/2006/relationships/hyperlink" Target="http://cybertesis.unmsm.edu.pe/bitstream/cybertesis/4712/1/Carnero_cy.pdf" TargetMode="External"/><Relationship Id="rId70" Type="http://schemas.openxmlformats.org/officeDocument/2006/relationships/hyperlink" Target="ftp://ftp2.minsa.gob.pe/descargas/ogei/CNV/Boletin_CNV_16.pdf" TargetMode="External"/><Relationship Id="rId75" Type="http://schemas.openxmlformats.org/officeDocument/2006/relationships/hyperlink" Target="http://scielo.sld.cu/scielo.php?script=sci_arttext&amp;pid=S0138-600X201000040001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oleObject" Target="embeddings/oleObject1.bin"/><Relationship Id="rId36" Type="http://schemas.openxmlformats.org/officeDocument/2006/relationships/image" Target="media/image8.wmf"/><Relationship Id="rId49" Type="http://schemas.openxmlformats.org/officeDocument/2006/relationships/oleObject" Target="embeddings/oleObject8.bin"/><Relationship Id="rId57" Type="http://schemas.openxmlformats.org/officeDocument/2006/relationships/image" Target="media/image15.wmf"/><Relationship Id="rId10" Type="http://schemas.openxmlformats.org/officeDocument/2006/relationships/image" Target="media/image3.tmp"/><Relationship Id="rId31" Type="http://schemas.openxmlformats.org/officeDocument/2006/relationships/oleObject" Target="embeddings/oleObject2.bin"/><Relationship Id="rId44" Type="http://schemas.openxmlformats.org/officeDocument/2006/relationships/chart" Target="charts/chart19.xml"/><Relationship Id="rId52" Type="http://schemas.openxmlformats.org/officeDocument/2006/relationships/oleObject" Target="embeddings/oleObject9.bin"/><Relationship Id="rId60" Type="http://schemas.openxmlformats.org/officeDocument/2006/relationships/hyperlink" Target="http://scielo.sld.cu/scielo.php?script=sci_arttext&amp;pid=S1727-897X2015000400008" TargetMode="External"/><Relationship Id="rId65" Type="http://schemas.openxmlformats.org/officeDocument/2006/relationships/hyperlink" Target="http://repositorio.upao.edu.pe/handle/upaorep/415" TargetMode="External"/><Relationship Id="rId73" Type="http://schemas.openxmlformats.org/officeDocument/2006/relationships/hyperlink" Target="ftp://ftp2.minsa.gob.pe/normaslegales/2017/RM_250-2017-MINSA.PDF"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4.png"/><Relationship Id="rId18" Type="http://schemas.openxmlformats.org/officeDocument/2006/relationships/chart" Target="charts/chart5.xml"/><Relationship Id="rId39" Type="http://schemas.openxmlformats.org/officeDocument/2006/relationships/image" Target="media/image9.wmf"/><Relationship Id="rId34" Type="http://schemas.openxmlformats.org/officeDocument/2006/relationships/oleObject" Target="embeddings/oleObject3.bin"/><Relationship Id="rId50" Type="http://schemas.openxmlformats.org/officeDocument/2006/relationships/chart" Target="charts/chart21.xml"/><Relationship Id="rId55" Type="http://schemas.openxmlformats.org/officeDocument/2006/relationships/oleObject" Target="embeddings/oleObject10.bin"/><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efcni.org/fileadmin/Daten/Web/Brochures_Reports_Factsheets_Position_Papers/Prevention_Perkin_Elmar/1244-9856_Perkin_Elmer_Spanish.pdf" TargetMode="External"/><Relationship Id="rId2" Type="http://schemas.openxmlformats.org/officeDocument/2006/relationships/numbering" Target="numbering.xml"/><Relationship Id="rId29" Type="http://schemas.openxmlformats.org/officeDocument/2006/relationships/chart" Target="charts/chart14.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G:\CARMEN%20VILLAREAL%20-%20EST\LIBRO2.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G:\CARMEN%20VILLAREAL%20-%20EST\LIBRO2.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G:\CARMEN%20VILLAREAL%20-%20EST\LIBRO2.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G:\CARMEN%20VILLAREAL%20-%20EST\LIBRO2.xlsx" TargetMode="External"/></Relationships>
</file>

<file path=word/charts/_rels/chart13.xml.rels><?xml version="1.0" encoding="UTF-8" standalone="yes"?>
<Relationships xmlns="http://schemas.openxmlformats.org/package/2006/relationships"><Relationship Id="rId3" Type="http://schemas.openxmlformats.org/officeDocument/2006/relationships/oleObject" Target="file:///G:\CARMEN%20VILLAREAL%20-%20EST\LIBRO3.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G:\CARMEN%20VILLAREAL%20-%20EST\LIBRO3.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G:\CARMEN%20VILLAREAL%20-%20EST\LIBRO3.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G:\CARMEN%20VILLAREAL%20-%20EST\LIBRO3.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G:\CARMEN%20VILLAREAL%20-%20EST\LIBRO3.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G:\CARMEN%20VILLAREAL%20-%20EST\LIBRO3.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G:\CARMEN%20VILLAREAL%20-%20EST\LIBRO3.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G:\CARMEN%20VILLAREAL%20-%20EST\LIBRO2.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G:\CARMEN%20VILLAREAL%20-%20EST\LIBRO3.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G:\CARMEN%20VILLAREAL%20-%20EST\LIBRO3.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G:\CARMEN%20VILLAREAL%20-%20EST\LIBRO3.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G:\CARMEN%20VILLAREAL%20-%20EST\LIBRO3.xlsx" TargetMode="External"/><Relationship Id="rId2" Type="http://schemas.microsoft.com/office/2011/relationships/chartColorStyle" Target="colors23.xml"/><Relationship Id="rId1" Type="http://schemas.microsoft.com/office/2011/relationships/chartStyle" Target="style23.xml"/></Relationships>
</file>

<file path=word/charts/_rels/chart3.xml.rels><?xml version="1.0" encoding="UTF-8" standalone="yes"?>
<Relationships xmlns="http://schemas.openxmlformats.org/package/2006/relationships"><Relationship Id="rId3" Type="http://schemas.openxmlformats.org/officeDocument/2006/relationships/oleObject" Target="file:///G:\CARMEN%20VILLAREAL%20-%20EST\LIBRO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G:\CARMEN%20VILLAREAL%20-%20EST\LIBRO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G:\CARMEN%20VILLAREAL%20-%20EST\LIBRO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G:\CARMEN%20VILLAREAL%20-%20EST\LIBRO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G:\CARMEN%20VILLAREAL%20-%20EST\LIBRO2.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G:\CARMEN%20VILLAREAL%20-%20EST\LIBRO2.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G:\CARMEN%20VILLAREAL%20-%20EST\LIBRO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w="25400">
          <a:noFill/>
        </a:ln>
        <a:effectLst/>
        <a:sp3d/>
      </c:spPr>
    </c:sideWall>
    <c:backWall>
      <c:thickness val="0"/>
      <c:spPr>
        <a:noFill/>
        <a:ln>
          <a:noFill/>
        </a:ln>
        <a:effectLst/>
        <a:sp3d/>
      </c:spPr>
    </c:backWall>
    <c:plotArea>
      <c:layout/>
      <c:bar3DChart>
        <c:barDir val="col"/>
        <c:grouping val="clustered"/>
        <c:varyColors val="0"/>
        <c:ser>
          <c:idx val="0"/>
          <c:order val="0"/>
          <c:spPr>
            <a:pattFill prst="pct5">
              <a:fgClr>
                <a:schemeClr val="lt1"/>
              </a:fgClr>
              <a:bgClr>
                <a:schemeClr val="bg1"/>
              </a:bgClr>
            </a:pattFill>
            <a:ln w="9525" cap="flat" cmpd="sng" algn="ctr">
              <a:solidFill>
                <a:schemeClr val="accent1">
                  <a:lumMod val="75000"/>
                </a:schemeClr>
              </a:solidFill>
              <a:round/>
            </a:ln>
            <a:effectLst/>
            <a:scene3d>
              <a:camera prst="orthographicFront"/>
              <a:lightRig rig="threePt" dir="t"/>
            </a:scene3d>
            <a:sp3d contourW="9525">
              <a:bevelT/>
              <a:contourClr>
                <a:schemeClr val="accent1">
                  <a:lumMod val="75000"/>
                </a:schemeClr>
              </a:contourClr>
            </a:sp3d>
          </c:spPr>
          <c:invertIfNegative val="0"/>
          <c:dPt>
            <c:idx val="0"/>
            <c:invertIfNegative val="0"/>
            <c:bubble3D val="0"/>
            <c:spPr>
              <a:pattFill prst="pct30">
                <a:fgClr>
                  <a:srgbClr val="C00000"/>
                </a:fgClr>
                <a:bgClr>
                  <a:schemeClr val="bg1"/>
                </a:bgClr>
              </a:pattFill>
              <a:ln w="9525" cap="flat" cmpd="sng" algn="ctr">
                <a:solidFill>
                  <a:schemeClr val="accent1">
                    <a:lumMod val="75000"/>
                  </a:schemeClr>
                </a:solidFill>
                <a:round/>
              </a:ln>
              <a:effectLst/>
              <a:scene3d>
                <a:camera prst="orthographicFront"/>
                <a:lightRig rig="threePt" dir="t"/>
              </a:scene3d>
              <a:sp3d contourW="9525">
                <a:bevelT/>
                <a:contourClr>
                  <a:schemeClr val="accent1">
                    <a:lumMod val="75000"/>
                  </a:schemeClr>
                </a:contourClr>
              </a:sp3d>
            </c:spPr>
            <c:extLst>
              <c:ext xmlns:c16="http://schemas.microsoft.com/office/drawing/2014/chart" uri="{C3380CC4-5D6E-409C-BE32-E72D297353CC}">
                <c16:uniqueId val="{00000001-406B-4F9A-A2AE-BC43A7EAC07E}"/>
              </c:ext>
            </c:extLst>
          </c:dPt>
          <c:dPt>
            <c:idx val="1"/>
            <c:invertIfNegative val="0"/>
            <c:bubble3D val="0"/>
            <c:spPr>
              <a:pattFill prst="lgConfetti">
                <a:fgClr>
                  <a:schemeClr val="tx1"/>
                </a:fgClr>
                <a:bgClr>
                  <a:schemeClr val="bg1"/>
                </a:bgClr>
              </a:pattFill>
              <a:ln w="9525" cap="flat" cmpd="sng" algn="ctr">
                <a:solidFill>
                  <a:schemeClr val="accent1">
                    <a:lumMod val="75000"/>
                  </a:schemeClr>
                </a:solidFill>
                <a:round/>
              </a:ln>
              <a:effectLst/>
              <a:scene3d>
                <a:camera prst="orthographicFront"/>
                <a:lightRig rig="threePt" dir="t"/>
              </a:scene3d>
              <a:sp3d contourW="9525">
                <a:bevelT/>
                <a:contourClr>
                  <a:schemeClr val="accent1">
                    <a:lumMod val="75000"/>
                  </a:schemeClr>
                </a:contourClr>
              </a:sp3d>
            </c:spPr>
            <c:extLst>
              <c:ext xmlns:c16="http://schemas.microsoft.com/office/drawing/2014/chart" uri="{C3380CC4-5D6E-409C-BE32-E72D297353CC}">
                <c16:uniqueId val="{00000003-406B-4F9A-A2AE-BC43A7EAC07E}"/>
              </c:ext>
            </c:extLst>
          </c:dPt>
          <c:dPt>
            <c:idx val="2"/>
            <c:invertIfNegative val="0"/>
            <c:bubble3D val="0"/>
            <c:spPr>
              <a:pattFill prst="solidDmnd">
                <a:fgClr>
                  <a:schemeClr val="accent1">
                    <a:lumMod val="50000"/>
                  </a:schemeClr>
                </a:fgClr>
                <a:bgClr>
                  <a:schemeClr val="bg1"/>
                </a:bgClr>
              </a:pattFill>
              <a:ln w="9525" cap="flat" cmpd="sng" algn="ctr">
                <a:solidFill>
                  <a:schemeClr val="accent1">
                    <a:lumMod val="75000"/>
                  </a:schemeClr>
                </a:solidFill>
                <a:round/>
              </a:ln>
              <a:effectLst/>
              <a:scene3d>
                <a:camera prst="orthographicFront"/>
                <a:lightRig rig="threePt" dir="t"/>
              </a:scene3d>
              <a:sp3d contourW="9525">
                <a:bevelT/>
                <a:contourClr>
                  <a:schemeClr val="accent1">
                    <a:lumMod val="75000"/>
                  </a:schemeClr>
                </a:contourClr>
              </a:sp3d>
            </c:spPr>
            <c:extLst>
              <c:ext xmlns:c16="http://schemas.microsoft.com/office/drawing/2014/chart" uri="{C3380CC4-5D6E-409C-BE32-E72D297353CC}">
                <c16:uniqueId val="{00000005-406B-4F9A-A2AE-BC43A7EAC07E}"/>
              </c:ext>
            </c:extLst>
          </c:dPt>
          <c:dPt>
            <c:idx val="3"/>
            <c:invertIfNegative val="0"/>
            <c:bubble3D val="0"/>
            <c:spPr>
              <a:pattFill prst="pct60">
                <a:fgClr>
                  <a:schemeClr val="accent3">
                    <a:lumMod val="50000"/>
                  </a:schemeClr>
                </a:fgClr>
                <a:bgClr>
                  <a:schemeClr val="bg1"/>
                </a:bgClr>
              </a:pattFill>
              <a:ln w="9525" cap="flat" cmpd="sng" algn="ctr">
                <a:solidFill>
                  <a:schemeClr val="accent1">
                    <a:lumMod val="75000"/>
                  </a:schemeClr>
                </a:solidFill>
                <a:round/>
              </a:ln>
              <a:effectLst/>
              <a:scene3d>
                <a:camera prst="orthographicFront"/>
                <a:lightRig rig="threePt" dir="t"/>
              </a:scene3d>
              <a:sp3d contourW="9525">
                <a:bevelT/>
                <a:contourClr>
                  <a:schemeClr val="accent1">
                    <a:lumMod val="75000"/>
                  </a:schemeClr>
                </a:contourClr>
              </a:sp3d>
            </c:spPr>
            <c:extLst>
              <c:ext xmlns:c16="http://schemas.microsoft.com/office/drawing/2014/chart" uri="{C3380CC4-5D6E-409C-BE32-E72D297353CC}">
                <c16:uniqueId val="{00000007-406B-4F9A-A2AE-BC43A7EAC07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Sheet1!$B$364:$B$367</c:f>
              <c:strCache>
                <c:ptCount val="4"/>
                <c:pt idx="0">
                  <c:v>34 - 36 semanas</c:v>
                </c:pt>
                <c:pt idx="1">
                  <c:v>32 - 33 Semanas</c:v>
                </c:pt>
                <c:pt idx="2">
                  <c:v>28 - 31 semanas</c:v>
                </c:pt>
                <c:pt idx="3">
                  <c:v>22 - 27 Semanas</c:v>
                </c:pt>
              </c:strCache>
            </c:strRef>
          </c:cat>
          <c:val>
            <c:numRef>
              <c:f>Sheet1!$D$364:$D$367</c:f>
              <c:numCache>
                <c:formatCode>###0.0</c:formatCode>
                <c:ptCount val="4"/>
                <c:pt idx="0">
                  <c:v>57.317073170731703</c:v>
                </c:pt>
                <c:pt idx="1">
                  <c:v>18.292682926829269</c:v>
                </c:pt>
                <c:pt idx="2">
                  <c:v>18.292682926829269</c:v>
                </c:pt>
                <c:pt idx="3">
                  <c:v>6.0975609756097562</c:v>
                </c:pt>
              </c:numCache>
            </c:numRef>
          </c:val>
          <c:extLst>
            <c:ext xmlns:c16="http://schemas.microsoft.com/office/drawing/2014/chart" uri="{C3380CC4-5D6E-409C-BE32-E72D297353CC}">
              <c16:uniqueId val="{00000008-406B-4F9A-A2AE-BC43A7EAC07E}"/>
            </c:ext>
          </c:extLst>
        </c:ser>
        <c:dLbls>
          <c:showLegendKey val="0"/>
          <c:showVal val="1"/>
          <c:showCatName val="0"/>
          <c:showSerName val="0"/>
          <c:showPercent val="0"/>
          <c:showBubbleSize val="0"/>
        </c:dLbls>
        <c:gapWidth val="65"/>
        <c:shape val="box"/>
        <c:axId val="351722512"/>
        <c:axId val="351728112"/>
        <c:axId val="0"/>
      </c:bar3DChart>
      <c:catAx>
        <c:axId val="351722512"/>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a:t>PARTO</a:t>
                </a:r>
                <a:r>
                  <a:rPr lang="es-PE" baseline="0"/>
                  <a:t> PRE TERMINO</a:t>
                </a:r>
                <a:endParaRPr lang="es-PE"/>
              </a:p>
            </c:rich>
          </c:tx>
          <c:layout>
            <c:manualLayout>
              <c:xMode val="edge"/>
              <c:yMode val="edge"/>
              <c:x val="0.43259645669291341"/>
              <c:y val="0.89997630504520265"/>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solidFill>
                <a:latin typeface="+mn-lt"/>
                <a:ea typeface="+mn-ea"/>
                <a:cs typeface="+mn-cs"/>
              </a:defRPr>
            </a:pPr>
            <a:endParaRPr lang="es-PE"/>
          </a:p>
        </c:txPr>
        <c:crossAx val="351728112"/>
        <c:crosses val="autoZero"/>
        <c:auto val="1"/>
        <c:lblAlgn val="ctr"/>
        <c:lblOffset val="100"/>
        <c:noMultiLvlLbl val="0"/>
      </c:catAx>
      <c:valAx>
        <c:axId val="351728112"/>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a:t>%</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crossAx val="351722512"/>
        <c:crosses val="autoZero"/>
        <c:crossBetween val="between"/>
      </c:valAx>
      <c:spPr>
        <a:noFill/>
        <a:ln>
          <a:noFill/>
        </a:ln>
        <a:effectLst/>
      </c:spPr>
    </c:plotArea>
    <c:plotVisOnly val="1"/>
    <c:dispBlanksAs val="gap"/>
    <c:showDLblsOverMax val="0"/>
  </c:chart>
  <c:spPr>
    <a:solidFill>
      <a:schemeClr val="lt1"/>
    </a:solidFill>
    <a:ln w="25400" cap="flat" cmpd="sng" algn="ctr">
      <a:solidFill>
        <a:schemeClr val="dk1"/>
      </a:solidFill>
      <a:prstDash val="solid"/>
      <a:round/>
    </a:ln>
    <a:effectLst/>
  </c:spPr>
  <c:txPr>
    <a:bodyPr/>
    <a:lstStyle/>
    <a:p>
      <a:pPr>
        <a:defRPr>
          <a:solidFill>
            <a:schemeClr val="dk1"/>
          </a:solidFill>
          <a:latin typeface="+mn-lt"/>
          <a:ea typeface="+mn-ea"/>
          <a:cs typeface="+mn-cs"/>
        </a:defRPr>
      </a:pPr>
      <a:endParaRPr lang="es-PE"/>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1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4"/>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E43C-474C-A8E9-1B883717F8D2}"/>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E43C-474C-A8E9-1B883717F8D2}"/>
              </c:ext>
            </c:extLst>
          </c:dPt>
          <c:dLbls>
            <c:dLbl>
              <c:idx val="0"/>
              <c:numFmt formatCode="0.0%" sourceLinked="0"/>
              <c:spPr>
                <a:noFill/>
                <a:ln>
                  <a:noFill/>
                </a:ln>
                <a:effectLst/>
              </c:spPr>
              <c:txPr>
                <a:bodyPr rot="0" spcFirstLastPara="1" vertOverflow="ellipsis" vert="horz" wrap="square" anchor="ctr" anchorCtr="1"/>
                <a:lstStyle/>
                <a:p>
                  <a:pPr>
                    <a:defRPr sz="1000" b="1" i="0" u="none" strike="noStrike" kern="1200" spc="0" baseline="0">
                      <a:solidFill>
                        <a:schemeClr val="dk1"/>
                      </a:solidFill>
                      <a:latin typeface="+mn-lt"/>
                      <a:ea typeface="+mn-ea"/>
                      <a:cs typeface="+mn-cs"/>
                    </a:defRPr>
                  </a:pPr>
                  <a:endParaRPr lang="es-PE"/>
                </a:p>
              </c:txPr>
              <c:dLblPos val="outEnd"/>
              <c:showLegendKey val="0"/>
              <c:showVal val="0"/>
              <c:showCatName val="1"/>
              <c:showSerName val="0"/>
              <c:showPercent val="1"/>
              <c:showBubbleSize val="0"/>
              <c:extLst>
                <c:ext xmlns:c16="http://schemas.microsoft.com/office/drawing/2014/chart" uri="{C3380CC4-5D6E-409C-BE32-E72D297353CC}">
                  <c16:uniqueId val="{00000001-E43C-474C-A8E9-1B883717F8D2}"/>
                </c:ext>
              </c:extLst>
            </c:dLbl>
            <c:dLbl>
              <c:idx val="1"/>
              <c:numFmt formatCode="0.0%" sourceLinked="0"/>
              <c:spPr>
                <a:noFill/>
                <a:ln>
                  <a:noFill/>
                </a:ln>
                <a:effectLst/>
              </c:spPr>
              <c:txPr>
                <a:bodyPr rot="0" spcFirstLastPara="1" vertOverflow="ellipsis" vert="horz" wrap="square" anchor="ctr" anchorCtr="1"/>
                <a:lstStyle/>
                <a:p>
                  <a:pPr>
                    <a:defRPr sz="1000" b="1" i="0" u="none" strike="noStrike" kern="1200" spc="0" baseline="0">
                      <a:solidFill>
                        <a:schemeClr val="dk1"/>
                      </a:solidFill>
                      <a:latin typeface="+mn-lt"/>
                      <a:ea typeface="+mn-ea"/>
                      <a:cs typeface="+mn-cs"/>
                    </a:defRPr>
                  </a:pPr>
                  <a:endParaRPr lang="es-PE"/>
                </a:p>
              </c:txPr>
              <c:dLblPos val="outEnd"/>
              <c:showLegendKey val="0"/>
              <c:showVal val="0"/>
              <c:showCatName val="1"/>
              <c:showSerName val="0"/>
              <c:showPercent val="1"/>
              <c:showBubbleSize val="0"/>
              <c:extLst>
                <c:ext xmlns:c16="http://schemas.microsoft.com/office/drawing/2014/chart" uri="{C3380CC4-5D6E-409C-BE32-E72D297353CC}">
                  <c16:uniqueId val="{00000003-E43C-474C-A8E9-1B883717F8D2}"/>
                </c:ext>
              </c:extLst>
            </c:dLbl>
            <c:numFmt formatCode="0.0%" sourceLinked="0"/>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Sheet1!$B$33:$B$34</c:f>
              <c:strCache>
                <c:ptCount val="2"/>
                <c:pt idx="0">
                  <c:v>Si</c:v>
                </c:pt>
                <c:pt idx="1">
                  <c:v>No</c:v>
                </c:pt>
              </c:strCache>
            </c:strRef>
          </c:cat>
          <c:val>
            <c:numRef>
              <c:f>Sheet1!$D$33:$D$34</c:f>
              <c:numCache>
                <c:formatCode>###0.0</c:formatCode>
                <c:ptCount val="2"/>
                <c:pt idx="0">
                  <c:v>47.560975609756099</c:v>
                </c:pt>
                <c:pt idx="1">
                  <c:v>52.439024390243901</c:v>
                </c:pt>
              </c:numCache>
            </c:numRef>
          </c:val>
          <c:extLst>
            <c:ext xmlns:c16="http://schemas.microsoft.com/office/drawing/2014/chart" uri="{C3380CC4-5D6E-409C-BE32-E72D297353CC}">
              <c16:uniqueId val="{00000004-E43C-474C-A8E9-1B883717F8D2}"/>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lt1"/>
    </a:solidFill>
    <a:ln w="25400" cap="flat" cmpd="sng" algn="ctr">
      <a:solidFill>
        <a:schemeClr val="dk1"/>
      </a:solidFill>
      <a:prstDash val="solid"/>
      <a:round/>
    </a:ln>
    <a:effectLst/>
  </c:spPr>
  <c:txPr>
    <a:bodyPr/>
    <a:lstStyle/>
    <a:p>
      <a:pPr>
        <a:defRPr>
          <a:solidFill>
            <a:schemeClr val="dk1"/>
          </a:solidFill>
          <a:latin typeface="+mn-lt"/>
          <a:ea typeface="+mn-ea"/>
          <a:cs typeface="+mn-cs"/>
        </a:defRPr>
      </a:pPr>
      <a:endParaRPr lang="es-PE"/>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D1FF-4E1C-9DBF-C6BB9F7E69E7}"/>
              </c:ext>
            </c:extLst>
          </c:dPt>
          <c:dPt>
            <c:idx val="1"/>
            <c:bubble3D val="0"/>
            <c:explosion val="18"/>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D1FF-4E1C-9DBF-C6BB9F7E69E7}"/>
              </c:ext>
            </c:extLst>
          </c:dPt>
          <c:dLbls>
            <c:dLbl>
              <c:idx val="0"/>
              <c:numFmt formatCode="0.0%" sourceLinked="0"/>
              <c:spPr>
                <a:noFill/>
                <a:ln>
                  <a:noFill/>
                </a:ln>
                <a:effectLst/>
              </c:spPr>
              <c:txPr>
                <a:bodyPr rot="0" spcFirstLastPara="1" vertOverflow="ellipsis" vert="horz" wrap="square" anchor="ctr" anchorCtr="1"/>
                <a:lstStyle/>
                <a:p>
                  <a:pPr>
                    <a:defRPr sz="1000" b="1" i="0" u="none" strike="noStrike" kern="1200" spc="0" baseline="0">
                      <a:solidFill>
                        <a:schemeClr val="dk1"/>
                      </a:solidFill>
                      <a:latin typeface="+mn-lt"/>
                      <a:ea typeface="+mn-ea"/>
                      <a:cs typeface="+mn-cs"/>
                    </a:defRPr>
                  </a:pPr>
                  <a:endParaRPr lang="es-PE"/>
                </a:p>
              </c:txPr>
              <c:dLblPos val="outEnd"/>
              <c:showLegendKey val="0"/>
              <c:showVal val="0"/>
              <c:showCatName val="1"/>
              <c:showSerName val="0"/>
              <c:showPercent val="1"/>
              <c:showBubbleSize val="0"/>
              <c:extLst>
                <c:ext xmlns:c16="http://schemas.microsoft.com/office/drawing/2014/chart" uri="{C3380CC4-5D6E-409C-BE32-E72D297353CC}">
                  <c16:uniqueId val="{00000001-D1FF-4E1C-9DBF-C6BB9F7E69E7}"/>
                </c:ext>
              </c:extLst>
            </c:dLbl>
            <c:dLbl>
              <c:idx val="1"/>
              <c:numFmt formatCode="0.0%" sourceLinked="0"/>
              <c:spPr>
                <a:noFill/>
                <a:ln>
                  <a:noFill/>
                </a:ln>
                <a:effectLst/>
              </c:spPr>
              <c:txPr>
                <a:bodyPr rot="0" spcFirstLastPara="1" vertOverflow="ellipsis" vert="horz" wrap="square" anchor="ctr" anchorCtr="1"/>
                <a:lstStyle/>
                <a:p>
                  <a:pPr>
                    <a:defRPr sz="1000" b="1" i="0" u="none" strike="noStrike" kern="1200" spc="0" baseline="0">
                      <a:solidFill>
                        <a:schemeClr val="dk1"/>
                      </a:solidFill>
                      <a:latin typeface="+mn-lt"/>
                      <a:ea typeface="+mn-ea"/>
                      <a:cs typeface="+mn-cs"/>
                    </a:defRPr>
                  </a:pPr>
                  <a:endParaRPr lang="es-PE"/>
                </a:p>
              </c:txPr>
              <c:dLblPos val="outEnd"/>
              <c:showLegendKey val="0"/>
              <c:showVal val="0"/>
              <c:showCatName val="1"/>
              <c:showSerName val="0"/>
              <c:showPercent val="1"/>
              <c:showBubbleSize val="0"/>
              <c:extLst>
                <c:ext xmlns:c16="http://schemas.microsoft.com/office/drawing/2014/chart" uri="{C3380CC4-5D6E-409C-BE32-E72D297353CC}">
                  <c16:uniqueId val="{00000003-D1FF-4E1C-9DBF-C6BB9F7E69E7}"/>
                </c:ext>
              </c:extLst>
            </c:dLbl>
            <c:numFmt formatCode="0.0%" sourceLinked="0"/>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Sheet1!$B$36:$B$37</c:f>
              <c:strCache>
                <c:ptCount val="2"/>
                <c:pt idx="0">
                  <c:v>Si</c:v>
                </c:pt>
                <c:pt idx="1">
                  <c:v>No</c:v>
                </c:pt>
              </c:strCache>
            </c:strRef>
          </c:cat>
          <c:val>
            <c:numRef>
              <c:f>Sheet1!$D$36:$D$37</c:f>
              <c:numCache>
                <c:formatCode>###0.0</c:formatCode>
                <c:ptCount val="2"/>
                <c:pt idx="0">
                  <c:v>32.31707317073171</c:v>
                </c:pt>
                <c:pt idx="1">
                  <c:v>67.682926829268297</c:v>
                </c:pt>
              </c:numCache>
            </c:numRef>
          </c:val>
          <c:extLst>
            <c:ext xmlns:c16="http://schemas.microsoft.com/office/drawing/2014/chart" uri="{C3380CC4-5D6E-409C-BE32-E72D297353CC}">
              <c16:uniqueId val="{00000004-D1FF-4E1C-9DBF-C6BB9F7E69E7}"/>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PE"/>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5244-475B-AD20-130BD73855E8}"/>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5244-475B-AD20-130BD73855E8}"/>
              </c:ext>
            </c:extLst>
          </c:dPt>
          <c:dLbls>
            <c:dLbl>
              <c:idx val="0"/>
              <c:numFmt formatCode="0.0%" sourceLinked="0"/>
              <c:spPr>
                <a:noFill/>
                <a:ln>
                  <a:noFill/>
                </a:ln>
                <a:effectLst/>
              </c:spPr>
              <c:txPr>
                <a:bodyPr rot="0" spcFirstLastPara="1" vertOverflow="ellipsis" vert="horz" wrap="square" anchor="ctr" anchorCtr="1"/>
                <a:lstStyle/>
                <a:p>
                  <a:pPr>
                    <a:defRPr sz="1000" b="1" i="0" u="none" strike="noStrike" kern="1200" spc="0" baseline="0">
                      <a:solidFill>
                        <a:schemeClr val="dk1"/>
                      </a:solidFill>
                      <a:latin typeface="+mn-lt"/>
                      <a:ea typeface="+mn-ea"/>
                      <a:cs typeface="+mn-cs"/>
                    </a:defRPr>
                  </a:pPr>
                  <a:endParaRPr lang="es-PE"/>
                </a:p>
              </c:txPr>
              <c:dLblPos val="outEnd"/>
              <c:showLegendKey val="0"/>
              <c:showVal val="0"/>
              <c:showCatName val="1"/>
              <c:showSerName val="0"/>
              <c:showPercent val="1"/>
              <c:showBubbleSize val="0"/>
              <c:extLst>
                <c:ext xmlns:c16="http://schemas.microsoft.com/office/drawing/2014/chart" uri="{C3380CC4-5D6E-409C-BE32-E72D297353CC}">
                  <c16:uniqueId val="{00000001-5244-475B-AD20-130BD73855E8}"/>
                </c:ext>
              </c:extLst>
            </c:dLbl>
            <c:dLbl>
              <c:idx val="1"/>
              <c:numFmt formatCode="0.0%" sourceLinked="0"/>
              <c:spPr>
                <a:noFill/>
                <a:ln>
                  <a:noFill/>
                </a:ln>
                <a:effectLst/>
              </c:spPr>
              <c:txPr>
                <a:bodyPr rot="0" spcFirstLastPara="1" vertOverflow="ellipsis" vert="horz" wrap="square" anchor="ctr" anchorCtr="1"/>
                <a:lstStyle/>
                <a:p>
                  <a:pPr>
                    <a:defRPr sz="1000" b="1" i="0" u="none" strike="noStrike" kern="1200" spc="0" baseline="0">
                      <a:solidFill>
                        <a:schemeClr val="dk1"/>
                      </a:solidFill>
                      <a:latin typeface="+mn-lt"/>
                      <a:ea typeface="+mn-ea"/>
                      <a:cs typeface="+mn-cs"/>
                    </a:defRPr>
                  </a:pPr>
                  <a:endParaRPr lang="es-PE"/>
                </a:p>
              </c:txPr>
              <c:dLblPos val="outEnd"/>
              <c:showLegendKey val="0"/>
              <c:showVal val="0"/>
              <c:showCatName val="1"/>
              <c:showSerName val="0"/>
              <c:showPercent val="1"/>
              <c:showBubbleSize val="0"/>
              <c:extLst>
                <c:ext xmlns:c16="http://schemas.microsoft.com/office/drawing/2014/chart" uri="{C3380CC4-5D6E-409C-BE32-E72D297353CC}">
                  <c16:uniqueId val="{00000003-5244-475B-AD20-130BD73855E8}"/>
                </c:ext>
              </c:extLst>
            </c:dLbl>
            <c:numFmt formatCode="0.0%" sourceLinked="0"/>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Sheet1!$B$39:$B$40</c:f>
              <c:strCache>
                <c:ptCount val="2"/>
                <c:pt idx="0">
                  <c:v>Si</c:v>
                </c:pt>
                <c:pt idx="1">
                  <c:v>No</c:v>
                </c:pt>
              </c:strCache>
            </c:strRef>
          </c:cat>
          <c:val>
            <c:numRef>
              <c:f>Sheet1!$D$39:$D$40</c:f>
              <c:numCache>
                <c:formatCode>###0.0</c:formatCode>
                <c:ptCount val="2"/>
                <c:pt idx="0">
                  <c:v>17.073170731707318</c:v>
                </c:pt>
                <c:pt idx="1">
                  <c:v>82.926829268292678</c:v>
                </c:pt>
              </c:numCache>
            </c:numRef>
          </c:val>
          <c:extLst>
            <c:ext xmlns:c16="http://schemas.microsoft.com/office/drawing/2014/chart" uri="{C3380CC4-5D6E-409C-BE32-E72D297353CC}">
              <c16:uniqueId val="{00000004-5244-475B-AD20-130BD73855E8}"/>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lt1"/>
    </a:solidFill>
    <a:ln w="25400" cap="flat" cmpd="sng" algn="ctr">
      <a:solidFill>
        <a:schemeClr val="dk1"/>
      </a:solidFill>
      <a:prstDash val="solid"/>
      <a:round/>
    </a:ln>
    <a:effectLst/>
  </c:spPr>
  <c:txPr>
    <a:bodyPr/>
    <a:lstStyle/>
    <a:p>
      <a:pPr>
        <a:defRPr>
          <a:solidFill>
            <a:schemeClr val="dk1"/>
          </a:solidFill>
          <a:latin typeface="+mn-lt"/>
          <a:ea typeface="+mn-ea"/>
          <a:cs typeface="+mn-cs"/>
        </a:defRPr>
      </a:pPr>
      <a:endParaRPr lang="es-PE"/>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919482185326581"/>
          <c:y val="2.4616330379350161E-2"/>
          <c:w val="0.87133958608820117"/>
          <c:h val="0.68232353032514514"/>
        </c:manualLayout>
      </c:layout>
      <c:bar3D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scene3d>
            <a:sp3d>
              <a:bevelT/>
            </a:sp3d>
          </c:spPr>
          <c:invertIfNegative val="0"/>
          <c:dPt>
            <c:idx val="1"/>
            <c:invertIfNegative val="0"/>
            <c:bubble3D val="0"/>
            <c:spPr>
              <a:solidFill>
                <a:srgbClr val="FF000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1-3F59-4C13-A1C5-1FD8D822A506}"/>
              </c:ext>
            </c:extLst>
          </c:dPt>
          <c:dPt>
            <c:idx val="2"/>
            <c:invertIfNegative val="0"/>
            <c:bubble3D val="0"/>
            <c:spPr>
              <a:solidFill>
                <a:srgbClr val="92D05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3-3F59-4C13-A1C5-1FD8D822A506}"/>
              </c:ext>
            </c:extLst>
          </c:dPt>
          <c:dPt>
            <c:idx val="3"/>
            <c:invertIfNegative val="0"/>
            <c:bubble3D val="0"/>
            <c:spPr>
              <a:solidFill>
                <a:schemeClr val="bg1">
                  <a:lumMod val="85000"/>
                </a:schemeClr>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5-3F59-4C13-A1C5-1FD8D822A506}"/>
              </c:ext>
            </c:extLst>
          </c:dPt>
          <c:dPt>
            <c:idx val="5"/>
            <c:invertIfNegative val="0"/>
            <c:bubble3D val="0"/>
            <c:spPr>
              <a:solidFill>
                <a:srgbClr val="FF000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7-3F59-4C13-A1C5-1FD8D822A506}"/>
              </c:ext>
            </c:extLst>
          </c:dPt>
          <c:dPt>
            <c:idx val="6"/>
            <c:invertIfNegative val="0"/>
            <c:bubble3D val="0"/>
            <c:spPr>
              <a:solidFill>
                <a:srgbClr val="92D05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9-3F59-4C13-A1C5-1FD8D822A506}"/>
              </c:ext>
            </c:extLst>
          </c:dPt>
          <c:dPt>
            <c:idx val="7"/>
            <c:invertIfNegative val="0"/>
            <c:bubble3D val="0"/>
            <c:spPr>
              <a:solidFill>
                <a:schemeClr val="bg1">
                  <a:lumMod val="85000"/>
                </a:schemeClr>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B-3F59-4C13-A1C5-1FD8D822A506}"/>
              </c:ext>
            </c:extLst>
          </c:dPt>
          <c:dPt>
            <c:idx val="9"/>
            <c:invertIfNegative val="0"/>
            <c:bubble3D val="0"/>
            <c:spPr>
              <a:solidFill>
                <a:srgbClr val="FF000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D-3F59-4C13-A1C5-1FD8D822A506}"/>
              </c:ext>
            </c:extLst>
          </c:dPt>
          <c:dPt>
            <c:idx val="10"/>
            <c:invertIfNegative val="0"/>
            <c:bubble3D val="0"/>
            <c:spPr>
              <a:solidFill>
                <a:srgbClr val="92D05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F-3F59-4C13-A1C5-1FD8D822A506}"/>
              </c:ext>
            </c:extLst>
          </c:dPt>
          <c:dPt>
            <c:idx val="11"/>
            <c:invertIfNegative val="0"/>
            <c:bubble3D val="0"/>
            <c:spPr>
              <a:solidFill>
                <a:schemeClr val="bg1">
                  <a:lumMod val="85000"/>
                </a:schemeClr>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11-3F59-4C13-A1C5-1FD8D822A50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Sheet1!$S$5:$T$16</c:f>
              <c:multiLvlStrCache>
                <c:ptCount val="12"/>
                <c:lvl>
                  <c:pt idx="0">
                    <c:v>34 - 36 </c:v>
                  </c:pt>
                  <c:pt idx="1">
                    <c:v>32 - 33 </c:v>
                  </c:pt>
                  <c:pt idx="2">
                    <c:v>28 - 31 </c:v>
                  </c:pt>
                  <c:pt idx="3">
                    <c:v>22 - 27 </c:v>
                  </c:pt>
                  <c:pt idx="4">
                    <c:v>34 - 36 </c:v>
                  </c:pt>
                  <c:pt idx="5">
                    <c:v>32 - 33 </c:v>
                  </c:pt>
                  <c:pt idx="6">
                    <c:v>28 - 31 </c:v>
                  </c:pt>
                  <c:pt idx="7">
                    <c:v>22 - 27 </c:v>
                  </c:pt>
                  <c:pt idx="8">
                    <c:v>34 - 36 </c:v>
                  </c:pt>
                  <c:pt idx="9">
                    <c:v>32 - 33 </c:v>
                  </c:pt>
                  <c:pt idx="10">
                    <c:v>28 - 31 </c:v>
                  </c:pt>
                  <c:pt idx="11">
                    <c:v>22 - 27 </c:v>
                  </c:pt>
                </c:lvl>
                <c:lvl>
                  <c:pt idx="0">
                    <c:v>De 12 a 17 años</c:v>
                  </c:pt>
                  <c:pt idx="4">
                    <c:v>De 18 a  29 años</c:v>
                  </c:pt>
                  <c:pt idx="8">
                    <c:v>De 30 a 49 años</c:v>
                  </c:pt>
                </c:lvl>
              </c:multiLvlStrCache>
            </c:multiLvlStrRef>
          </c:cat>
          <c:val>
            <c:numRef>
              <c:f>Sheet1!$U$5:$U$16</c:f>
              <c:numCache>
                <c:formatCode>General</c:formatCode>
                <c:ptCount val="12"/>
                <c:pt idx="0">
                  <c:v>54.3</c:v>
                </c:pt>
                <c:pt idx="1">
                  <c:v>37.1</c:v>
                </c:pt>
                <c:pt idx="2">
                  <c:v>5.7</c:v>
                </c:pt>
                <c:pt idx="3">
                  <c:v>2.9</c:v>
                </c:pt>
                <c:pt idx="4">
                  <c:v>57</c:v>
                </c:pt>
                <c:pt idx="5">
                  <c:v>14</c:v>
                </c:pt>
                <c:pt idx="6">
                  <c:v>22.6</c:v>
                </c:pt>
                <c:pt idx="7">
                  <c:v>6.5</c:v>
                </c:pt>
                <c:pt idx="8">
                  <c:v>61.1</c:v>
                </c:pt>
                <c:pt idx="9">
                  <c:v>11.1</c:v>
                </c:pt>
                <c:pt idx="10">
                  <c:v>19.399999999999999</c:v>
                </c:pt>
                <c:pt idx="11">
                  <c:v>8.3000000000000007</c:v>
                </c:pt>
              </c:numCache>
            </c:numRef>
          </c:val>
          <c:extLst>
            <c:ext xmlns:c16="http://schemas.microsoft.com/office/drawing/2014/chart" uri="{C3380CC4-5D6E-409C-BE32-E72D297353CC}">
              <c16:uniqueId val="{00000012-3F59-4C13-A1C5-1FD8D822A506}"/>
            </c:ext>
          </c:extLst>
        </c:ser>
        <c:dLbls>
          <c:showLegendKey val="0"/>
          <c:showVal val="1"/>
          <c:showCatName val="0"/>
          <c:showSerName val="0"/>
          <c:showPercent val="0"/>
          <c:showBubbleSize val="0"/>
        </c:dLbls>
        <c:gapWidth val="150"/>
        <c:shape val="box"/>
        <c:axId val="351748272"/>
        <c:axId val="351748832"/>
        <c:axId val="0"/>
      </c:bar3DChart>
      <c:catAx>
        <c:axId val="351748272"/>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a:t>Semanas</a:t>
                </a:r>
              </a:p>
            </c:rich>
          </c:tx>
          <c:layout>
            <c:manualLayout>
              <c:xMode val="edge"/>
              <c:yMode val="edge"/>
              <c:x val="0.63895748105240058"/>
              <c:y val="0.768587230047611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crossAx val="351748832"/>
        <c:crosses val="autoZero"/>
        <c:auto val="0"/>
        <c:lblAlgn val="ctr"/>
        <c:lblOffset val="100"/>
        <c:noMultiLvlLbl val="0"/>
      </c:catAx>
      <c:valAx>
        <c:axId val="351748832"/>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a:t>%</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crossAx val="351748272"/>
        <c:crosses val="autoZero"/>
        <c:crossBetween val="between"/>
      </c:valAx>
      <c:spPr>
        <a:noFill/>
        <a:ln>
          <a:noFill/>
        </a:ln>
        <a:effectLst/>
      </c:spPr>
    </c:plotArea>
    <c:plotVisOnly val="1"/>
    <c:dispBlanksAs val="gap"/>
    <c:showDLblsOverMax val="0"/>
  </c:chart>
  <c:spPr>
    <a:solidFill>
      <a:schemeClr val="lt1"/>
    </a:solidFill>
    <a:ln w="25400" cap="flat" cmpd="sng" algn="ctr">
      <a:solidFill>
        <a:schemeClr val="dk1"/>
      </a:solidFill>
      <a:prstDash val="solid"/>
      <a:round/>
    </a:ln>
    <a:effectLst/>
  </c:spPr>
  <c:txPr>
    <a:bodyPr/>
    <a:lstStyle/>
    <a:p>
      <a:pPr>
        <a:defRPr>
          <a:solidFill>
            <a:schemeClr val="dk1"/>
          </a:solidFill>
          <a:latin typeface="+mn-lt"/>
          <a:ea typeface="+mn-ea"/>
          <a:cs typeface="+mn-cs"/>
        </a:defRPr>
      </a:pPr>
      <a:endParaRPr lang="es-PE"/>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7400056005657516E-2"/>
          <c:y val="5.2194543297746143E-2"/>
          <c:w val="0.90607794278879694"/>
          <c:h val="0.72542531827649648"/>
        </c:manualLayout>
      </c:layout>
      <c:bar3D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scene3d>
            <a:sp3d>
              <a:bevelT/>
            </a:sp3d>
          </c:spPr>
          <c:invertIfNegative val="0"/>
          <c:dPt>
            <c:idx val="1"/>
            <c:invertIfNegative val="0"/>
            <c:bubble3D val="0"/>
            <c:spPr>
              <a:solidFill>
                <a:srgbClr val="FF000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1-8010-48A0-AB12-3F0AB57DC917}"/>
              </c:ext>
            </c:extLst>
          </c:dPt>
          <c:dPt>
            <c:idx val="2"/>
            <c:invertIfNegative val="0"/>
            <c:bubble3D val="0"/>
            <c:spPr>
              <a:solidFill>
                <a:srgbClr val="92D05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3-8010-48A0-AB12-3F0AB57DC917}"/>
              </c:ext>
            </c:extLst>
          </c:dPt>
          <c:dPt>
            <c:idx val="3"/>
            <c:invertIfNegative val="0"/>
            <c:bubble3D val="0"/>
            <c:spPr>
              <a:solidFill>
                <a:schemeClr val="bg1">
                  <a:lumMod val="75000"/>
                </a:schemeClr>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5-8010-48A0-AB12-3F0AB57DC917}"/>
              </c:ext>
            </c:extLst>
          </c:dPt>
          <c:dPt>
            <c:idx val="5"/>
            <c:invertIfNegative val="0"/>
            <c:bubble3D val="0"/>
            <c:spPr>
              <a:solidFill>
                <a:srgbClr val="FF000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7-8010-48A0-AB12-3F0AB57DC917}"/>
              </c:ext>
            </c:extLst>
          </c:dPt>
          <c:dPt>
            <c:idx val="6"/>
            <c:invertIfNegative val="0"/>
            <c:bubble3D val="0"/>
            <c:spPr>
              <a:solidFill>
                <a:srgbClr val="92D05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9-8010-48A0-AB12-3F0AB57DC917}"/>
              </c:ext>
            </c:extLst>
          </c:dPt>
          <c:dPt>
            <c:idx val="7"/>
            <c:invertIfNegative val="0"/>
            <c:bubble3D val="0"/>
            <c:spPr>
              <a:solidFill>
                <a:schemeClr val="bg1">
                  <a:lumMod val="75000"/>
                </a:schemeClr>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B-8010-48A0-AB12-3F0AB57DC917}"/>
              </c:ext>
            </c:extLst>
          </c:dPt>
          <c:dPt>
            <c:idx val="9"/>
            <c:invertIfNegative val="0"/>
            <c:bubble3D val="0"/>
            <c:spPr>
              <a:solidFill>
                <a:srgbClr val="FF000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D-8010-48A0-AB12-3F0AB57DC917}"/>
              </c:ext>
            </c:extLst>
          </c:dPt>
          <c:dPt>
            <c:idx val="10"/>
            <c:invertIfNegative val="0"/>
            <c:bubble3D val="0"/>
            <c:spPr>
              <a:solidFill>
                <a:srgbClr val="92D05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F-8010-48A0-AB12-3F0AB57DC917}"/>
              </c:ext>
            </c:extLst>
          </c:dPt>
          <c:dPt>
            <c:idx val="11"/>
            <c:invertIfNegative val="0"/>
            <c:bubble3D val="0"/>
            <c:spPr>
              <a:solidFill>
                <a:schemeClr val="bg1">
                  <a:lumMod val="75000"/>
                </a:schemeClr>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11-8010-48A0-AB12-3F0AB57DC91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Sheet1!$S$19:$T$30</c:f>
              <c:multiLvlStrCache>
                <c:ptCount val="12"/>
                <c:lvl>
                  <c:pt idx="0">
                    <c:v>34 - 36 </c:v>
                  </c:pt>
                  <c:pt idx="1">
                    <c:v>32 - 33 </c:v>
                  </c:pt>
                  <c:pt idx="2">
                    <c:v>28 - 31 </c:v>
                  </c:pt>
                  <c:pt idx="3">
                    <c:v>22 - 27 </c:v>
                  </c:pt>
                  <c:pt idx="4">
                    <c:v>34 - 36 </c:v>
                  </c:pt>
                  <c:pt idx="5">
                    <c:v>32 - 33 </c:v>
                  </c:pt>
                  <c:pt idx="6">
                    <c:v>28 - 31 </c:v>
                  </c:pt>
                  <c:pt idx="7">
                    <c:v>22 - 27 </c:v>
                  </c:pt>
                  <c:pt idx="8">
                    <c:v>34 - 36 </c:v>
                  </c:pt>
                  <c:pt idx="9">
                    <c:v>32 - 33 </c:v>
                  </c:pt>
                  <c:pt idx="10">
                    <c:v>28 - 31 </c:v>
                  </c:pt>
                  <c:pt idx="11">
                    <c:v>22 - 27 </c:v>
                  </c:pt>
                </c:lvl>
                <c:lvl>
                  <c:pt idx="0">
                    <c:v>Nulipara</c:v>
                  </c:pt>
                  <c:pt idx="4">
                    <c:v>Primipara</c:v>
                  </c:pt>
                  <c:pt idx="8">
                    <c:v>Multipara</c:v>
                  </c:pt>
                </c:lvl>
              </c:multiLvlStrCache>
            </c:multiLvlStrRef>
          </c:cat>
          <c:val>
            <c:numRef>
              <c:f>Sheet1!$U$19:$U$30</c:f>
              <c:numCache>
                <c:formatCode>General</c:formatCode>
                <c:ptCount val="12"/>
                <c:pt idx="0">
                  <c:v>62.7</c:v>
                </c:pt>
                <c:pt idx="1">
                  <c:v>19.3</c:v>
                </c:pt>
                <c:pt idx="2">
                  <c:v>13.3</c:v>
                </c:pt>
                <c:pt idx="3">
                  <c:v>4.8</c:v>
                </c:pt>
                <c:pt idx="4">
                  <c:v>41.2</c:v>
                </c:pt>
                <c:pt idx="5">
                  <c:v>35.299999999999997</c:v>
                </c:pt>
                <c:pt idx="6">
                  <c:v>17.600000000000001</c:v>
                </c:pt>
                <c:pt idx="7">
                  <c:v>5.9</c:v>
                </c:pt>
                <c:pt idx="8">
                  <c:v>59.6</c:v>
                </c:pt>
                <c:pt idx="9">
                  <c:v>4.3</c:v>
                </c:pt>
                <c:pt idx="10">
                  <c:v>27.7</c:v>
                </c:pt>
                <c:pt idx="11">
                  <c:v>8.5</c:v>
                </c:pt>
              </c:numCache>
            </c:numRef>
          </c:val>
          <c:extLst>
            <c:ext xmlns:c16="http://schemas.microsoft.com/office/drawing/2014/chart" uri="{C3380CC4-5D6E-409C-BE32-E72D297353CC}">
              <c16:uniqueId val="{00000012-8010-48A0-AB12-3F0AB57DC917}"/>
            </c:ext>
          </c:extLst>
        </c:ser>
        <c:dLbls>
          <c:showLegendKey val="0"/>
          <c:showVal val="1"/>
          <c:showCatName val="0"/>
          <c:showSerName val="0"/>
          <c:showPercent val="0"/>
          <c:showBubbleSize val="0"/>
        </c:dLbls>
        <c:gapWidth val="150"/>
        <c:shape val="box"/>
        <c:axId val="351751072"/>
        <c:axId val="351751632"/>
        <c:axId val="0"/>
      </c:bar3DChart>
      <c:catAx>
        <c:axId val="351751072"/>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a:t>Semanas</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crossAx val="351751632"/>
        <c:crosses val="autoZero"/>
        <c:auto val="1"/>
        <c:lblAlgn val="ctr"/>
        <c:lblOffset val="100"/>
        <c:noMultiLvlLbl val="0"/>
      </c:catAx>
      <c:valAx>
        <c:axId val="351751632"/>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a:t>%</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crossAx val="351751072"/>
        <c:crosses val="autoZero"/>
        <c:crossBetween val="between"/>
      </c:valAx>
      <c:spPr>
        <a:noFill/>
        <a:ln>
          <a:noFill/>
        </a:ln>
        <a:effectLst/>
      </c:spPr>
    </c:plotArea>
    <c:plotVisOnly val="1"/>
    <c:dispBlanksAs val="gap"/>
    <c:showDLblsOverMax val="0"/>
  </c:chart>
  <c:spPr>
    <a:solidFill>
      <a:schemeClr val="lt1"/>
    </a:solidFill>
    <a:ln w="25400" cap="flat" cmpd="sng" algn="ctr">
      <a:solidFill>
        <a:schemeClr val="dk1"/>
      </a:solidFill>
      <a:prstDash val="solid"/>
      <a:round/>
    </a:ln>
    <a:effectLst/>
  </c:spPr>
  <c:txPr>
    <a:bodyPr/>
    <a:lstStyle/>
    <a:p>
      <a:pPr>
        <a:defRPr>
          <a:solidFill>
            <a:schemeClr val="dk1"/>
          </a:solidFill>
          <a:latin typeface="+mn-lt"/>
          <a:ea typeface="+mn-ea"/>
          <a:cs typeface="+mn-cs"/>
        </a:defRPr>
      </a:pPr>
      <a:endParaRPr lang="es-PE"/>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scene3d>
            <a:sp3d>
              <a:bevelT/>
            </a:sp3d>
          </c:spPr>
          <c:invertIfNegative val="0"/>
          <c:dPt>
            <c:idx val="1"/>
            <c:invertIfNegative val="0"/>
            <c:bubble3D val="0"/>
            <c:spPr>
              <a:solidFill>
                <a:srgbClr val="FF000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1-909E-4C74-9AB4-A2EC75D7B83D}"/>
              </c:ext>
            </c:extLst>
          </c:dPt>
          <c:dPt>
            <c:idx val="2"/>
            <c:invertIfNegative val="0"/>
            <c:bubble3D val="0"/>
            <c:spPr>
              <a:solidFill>
                <a:srgbClr val="92D05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3-909E-4C74-9AB4-A2EC75D7B83D}"/>
              </c:ext>
            </c:extLst>
          </c:dPt>
          <c:dPt>
            <c:idx val="3"/>
            <c:invertIfNegative val="0"/>
            <c:bubble3D val="0"/>
            <c:spPr>
              <a:solidFill>
                <a:schemeClr val="bg1">
                  <a:lumMod val="85000"/>
                </a:schemeClr>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5-909E-4C74-9AB4-A2EC75D7B83D}"/>
              </c:ext>
            </c:extLst>
          </c:dPt>
          <c:dPt>
            <c:idx val="5"/>
            <c:invertIfNegative val="0"/>
            <c:bubble3D val="0"/>
            <c:spPr>
              <a:solidFill>
                <a:srgbClr val="FF000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7-909E-4C74-9AB4-A2EC75D7B83D}"/>
              </c:ext>
            </c:extLst>
          </c:dPt>
          <c:dPt>
            <c:idx val="6"/>
            <c:invertIfNegative val="0"/>
            <c:bubble3D val="0"/>
            <c:spPr>
              <a:solidFill>
                <a:srgbClr val="92D05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9-909E-4C74-9AB4-A2EC75D7B83D}"/>
              </c:ext>
            </c:extLst>
          </c:dPt>
          <c:dPt>
            <c:idx val="7"/>
            <c:invertIfNegative val="0"/>
            <c:bubble3D val="0"/>
            <c:spPr>
              <a:solidFill>
                <a:schemeClr val="bg1">
                  <a:lumMod val="85000"/>
                </a:schemeClr>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B-909E-4C74-9AB4-A2EC75D7B83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Sheet1!$S$33:$T$40</c:f>
              <c:multiLvlStrCache>
                <c:ptCount val="8"/>
                <c:lvl>
                  <c:pt idx="0">
                    <c:v>34 - 36 </c:v>
                  </c:pt>
                  <c:pt idx="1">
                    <c:v>32 - 33 </c:v>
                  </c:pt>
                  <c:pt idx="2">
                    <c:v>28 - 31 </c:v>
                  </c:pt>
                  <c:pt idx="3">
                    <c:v>22 - 27 </c:v>
                  </c:pt>
                  <c:pt idx="4">
                    <c:v>34 - 36 </c:v>
                  </c:pt>
                  <c:pt idx="5">
                    <c:v>32 - 33 </c:v>
                  </c:pt>
                  <c:pt idx="6">
                    <c:v>28 - 31 </c:v>
                  </c:pt>
                  <c:pt idx="7">
                    <c:v>22 - 27 </c:v>
                  </c:pt>
                </c:lvl>
                <c:lvl>
                  <c:pt idx="0">
                    <c:v>Inadecuado</c:v>
                  </c:pt>
                  <c:pt idx="4">
                    <c:v>Adecuado</c:v>
                  </c:pt>
                </c:lvl>
              </c:multiLvlStrCache>
            </c:multiLvlStrRef>
          </c:cat>
          <c:val>
            <c:numRef>
              <c:f>Sheet1!$U$33:$U$40</c:f>
              <c:numCache>
                <c:formatCode>General</c:formatCode>
                <c:ptCount val="8"/>
                <c:pt idx="0">
                  <c:v>65.2</c:v>
                </c:pt>
                <c:pt idx="1">
                  <c:v>14.3</c:v>
                </c:pt>
                <c:pt idx="2">
                  <c:v>15.2</c:v>
                </c:pt>
                <c:pt idx="3">
                  <c:v>5.4</c:v>
                </c:pt>
                <c:pt idx="4">
                  <c:v>40.4</c:v>
                </c:pt>
                <c:pt idx="5">
                  <c:v>26.9</c:v>
                </c:pt>
                <c:pt idx="6">
                  <c:v>25</c:v>
                </c:pt>
                <c:pt idx="7">
                  <c:v>7.7</c:v>
                </c:pt>
              </c:numCache>
            </c:numRef>
          </c:val>
          <c:extLst>
            <c:ext xmlns:c16="http://schemas.microsoft.com/office/drawing/2014/chart" uri="{C3380CC4-5D6E-409C-BE32-E72D297353CC}">
              <c16:uniqueId val="{0000000C-909E-4C74-9AB4-A2EC75D7B83D}"/>
            </c:ext>
          </c:extLst>
        </c:ser>
        <c:dLbls>
          <c:showLegendKey val="0"/>
          <c:showVal val="0"/>
          <c:showCatName val="0"/>
          <c:showSerName val="0"/>
          <c:showPercent val="0"/>
          <c:showBubbleSize val="0"/>
        </c:dLbls>
        <c:gapWidth val="150"/>
        <c:shape val="box"/>
        <c:axId val="351753872"/>
        <c:axId val="351754432"/>
        <c:axId val="0"/>
      </c:bar3DChart>
      <c:catAx>
        <c:axId val="351753872"/>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a:t>Semanas</a:t>
                </a:r>
              </a:p>
            </c:rich>
          </c:tx>
          <c:layout>
            <c:manualLayout>
              <c:xMode val="edge"/>
              <c:yMode val="edge"/>
              <c:x val="0.49916247698900112"/>
              <c:y val="0.82011307498949337"/>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crossAx val="351754432"/>
        <c:crosses val="autoZero"/>
        <c:auto val="1"/>
        <c:lblAlgn val="ctr"/>
        <c:lblOffset val="100"/>
        <c:noMultiLvlLbl val="0"/>
      </c:catAx>
      <c:valAx>
        <c:axId val="351754432"/>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a:t>%</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crossAx val="351753872"/>
        <c:crosses val="autoZero"/>
        <c:crossBetween val="between"/>
      </c:valAx>
      <c:spPr>
        <a:noFill/>
        <a:ln>
          <a:noFill/>
        </a:ln>
        <a:effectLst/>
      </c:spPr>
    </c:plotArea>
    <c:plotVisOnly val="1"/>
    <c:dispBlanksAs val="gap"/>
    <c:showDLblsOverMax val="0"/>
  </c:chart>
  <c:spPr>
    <a:solidFill>
      <a:schemeClr val="lt1"/>
    </a:solidFill>
    <a:ln w="25400" cap="flat" cmpd="sng" algn="ctr">
      <a:solidFill>
        <a:schemeClr val="dk1"/>
      </a:solidFill>
      <a:prstDash val="solid"/>
      <a:round/>
    </a:ln>
    <a:effectLst/>
  </c:spPr>
  <c:txPr>
    <a:bodyPr/>
    <a:lstStyle/>
    <a:p>
      <a:pPr>
        <a:defRPr>
          <a:solidFill>
            <a:schemeClr val="dk1"/>
          </a:solidFill>
          <a:latin typeface="+mn-lt"/>
          <a:ea typeface="+mn-ea"/>
          <a:cs typeface="+mn-cs"/>
        </a:defRPr>
      </a:pPr>
      <a:endParaRPr lang="es-PE"/>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9180466179515125E-2"/>
          <c:y val="4.8970480650350416E-2"/>
          <c:w val="0.88427354341466569"/>
          <c:h val="0.62663741758359248"/>
        </c:manualLayout>
      </c:layout>
      <c:bar3D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scene3d>
            <a:sp3d>
              <a:bevelT/>
            </a:sp3d>
          </c:spPr>
          <c:invertIfNegative val="0"/>
          <c:dPt>
            <c:idx val="1"/>
            <c:invertIfNegative val="0"/>
            <c:bubble3D val="0"/>
            <c:spPr>
              <a:solidFill>
                <a:srgbClr val="FF000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1-17D0-4652-BCB5-29E4AFFC743A}"/>
              </c:ext>
            </c:extLst>
          </c:dPt>
          <c:dPt>
            <c:idx val="2"/>
            <c:invertIfNegative val="0"/>
            <c:bubble3D val="0"/>
            <c:spPr>
              <a:solidFill>
                <a:srgbClr val="92D05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3-17D0-4652-BCB5-29E4AFFC743A}"/>
              </c:ext>
            </c:extLst>
          </c:dPt>
          <c:dPt>
            <c:idx val="3"/>
            <c:invertIfNegative val="0"/>
            <c:bubble3D val="0"/>
            <c:spPr>
              <a:solidFill>
                <a:schemeClr val="bg1">
                  <a:lumMod val="85000"/>
                </a:schemeClr>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5-17D0-4652-BCB5-29E4AFFC743A}"/>
              </c:ext>
            </c:extLst>
          </c:dPt>
          <c:dPt>
            <c:idx val="5"/>
            <c:invertIfNegative val="0"/>
            <c:bubble3D val="0"/>
            <c:spPr>
              <a:solidFill>
                <a:srgbClr val="FF000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7-17D0-4652-BCB5-29E4AFFC743A}"/>
              </c:ext>
            </c:extLst>
          </c:dPt>
          <c:dPt>
            <c:idx val="6"/>
            <c:invertIfNegative val="0"/>
            <c:bubble3D val="0"/>
            <c:spPr>
              <a:solidFill>
                <a:srgbClr val="92D05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9-17D0-4652-BCB5-29E4AFFC743A}"/>
              </c:ext>
            </c:extLst>
          </c:dPt>
          <c:dPt>
            <c:idx val="7"/>
            <c:invertIfNegative val="0"/>
            <c:bubble3D val="0"/>
            <c:spPr>
              <a:solidFill>
                <a:schemeClr val="bg1">
                  <a:lumMod val="85000"/>
                </a:schemeClr>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B-17D0-4652-BCB5-29E4AFFC743A}"/>
              </c:ext>
            </c:extLst>
          </c:dPt>
          <c:dPt>
            <c:idx val="9"/>
            <c:invertIfNegative val="0"/>
            <c:bubble3D val="0"/>
            <c:spPr>
              <a:solidFill>
                <a:srgbClr val="FF000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D-17D0-4652-BCB5-29E4AFFC743A}"/>
              </c:ext>
            </c:extLst>
          </c:dPt>
          <c:dPt>
            <c:idx val="10"/>
            <c:invertIfNegative val="0"/>
            <c:bubble3D val="0"/>
            <c:spPr>
              <a:solidFill>
                <a:srgbClr val="92D05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F-17D0-4652-BCB5-29E4AFFC743A}"/>
              </c:ext>
            </c:extLst>
          </c:dPt>
          <c:dPt>
            <c:idx val="11"/>
            <c:invertIfNegative val="0"/>
            <c:bubble3D val="0"/>
            <c:spPr>
              <a:solidFill>
                <a:schemeClr val="bg1">
                  <a:lumMod val="85000"/>
                </a:schemeClr>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11-17D0-4652-BCB5-29E4AFFC743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Sheet1!$S$43:$T$54</c:f>
              <c:multiLvlStrCache>
                <c:ptCount val="12"/>
                <c:lvl>
                  <c:pt idx="0">
                    <c:v>34 - 36 </c:v>
                  </c:pt>
                  <c:pt idx="1">
                    <c:v>32 - 33 </c:v>
                  </c:pt>
                  <c:pt idx="2">
                    <c:v>28 - 31 </c:v>
                  </c:pt>
                  <c:pt idx="3">
                    <c:v>22 - 27 </c:v>
                  </c:pt>
                  <c:pt idx="4">
                    <c:v>34 - 36 </c:v>
                  </c:pt>
                  <c:pt idx="5">
                    <c:v>32 - 33 </c:v>
                  </c:pt>
                  <c:pt idx="6">
                    <c:v>28 - 31 </c:v>
                  </c:pt>
                  <c:pt idx="7">
                    <c:v>22 - 27 </c:v>
                  </c:pt>
                  <c:pt idx="8">
                    <c:v>34 - 36 </c:v>
                  </c:pt>
                  <c:pt idx="9">
                    <c:v>32 - 33 </c:v>
                  </c:pt>
                  <c:pt idx="10">
                    <c:v>28 - 31 </c:v>
                  </c:pt>
                  <c:pt idx="11">
                    <c:v>22 - 27 </c:v>
                  </c:pt>
                </c:lvl>
                <c:lvl>
                  <c:pt idx="0">
                    <c:v>Corto</c:v>
                  </c:pt>
                  <c:pt idx="4">
                    <c:v>Largo</c:v>
                  </c:pt>
                  <c:pt idx="8">
                    <c:v>Adecuado</c:v>
                  </c:pt>
                </c:lvl>
              </c:multiLvlStrCache>
            </c:multiLvlStrRef>
          </c:cat>
          <c:val>
            <c:numRef>
              <c:f>Sheet1!$U$43:$U$54</c:f>
              <c:numCache>
                <c:formatCode>General</c:formatCode>
                <c:ptCount val="12"/>
                <c:pt idx="0">
                  <c:v>52.3</c:v>
                </c:pt>
                <c:pt idx="1">
                  <c:v>15.9</c:v>
                </c:pt>
                <c:pt idx="2">
                  <c:v>22.7</c:v>
                </c:pt>
                <c:pt idx="3">
                  <c:v>9.1</c:v>
                </c:pt>
                <c:pt idx="4">
                  <c:v>55.3</c:v>
                </c:pt>
                <c:pt idx="5">
                  <c:v>21.3</c:v>
                </c:pt>
                <c:pt idx="6">
                  <c:v>21.3</c:v>
                </c:pt>
                <c:pt idx="7">
                  <c:v>2.1</c:v>
                </c:pt>
                <c:pt idx="8">
                  <c:v>61.6</c:v>
                </c:pt>
                <c:pt idx="9">
                  <c:v>17.8</c:v>
                </c:pt>
                <c:pt idx="10">
                  <c:v>13.7</c:v>
                </c:pt>
                <c:pt idx="11">
                  <c:v>6.8</c:v>
                </c:pt>
              </c:numCache>
            </c:numRef>
          </c:val>
          <c:extLst>
            <c:ext xmlns:c16="http://schemas.microsoft.com/office/drawing/2014/chart" uri="{C3380CC4-5D6E-409C-BE32-E72D297353CC}">
              <c16:uniqueId val="{00000012-17D0-4652-BCB5-29E4AFFC743A}"/>
            </c:ext>
          </c:extLst>
        </c:ser>
        <c:dLbls>
          <c:showLegendKey val="0"/>
          <c:showVal val="0"/>
          <c:showCatName val="0"/>
          <c:showSerName val="0"/>
          <c:showPercent val="0"/>
          <c:showBubbleSize val="0"/>
        </c:dLbls>
        <c:gapWidth val="150"/>
        <c:shape val="box"/>
        <c:axId val="351756672"/>
        <c:axId val="351757232"/>
        <c:axId val="0"/>
      </c:bar3DChart>
      <c:catAx>
        <c:axId val="351756672"/>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a:t>Semanas</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crossAx val="351757232"/>
        <c:crosses val="autoZero"/>
        <c:auto val="1"/>
        <c:lblAlgn val="ctr"/>
        <c:lblOffset val="100"/>
        <c:noMultiLvlLbl val="0"/>
      </c:catAx>
      <c:valAx>
        <c:axId val="351757232"/>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a:t>%</a:t>
                </a:r>
              </a:p>
            </c:rich>
          </c:tx>
          <c:layout>
            <c:manualLayout>
              <c:xMode val="edge"/>
              <c:yMode val="edge"/>
              <c:x val="1.2461793821073944E-2"/>
              <c:y val="0.33462262057622516"/>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crossAx val="351756672"/>
        <c:crosses val="autoZero"/>
        <c:crossBetween val="between"/>
      </c:valAx>
      <c:spPr>
        <a:noFill/>
        <a:ln>
          <a:noFill/>
        </a:ln>
        <a:effectLst/>
      </c:spPr>
    </c:plotArea>
    <c:plotVisOnly val="1"/>
    <c:dispBlanksAs val="gap"/>
    <c:showDLblsOverMax val="0"/>
  </c:chart>
  <c:spPr>
    <a:solidFill>
      <a:schemeClr val="lt1"/>
    </a:solidFill>
    <a:ln w="25400" cap="flat" cmpd="sng" algn="ctr">
      <a:solidFill>
        <a:schemeClr val="dk1"/>
      </a:solidFill>
      <a:prstDash val="solid"/>
      <a:round/>
    </a:ln>
    <a:effectLst/>
  </c:spPr>
  <c:txPr>
    <a:bodyPr/>
    <a:lstStyle/>
    <a:p>
      <a:pPr>
        <a:defRPr>
          <a:solidFill>
            <a:schemeClr val="dk1"/>
          </a:solidFill>
          <a:latin typeface="+mn-lt"/>
          <a:ea typeface="+mn-ea"/>
          <a:cs typeface="+mn-cs"/>
        </a:defRPr>
      </a:pPr>
      <a:endParaRPr lang="es-PE"/>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431714785651793E-2"/>
          <c:y val="0.18300925925925926"/>
          <c:w val="0.87512729658792654"/>
          <c:h val="0.522728761468919"/>
        </c:manualLayout>
      </c:layout>
      <c:bar3D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scene3d>
            <a:sp3d>
              <a:bevelT/>
            </a:sp3d>
          </c:spPr>
          <c:invertIfNegative val="0"/>
          <c:dPt>
            <c:idx val="1"/>
            <c:invertIfNegative val="0"/>
            <c:bubble3D val="0"/>
            <c:spPr>
              <a:solidFill>
                <a:srgbClr val="FF000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1-7181-42D5-AA04-F819ABC6425B}"/>
              </c:ext>
            </c:extLst>
          </c:dPt>
          <c:dPt>
            <c:idx val="2"/>
            <c:invertIfNegative val="0"/>
            <c:bubble3D val="0"/>
            <c:spPr>
              <a:solidFill>
                <a:srgbClr val="92D05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3-7181-42D5-AA04-F819ABC6425B}"/>
              </c:ext>
            </c:extLst>
          </c:dPt>
          <c:dPt>
            <c:idx val="3"/>
            <c:invertIfNegative val="0"/>
            <c:bubble3D val="0"/>
            <c:spPr>
              <a:solidFill>
                <a:schemeClr val="bg1">
                  <a:lumMod val="85000"/>
                </a:schemeClr>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5-7181-42D5-AA04-F819ABC6425B}"/>
              </c:ext>
            </c:extLst>
          </c:dPt>
          <c:dPt>
            <c:idx val="5"/>
            <c:invertIfNegative val="0"/>
            <c:bubble3D val="0"/>
            <c:spPr>
              <a:solidFill>
                <a:srgbClr val="FF000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7-7181-42D5-AA04-F819ABC6425B}"/>
              </c:ext>
            </c:extLst>
          </c:dPt>
          <c:dPt>
            <c:idx val="6"/>
            <c:invertIfNegative val="0"/>
            <c:bubble3D val="0"/>
            <c:spPr>
              <a:solidFill>
                <a:srgbClr val="92D05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9-7181-42D5-AA04-F819ABC6425B}"/>
              </c:ext>
            </c:extLst>
          </c:dPt>
          <c:dPt>
            <c:idx val="7"/>
            <c:invertIfNegative val="0"/>
            <c:bubble3D val="0"/>
            <c:spPr>
              <a:solidFill>
                <a:schemeClr val="bg1">
                  <a:lumMod val="85000"/>
                </a:schemeClr>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B-7181-42D5-AA04-F819ABC6425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Sheet1!$Q$57:$S$64</c:f>
              <c:multiLvlStrCache>
                <c:ptCount val="8"/>
                <c:lvl>
                  <c:pt idx="0">
                    <c:v>34 - 36 </c:v>
                  </c:pt>
                  <c:pt idx="1">
                    <c:v>32 - 33 </c:v>
                  </c:pt>
                  <c:pt idx="2">
                    <c:v>28 - 31 </c:v>
                  </c:pt>
                  <c:pt idx="3">
                    <c:v>22 - 27 </c:v>
                  </c:pt>
                  <c:pt idx="4">
                    <c:v>34 - 36 </c:v>
                  </c:pt>
                  <c:pt idx="5">
                    <c:v>32 - 33 </c:v>
                  </c:pt>
                  <c:pt idx="6">
                    <c:v>28 - 31 </c:v>
                  </c:pt>
                  <c:pt idx="7">
                    <c:v>22 - 27 </c:v>
                  </c:pt>
                </c:lvl>
                <c:lvl>
                  <c:pt idx="0">
                    <c:v>Si</c:v>
                  </c:pt>
                  <c:pt idx="4">
                    <c:v>NO</c:v>
                  </c:pt>
                </c:lvl>
                <c:lvl>
                  <c:pt idx="0">
                    <c:v>Parto pre termino previo</c:v>
                  </c:pt>
                </c:lvl>
              </c:multiLvlStrCache>
            </c:multiLvlStrRef>
          </c:cat>
          <c:val>
            <c:numRef>
              <c:f>Sheet1!$T$57:$T$64</c:f>
              <c:numCache>
                <c:formatCode>General</c:formatCode>
                <c:ptCount val="8"/>
                <c:pt idx="0">
                  <c:v>28.6</c:v>
                </c:pt>
                <c:pt idx="1">
                  <c:v>28.6</c:v>
                </c:pt>
                <c:pt idx="2">
                  <c:v>28.6</c:v>
                </c:pt>
                <c:pt idx="3">
                  <c:v>14.3</c:v>
                </c:pt>
                <c:pt idx="4">
                  <c:v>61.5</c:v>
                </c:pt>
                <c:pt idx="5">
                  <c:v>16.8</c:v>
                </c:pt>
                <c:pt idx="6">
                  <c:v>16.8</c:v>
                </c:pt>
                <c:pt idx="7">
                  <c:v>4.9000000000000004</c:v>
                </c:pt>
              </c:numCache>
            </c:numRef>
          </c:val>
          <c:extLst>
            <c:ext xmlns:c16="http://schemas.microsoft.com/office/drawing/2014/chart" uri="{C3380CC4-5D6E-409C-BE32-E72D297353CC}">
              <c16:uniqueId val="{0000000C-7181-42D5-AA04-F819ABC6425B}"/>
            </c:ext>
          </c:extLst>
        </c:ser>
        <c:dLbls>
          <c:showLegendKey val="0"/>
          <c:showVal val="1"/>
          <c:showCatName val="0"/>
          <c:showSerName val="0"/>
          <c:showPercent val="0"/>
          <c:showBubbleSize val="0"/>
        </c:dLbls>
        <c:gapWidth val="150"/>
        <c:shape val="box"/>
        <c:axId val="351759472"/>
        <c:axId val="351760032"/>
        <c:axId val="0"/>
      </c:bar3DChart>
      <c:catAx>
        <c:axId val="351759472"/>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a:t>Semanas</a:t>
                </a:r>
              </a:p>
            </c:rich>
          </c:tx>
          <c:layout>
            <c:manualLayout>
              <c:xMode val="edge"/>
              <c:yMode val="edge"/>
              <c:x val="0.47787960239909782"/>
              <c:y val="0.7637986704653371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crossAx val="351760032"/>
        <c:crosses val="autoZero"/>
        <c:auto val="1"/>
        <c:lblAlgn val="ctr"/>
        <c:lblOffset val="100"/>
        <c:noMultiLvlLbl val="0"/>
      </c:catAx>
      <c:valAx>
        <c:axId val="351760032"/>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a:t>%</a:t>
                </a:r>
              </a:p>
            </c:rich>
          </c:tx>
          <c:layout>
            <c:manualLayout>
              <c:xMode val="edge"/>
              <c:yMode val="edge"/>
              <c:x val="2.575306211723535E-2"/>
              <c:y val="0.37306649168853889"/>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crossAx val="351759472"/>
        <c:crosses val="autoZero"/>
        <c:crossBetween val="between"/>
      </c:valAx>
      <c:spPr>
        <a:noFill/>
        <a:ln>
          <a:noFill/>
        </a:ln>
        <a:effectLst/>
      </c:spPr>
    </c:plotArea>
    <c:plotVisOnly val="1"/>
    <c:dispBlanksAs val="gap"/>
    <c:showDLblsOverMax val="0"/>
  </c:chart>
  <c:spPr>
    <a:solidFill>
      <a:schemeClr val="lt1"/>
    </a:solidFill>
    <a:ln w="25400" cap="flat" cmpd="sng" algn="ctr">
      <a:solidFill>
        <a:schemeClr val="dk1"/>
      </a:solidFill>
      <a:prstDash val="solid"/>
      <a:round/>
    </a:ln>
    <a:effectLst/>
  </c:spPr>
  <c:txPr>
    <a:bodyPr/>
    <a:lstStyle/>
    <a:p>
      <a:pPr>
        <a:defRPr>
          <a:solidFill>
            <a:schemeClr val="dk1"/>
          </a:solidFill>
          <a:latin typeface="+mn-lt"/>
          <a:ea typeface="+mn-ea"/>
          <a:cs typeface="+mn-cs"/>
        </a:defRPr>
      </a:pPr>
      <a:endParaRPr lang="es-PE"/>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scene3d>
            <a:sp3d>
              <a:bevelT/>
            </a:sp3d>
          </c:spPr>
          <c:invertIfNegative val="0"/>
          <c:dPt>
            <c:idx val="1"/>
            <c:invertIfNegative val="0"/>
            <c:bubble3D val="0"/>
            <c:spPr>
              <a:solidFill>
                <a:srgbClr val="FF000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1-8133-4052-B5F8-427D7B542DC9}"/>
              </c:ext>
            </c:extLst>
          </c:dPt>
          <c:dPt>
            <c:idx val="2"/>
            <c:invertIfNegative val="0"/>
            <c:bubble3D val="0"/>
            <c:spPr>
              <a:solidFill>
                <a:srgbClr val="92D05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3-8133-4052-B5F8-427D7B542DC9}"/>
              </c:ext>
            </c:extLst>
          </c:dPt>
          <c:dPt>
            <c:idx val="3"/>
            <c:invertIfNegative val="0"/>
            <c:bubble3D val="0"/>
            <c:spPr>
              <a:solidFill>
                <a:schemeClr val="bg1">
                  <a:lumMod val="85000"/>
                </a:schemeClr>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5-8133-4052-B5F8-427D7B542DC9}"/>
              </c:ext>
            </c:extLst>
          </c:dPt>
          <c:dPt>
            <c:idx val="5"/>
            <c:invertIfNegative val="0"/>
            <c:bubble3D val="0"/>
            <c:spPr>
              <a:solidFill>
                <a:srgbClr val="FF000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7-8133-4052-B5F8-427D7B542DC9}"/>
              </c:ext>
            </c:extLst>
          </c:dPt>
          <c:dPt>
            <c:idx val="6"/>
            <c:invertIfNegative val="0"/>
            <c:bubble3D val="0"/>
            <c:spPr>
              <a:solidFill>
                <a:srgbClr val="92D05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9-8133-4052-B5F8-427D7B542DC9}"/>
              </c:ext>
            </c:extLst>
          </c:dPt>
          <c:dPt>
            <c:idx val="7"/>
            <c:invertIfNegative val="0"/>
            <c:bubble3D val="0"/>
            <c:spPr>
              <a:solidFill>
                <a:schemeClr val="bg1">
                  <a:lumMod val="85000"/>
                </a:schemeClr>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B-8133-4052-B5F8-427D7B542DC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Sheet1!$Q$67:$S$74</c:f>
              <c:multiLvlStrCache>
                <c:ptCount val="8"/>
                <c:lvl>
                  <c:pt idx="0">
                    <c:v>34 - 36 </c:v>
                  </c:pt>
                  <c:pt idx="1">
                    <c:v>32 - 33 </c:v>
                  </c:pt>
                  <c:pt idx="2">
                    <c:v>28 - 31 </c:v>
                  </c:pt>
                  <c:pt idx="3">
                    <c:v>22 - 27 </c:v>
                  </c:pt>
                  <c:pt idx="4">
                    <c:v>34 - 36 </c:v>
                  </c:pt>
                  <c:pt idx="5">
                    <c:v>32 - 33 </c:v>
                  </c:pt>
                  <c:pt idx="6">
                    <c:v>28 - 31 </c:v>
                  </c:pt>
                  <c:pt idx="7">
                    <c:v>22 - 27 </c:v>
                  </c:pt>
                </c:lvl>
                <c:lvl>
                  <c:pt idx="0">
                    <c:v>Si</c:v>
                  </c:pt>
                  <c:pt idx="4">
                    <c:v>NO</c:v>
                  </c:pt>
                </c:lvl>
                <c:lvl>
                  <c:pt idx="0">
                    <c:v>Anemia</c:v>
                  </c:pt>
                </c:lvl>
              </c:multiLvlStrCache>
            </c:multiLvlStrRef>
          </c:cat>
          <c:val>
            <c:numRef>
              <c:f>Sheet1!$T$67:$T$74</c:f>
              <c:numCache>
                <c:formatCode>General</c:formatCode>
                <c:ptCount val="8"/>
                <c:pt idx="0">
                  <c:v>39.1</c:v>
                </c:pt>
                <c:pt idx="1">
                  <c:v>21.7</c:v>
                </c:pt>
                <c:pt idx="2">
                  <c:v>28.3</c:v>
                </c:pt>
                <c:pt idx="3">
                  <c:v>10.9</c:v>
                </c:pt>
                <c:pt idx="4">
                  <c:v>64.400000000000006</c:v>
                </c:pt>
                <c:pt idx="5">
                  <c:v>16.899999999999999</c:v>
                </c:pt>
                <c:pt idx="6">
                  <c:v>14.4</c:v>
                </c:pt>
                <c:pt idx="7">
                  <c:v>4.2</c:v>
                </c:pt>
              </c:numCache>
            </c:numRef>
          </c:val>
          <c:extLst>
            <c:ext xmlns:c16="http://schemas.microsoft.com/office/drawing/2014/chart" uri="{C3380CC4-5D6E-409C-BE32-E72D297353CC}">
              <c16:uniqueId val="{0000000C-8133-4052-B5F8-427D7B542DC9}"/>
            </c:ext>
          </c:extLst>
        </c:ser>
        <c:dLbls>
          <c:showLegendKey val="0"/>
          <c:showVal val="1"/>
          <c:showCatName val="0"/>
          <c:showSerName val="0"/>
          <c:showPercent val="0"/>
          <c:showBubbleSize val="0"/>
        </c:dLbls>
        <c:gapWidth val="150"/>
        <c:shape val="box"/>
        <c:axId val="351762272"/>
        <c:axId val="351762832"/>
        <c:axId val="0"/>
      </c:bar3DChart>
      <c:catAx>
        <c:axId val="351762272"/>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a:t>Semanas</a:t>
                </a:r>
              </a:p>
            </c:rich>
          </c:tx>
          <c:layout>
            <c:manualLayout>
              <c:xMode val="edge"/>
              <c:yMode val="edge"/>
              <c:x val="0.47023359580052493"/>
              <c:y val="0.71016440653251678"/>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crossAx val="351762832"/>
        <c:crosses val="autoZero"/>
        <c:auto val="1"/>
        <c:lblAlgn val="ctr"/>
        <c:lblOffset val="100"/>
        <c:noMultiLvlLbl val="0"/>
      </c:catAx>
      <c:valAx>
        <c:axId val="351762832"/>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a:t>%</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crossAx val="351762272"/>
        <c:crosses val="autoZero"/>
        <c:crossBetween val="between"/>
      </c:valAx>
      <c:spPr>
        <a:noFill/>
        <a:ln>
          <a:noFill/>
        </a:ln>
        <a:effectLst/>
      </c:spPr>
    </c:plotArea>
    <c:plotVisOnly val="1"/>
    <c:dispBlanksAs val="gap"/>
    <c:showDLblsOverMax val="0"/>
  </c:chart>
  <c:spPr>
    <a:solidFill>
      <a:schemeClr val="lt1"/>
    </a:solidFill>
    <a:ln w="25400" cap="flat" cmpd="sng" algn="ctr">
      <a:solidFill>
        <a:schemeClr val="dk1"/>
      </a:solidFill>
      <a:prstDash val="solid"/>
      <a:round/>
    </a:ln>
    <a:effectLst/>
  </c:spPr>
  <c:txPr>
    <a:bodyPr/>
    <a:lstStyle/>
    <a:p>
      <a:pPr>
        <a:defRPr>
          <a:solidFill>
            <a:schemeClr val="dk1"/>
          </a:solidFill>
          <a:latin typeface="+mn-lt"/>
          <a:ea typeface="+mn-ea"/>
          <a:cs typeface="+mn-cs"/>
        </a:defRPr>
      </a:pPr>
      <a:endParaRPr lang="es-PE"/>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scene3d>
            <a:sp3d>
              <a:bevelT/>
            </a:sp3d>
          </c:spPr>
          <c:invertIfNegative val="0"/>
          <c:dPt>
            <c:idx val="1"/>
            <c:invertIfNegative val="0"/>
            <c:bubble3D val="0"/>
            <c:spPr>
              <a:solidFill>
                <a:srgbClr val="FF000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1-09D9-4447-BCE4-A92A2CF407E1}"/>
              </c:ext>
            </c:extLst>
          </c:dPt>
          <c:dPt>
            <c:idx val="2"/>
            <c:invertIfNegative val="0"/>
            <c:bubble3D val="0"/>
            <c:spPr>
              <a:solidFill>
                <a:srgbClr val="92D05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3-09D9-4447-BCE4-A92A2CF407E1}"/>
              </c:ext>
            </c:extLst>
          </c:dPt>
          <c:dPt>
            <c:idx val="3"/>
            <c:invertIfNegative val="0"/>
            <c:bubble3D val="0"/>
            <c:spPr>
              <a:solidFill>
                <a:schemeClr val="bg1">
                  <a:lumMod val="85000"/>
                </a:schemeClr>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5-09D9-4447-BCE4-A92A2CF407E1}"/>
              </c:ext>
            </c:extLst>
          </c:dPt>
          <c:dPt>
            <c:idx val="5"/>
            <c:invertIfNegative val="0"/>
            <c:bubble3D val="0"/>
            <c:spPr>
              <a:solidFill>
                <a:srgbClr val="FF000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7-09D9-4447-BCE4-A92A2CF407E1}"/>
              </c:ext>
            </c:extLst>
          </c:dPt>
          <c:dPt>
            <c:idx val="6"/>
            <c:invertIfNegative val="0"/>
            <c:bubble3D val="0"/>
            <c:spPr>
              <a:solidFill>
                <a:srgbClr val="92D05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9-09D9-4447-BCE4-A92A2CF407E1}"/>
              </c:ext>
            </c:extLst>
          </c:dPt>
          <c:dPt>
            <c:idx val="7"/>
            <c:invertIfNegative val="0"/>
            <c:bubble3D val="0"/>
            <c:spPr>
              <a:solidFill>
                <a:schemeClr val="bg1">
                  <a:lumMod val="85000"/>
                </a:schemeClr>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B-09D9-4447-BCE4-A92A2CF407E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Sheet1!$Q$76:$S$83</c:f>
              <c:multiLvlStrCache>
                <c:ptCount val="8"/>
                <c:lvl>
                  <c:pt idx="0">
                    <c:v>34 - 36 </c:v>
                  </c:pt>
                  <c:pt idx="1">
                    <c:v>32 - 33 </c:v>
                  </c:pt>
                  <c:pt idx="2">
                    <c:v>28 - 31 </c:v>
                  </c:pt>
                  <c:pt idx="3">
                    <c:v>22 - 27 </c:v>
                  </c:pt>
                  <c:pt idx="4">
                    <c:v>34 - 36 </c:v>
                  </c:pt>
                  <c:pt idx="5">
                    <c:v>32 - 33 </c:v>
                  </c:pt>
                  <c:pt idx="6">
                    <c:v>28 - 31 </c:v>
                  </c:pt>
                  <c:pt idx="7">
                    <c:v>22 - 27 </c:v>
                  </c:pt>
                </c:lvl>
                <c:lvl>
                  <c:pt idx="0">
                    <c:v>Si</c:v>
                  </c:pt>
                  <c:pt idx="4">
                    <c:v>NO</c:v>
                  </c:pt>
                </c:lvl>
                <c:lvl>
                  <c:pt idx="0">
                    <c:v>Pre eclampsia</c:v>
                  </c:pt>
                </c:lvl>
              </c:multiLvlStrCache>
            </c:multiLvlStrRef>
          </c:cat>
          <c:val>
            <c:numRef>
              <c:f>Sheet1!$T$76:$T$83</c:f>
              <c:numCache>
                <c:formatCode>General</c:formatCode>
                <c:ptCount val="8"/>
                <c:pt idx="0">
                  <c:v>55.6</c:v>
                </c:pt>
                <c:pt idx="1">
                  <c:v>33.299999999999997</c:v>
                </c:pt>
                <c:pt idx="2">
                  <c:v>5.6</c:v>
                </c:pt>
                <c:pt idx="3">
                  <c:v>5.6</c:v>
                </c:pt>
                <c:pt idx="4">
                  <c:v>57.5</c:v>
                </c:pt>
                <c:pt idx="5">
                  <c:v>16.399999999999999</c:v>
                </c:pt>
                <c:pt idx="6">
                  <c:v>19.899999999999999</c:v>
                </c:pt>
                <c:pt idx="7">
                  <c:v>6.2</c:v>
                </c:pt>
              </c:numCache>
            </c:numRef>
          </c:val>
          <c:extLst>
            <c:ext xmlns:c16="http://schemas.microsoft.com/office/drawing/2014/chart" uri="{C3380CC4-5D6E-409C-BE32-E72D297353CC}">
              <c16:uniqueId val="{0000000C-09D9-4447-BCE4-A92A2CF407E1}"/>
            </c:ext>
          </c:extLst>
        </c:ser>
        <c:dLbls>
          <c:showLegendKey val="0"/>
          <c:showVal val="1"/>
          <c:showCatName val="0"/>
          <c:showSerName val="0"/>
          <c:showPercent val="0"/>
          <c:showBubbleSize val="0"/>
        </c:dLbls>
        <c:gapWidth val="150"/>
        <c:shape val="box"/>
        <c:axId val="351765072"/>
        <c:axId val="351765632"/>
        <c:axId val="0"/>
      </c:bar3DChart>
      <c:catAx>
        <c:axId val="351765072"/>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a:t>Semanas</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crossAx val="351765632"/>
        <c:crosses val="autoZero"/>
        <c:auto val="1"/>
        <c:lblAlgn val="ctr"/>
        <c:lblOffset val="100"/>
        <c:noMultiLvlLbl val="0"/>
      </c:catAx>
      <c:valAx>
        <c:axId val="351765632"/>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a:t>%</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crossAx val="351765072"/>
        <c:crosses val="autoZero"/>
        <c:crossBetween val="between"/>
      </c:valAx>
      <c:spPr>
        <a:noFill/>
        <a:ln>
          <a:noFill/>
        </a:ln>
        <a:effectLst/>
      </c:spPr>
    </c:plotArea>
    <c:plotVisOnly val="1"/>
    <c:dispBlanksAs val="gap"/>
    <c:showDLblsOverMax val="0"/>
  </c:chart>
  <c:spPr>
    <a:solidFill>
      <a:schemeClr val="lt1"/>
    </a:solidFill>
    <a:ln w="25400" cap="flat" cmpd="sng" algn="ctr">
      <a:solidFill>
        <a:schemeClr val="dk1"/>
      </a:solidFill>
      <a:prstDash val="solid"/>
      <a:round/>
    </a:ln>
    <a:effectLst/>
  </c:spPr>
  <c:txPr>
    <a:bodyPr/>
    <a:lstStyle/>
    <a:p>
      <a:pPr>
        <a:defRPr>
          <a:solidFill>
            <a:schemeClr val="dk1"/>
          </a:solidFill>
          <a:latin typeface="+mn-lt"/>
          <a:ea typeface="+mn-ea"/>
          <a:cs typeface="+mn-cs"/>
        </a:defRPr>
      </a:pPr>
      <a:endParaRPr lang="es-P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4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spPr>
            <a:scene3d>
              <a:camera prst="orthographicFront"/>
              <a:lightRig rig="threePt" dir="t"/>
            </a:scene3d>
            <a:sp3d>
              <a:bevelT w="127000" h="127000"/>
              <a:bevelB w="127000" h="127000"/>
            </a:sp3d>
          </c:spPr>
          <c:explosion val="1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7B9B-4F5A-AE3E-9AFEC065C4D9}"/>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7B9B-4F5A-AE3E-9AFEC065C4D9}"/>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7B9B-4F5A-AE3E-9AFEC065C4D9}"/>
              </c:ext>
            </c:extLst>
          </c:dPt>
          <c:dLbls>
            <c:dLbl>
              <c:idx val="0"/>
              <c:tx>
                <c:rich>
                  <a:bodyPr rot="0" spcFirstLastPara="1" vertOverflow="ellipsis" vert="horz" wrap="square" anchor="ctr" anchorCtr="1"/>
                  <a:lstStyle/>
                  <a:p>
                    <a:pPr>
                      <a:defRPr sz="1000" b="1" i="0" u="none" strike="noStrike" kern="1200" spc="0" baseline="0">
                        <a:solidFill>
                          <a:schemeClr val="dk1"/>
                        </a:solidFill>
                        <a:latin typeface="+mn-lt"/>
                        <a:ea typeface="+mn-ea"/>
                        <a:cs typeface="+mn-cs"/>
                      </a:defRPr>
                    </a:pPr>
                    <a:r>
                      <a:rPr lang="en-US"/>
                      <a:t>Adolescente</a:t>
                    </a:r>
                    <a:r>
                      <a:rPr lang="en-US" baseline="0"/>
                      <a:t>
</a:t>
                    </a:r>
                    <a:fld id="{49D95B70-0387-461B-B41A-D5778636CC9F}" type="PERCENTAGE">
                      <a:rPr lang="en-US" baseline="0"/>
                      <a:pPr>
                        <a:defRPr/>
                      </a:pPr>
                      <a:t>[PORCENTAJE]</a:t>
                    </a:fld>
                    <a:endParaRPr lang="en-US" baseline="0"/>
                  </a:p>
                </c:rich>
              </c:tx>
              <c:numFmt formatCode="0.0%" sourceLinked="0"/>
              <c:spPr>
                <a:noFill/>
                <a:ln>
                  <a:noFill/>
                </a:ln>
                <a:effectLst/>
              </c:spPr>
              <c:txPr>
                <a:bodyPr rot="0" spcFirstLastPara="1" vertOverflow="ellipsis" vert="horz" wrap="square" anchor="ctr" anchorCtr="1"/>
                <a:lstStyle/>
                <a:p>
                  <a:pPr>
                    <a:defRPr sz="1000" b="1" i="0" u="none" strike="noStrike" kern="1200" spc="0" baseline="0">
                      <a:solidFill>
                        <a:schemeClr val="dk1"/>
                      </a:solidFill>
                      <a:latin typeface="+mn-lt"/>
                      <a:ea typeface="+mn-ea"/>
                      <a:cs typeface="+mn-cs"/>
                    </a:defRPr>
                  </a:pPr>
                  <a:endParaRPr lang="es-PE"/>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B9B-4F5A-AE3E-9AFEC065C4D9}"/>
                </c:ext>
              </c:extLst>
            </c:dLbl>
            <c:dLbl>
              <c:idx val="1"/>
              <c:tx>
                <c:rich>
                  <a:bodyPr rot="0" spcFirstLastPara="1" vertOverflow="ellipsis" vert="horz" wrap="square" anchor="ctr" anchorCtr="1"/>
                  <a:lstStyle/>
                  <a:p>
                    <a:pPr>
                      <a:defRPr sz="1000" b="1" i="0" u="none" strike="noStrike" kern="1200" spc="0" baseline="0">
                        <a:solidFill>
                          <a:schemeClr val="dk1"/>
                        </a:solidFill>
                        <a:latin typeface="+mn-lt"/>
                        <a:ea typeface="+mn-ea"/>
                        <a:cs typeface="+mn-cs"/>
                      </a:defRPr>
                    </a:pPr>
                    <a:r>
                      <a:rPr lang="en-US" baseline="0"/>
                      <a:t>Joven 
</a:t>
                    </a:r>
                    <a:fld id="{57222AD6-4DA0-4B0F-81BA-DC77494673CA}" type="PERCENTAGE">
                      <a:rPr lang="en-US" baseline="0"/>
                      <a:pPr>
                        <a:defRPr/>
                      </a:pPr>
                      <a:t>[PORCENTAJE]</a:t>
                    </a:fld>
                    <a:endParaRPr lang="en-US" baseline="0"/>
                  </a:p>
                </c:rich>
              </c:tx>
              <c:numFmt formatCode="0.0%" sourceLinked="0"/>
              <c:spPr>
                <a:noFill/>
                <a:ln>
                  <a:noFill/>
                </a:ln>
                <a:effectLst/>
              </c:spPr>
              <c:txPr>
                <a:bodyPr rot="0" spcFirstLastPara="1" vertOverflow="ellipsis" vert="horz" wrap="square" anchor="ctr" anchorCtr="1"/>
                <a:lstStyle/>
                <a:p>
                  <a:pPr>
                    <a:defRPr sz="1000" b="1" i="0" u="none" strike="noStrike" kern="1200" spc="0" baseline="0">
                      <a:solidFill>
                        <a:schemeClr val="dk1"/>
                      </a:solidFill>
                      <a:latin typeface="+mn-lt"/>
                      <a:ea typeface="+mn-ea"/>
                      <a:cs typeface="+mn-cs"/>
                    </a:defRPr>
                  </a:pPr>
                  <a:endParaRPr lang="es-PE"/>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B9B-4F5A-AE3E-9AFEC065C4D9}"/>
                </c:ext>
              </c:extLst>
            </c:dLbl>
            <c:dLbl>
              <c:idx val="2"/>
              <c:tx>
                <c:rich>
                  <a:bodyPr rot="0" spcFirstLastPara="1" vertOverflow="ellipsis" vert="horz" wrap="square" anchor="ctr" anchorCtr="1"/>
                  <a:lstStyle/>
                  <a:p>
                    <a:pPr>
                      <a:defRPr sz="1000" b="1" i="0" u="none" strike="noStrike" kern="1200" spc="0" baseline="0">
                        <a:solidFill>
                          <a:schemeClr val="dk1"/>
                        </a:solidFill>
                        <a:latin typeface="+mn-lt"/>
                        <a:ea typeface="+mn-ea"/>
                        <a:cs typeface="+mn-cs"/>
                      </a:defRPr>
                    </a:pPr>
                    <a:r>
                      <a:rPr lang="en-US" baseline="0"/>
                      <a:t>Adulta
</a:t>
                    </a:r>
                    <a:fld id="{D2C2AA16-5B68-46EC-B061-621CC6E3E686}" type="PERCENTAGE">
                      <a:rPr lang="en-US" baseline="0"/>
                      <a:pPr>
                        <a:defRPr/>
                      </a:pPr>
                      <a:t>[PORCENTAJE]</a:t>
                    </a:fld>
                    <a:endParaRPr lang="en-US" baseline="0"/>
                  </a:p>
                </c:rich>
              </c:tx>
              <c:numFmt formatCode="0.0%" sourceLinked="0"/>
              <c:spPr>
                <a:noFill/>
                <a:ln>
                  <a:noFill/>
                </a:ln>
                <a:effectLst/>
              </c:spPr>
              <c:txPr>
                <a:bodyPr rot="0" spcFirstLastPara="1" vertOverflow="ellipsis" vert="horz" wrap="square" anchor="ctr" anchorCtr="1"/>
                <a:lstStyle/>
                <a:p>
                  <a:pPr>
                    <a:defRPr sz="1000" b="1" i="0" u="none" strike="noStrike" kern="1200" spc="0" baseline="0">
                      <a:solidFill>
                        <a:schemeClr val="dk1"/>
                      </a:solidFill>
                      <a:latin typeface="+mn-lt"/>
                      <a:ea typeface="+mn-ea"/>
                      <a:cs typeface="+mn-cs"/>
                    </a:defRPr>
                  </a:pPr>
                  <a:endParaRPr lang="es-PE"/>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7B9B-4F5A-AE3E-9AFEC065C4D9}"/>
                </c:ext>
              </c:extLst>
            </c:dLbl>
            <c:numFmt formatCode="0.0%" sourceLinked="0"/>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Sheet1!$B$4:$B$6</c:f>
              <c:strCache>
                <c:ptCount val="3"/>
                <c:pt idx="0">
                  <c:v>De 12 a 17 años</c:v>
                </c:pt>
                <c:pt idx="1">
                  <c:v>De 18 a 29 años</c:v>
                </c:pt>
                <c:pt idx="2">
                  <c:v>De 30 a 49 años</c:v>
                </c:pt>
              </c:strCache>
            </c:strRef>
          </c:cat>
          <c:val>
            <c:numRef>
              <c:f>Sheet1!$D$4:$D$6</c:f>
              <c:numCache>
                <c:formatCode>###0.0</c:formatCode>
                <c:ptCount val="3"/>
                <c:pt idx="0">
                  <c:v>21.341463414634145</c:v>
                </c:pt>
                <c:pt idx="1">
                  <c:v>56.707317073170728</c:v>
                </c:pt>
                <c:pt idx="2">
                  <c:v>21.951219512195124</c:v>
                </c:pt>
              </c:numCache>
            </c:numRef>
          </c:val>
          <c:extLst>
            <c:ext xmlns:c16="http://schemas.microsoft.com/office/drawing/2014/chart" uri="{C3380CC4-5D6E-409C-BE32-E72D297353CC}">
              <c16:uniqueId val="{00000006-7B9B-4F5A-AE3E-9AFEC065C4D9}"/>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lt1"/>
    </a:solidFill>
    <a:ln w="25400" cap="flat" cmpd="sng" algn="ctr">
      <a:solidFill>
        <a:schemeClr val="dk1"/>
      </a:solidFill>
      <a:prstDash val="solid"/>
      <a:round/>
    </a:ln>
    <a:effectLst/>
    <a:scene3d>
      <a:camera prst="orthographicFront"/>
      <a:lightRig rig="threePt" dir="t"/>
    </a:scene3d>
    <a:sp3d>
      <a:bevelT/>
    </a:sp3d>
  </c:spPr>
  <c:txPr>
    <a:bodyPr/>
    <a:lstStyle/>
    <a:p>
      <a:pPr>
        <a:defRPr>
          <a:solidFill>
            <a:schemeClr val="dk1"/>
          </a:solidFill>
          <a:latin typeface="+mn-lt"/>
          <a:ea typeface="+mn-ea"/>
          <a:cs typeface="+mn-cs"/>
        </a:defRPr>
      </a:pPr>
      <a:endParaRPr lang="es-PE"/>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alpha val="85000"/>
              </a:schemeClr>
            </a:solidFill>
            <a:ln w="9525" cap="flat" cmpd="sng" algn="ctr">
              <a:solidFill>
                <a:schemeClr val="accent1">
                  <a:lumMod val="75000"/>
                </a:schemeClr>
              </a:solidFill>
              <a:round/>
            </a:ln>
            <a:effectLst/>
            <a:scene3d>
              <a:camera prst="orthographicFront"/>
              <a:lightRig rig="threePt" dir="t"/>
            </a:scene3d>
            <a:sp3d contourW="9525">
              <a:bevelT/>
              <a:contourClr>
                <a:schemeClr val="accent1">
                  <a:lumMod val="75000"/>
                </a:schemeClr>
              </a:contourClr>
            </a:sp3d>
          </c:spPr>
          <c:invertIfNegative val="0"/>
          <c:dPt>
            <c:idx val="1"/>
            <c:invertIfNegative val="0"/>
            <c:bubble3D val="0"/>
            <c:spPr>
              <a:solidFill>
                <a:srgbClr val="FF0000"/>
              </a:solidFill>
              <a:ln w="9525" cap="flat" cmpd="sng" algn="ctr">
                <a:solidFill>
                  <a:schemeClr val="accent1">
                    <a:lumMod val="75000"/>
                  </a:schemeClr>
                </a:solidFill>
                <a:round/>
              </a:ln>
              <a:effectLst/>
              <a:scene3d>
                <a:camera prst="orthographicFront"/>
                <a:lightRig rig="threePt" dir="t"/>
              </a:scene3d>
              <a:sp3d contourW="9525">
                <a:bevelT/>
                <a:contourClr>
                  <a:schemeClr val="accent1">
                    <a:lumMod val="75000"/>
                  </a:schemeClr>
                </a:contourClr>
              </a:sp3d>
            </c:spPr>
            <c:extLst>
              <c:ext xmlns:c16="http://schemas.microsoft.com/office/drawing/2014/chart" uri="{C3380CC4-5D6E-409C-BE32-E72D297353CC}">
                <c16:uniqueId val="{00000001-596F-48DA-8A99-5D8B20AA867F}"/>
              </c:ext>
            </c:extLst>
          </c:dPt>
          <c:dPt>
            <c:idx val="2"/>
            <c:invertIfNegative val="0"/>
            <c:bubble3D val="0"/>
            <c:spPr>
              <a:solidFill>
                <a:srgbClr val="92D050"/>
              </a:solidFill>
              <a:ln w="9525" cap="flat" cmpd="sng" algn="ctr">
                <a:solidFill>
                  <a:schemeClr val="accent1">
                    <a:lumMod val="75000"/>
                  </a:schemeClr>
                </a:solidFill>
                <a:round/>
              </a:ln>
              <a:effectLst/>
              <a:scene3d>
                <a:camera prst="orthographicFront"/>
                <a:lightRig rig="threePt" dir="t"/>
              </a:scene3d>
              <a:sp3d contourW="9525">
                <a:bevelT/>
                <a:contourClr>
                  <a:schemeClr val="accent1">
                    <a:lumMod val="75000"/>
                  </a:schemeClr>
                </a:contourClr>
              </a:sp3d>
            </c:spPr>
            <c:extLst>
              <c:ext xmlns:c16="http://schemas.microsoft.com/office/drawing/2014/chart" uri="{C3380CC4-5D6E-409C-BE32-E72D297353CC}">
                <c16:uniqueId val="{00000003-596F-48DA-8A99-5D8B20AA867F}"/>
              </c:ext>
            </c:extLst>
          </c:dPt>
          <c:dPt>
            <c:idx val="3"/>
            <c:invertIfNegative val="0"/>
            <c:bubble3D val="0"/>
            <c:spPr>
              <a:solidFill>
                <a:schemeClr val="bg1">
                  <a:lumMod val="85000"/>
                </a:schemeClr>
              </a:solidFill>
              <a:ln w="9525" cap="flat" cmpd="sng" algn="ctr">
                <a:solidFill>
                  <a:schemeClr val="accent1">
                    <a:lumMod val="75000"/>
                  </a:schemeClr>
                </a:solidFill>
                <a:round/>
              </a:ln>
              <a:effectLst/>
              <a:scene3d>
                <a:camera prst="orthographicFront"/>
                <a:lightRig rig="threePt" dir="t"/>
              </a:scene3d>
              <a:sp3d contourW="9525">
                <a:bevelT/>
                <a:contourClr>
                  <a:schemeClr val="accent1">
                    <a:lumMod val="75000"/>
                  </a:schemeClr>
                </a:contourClr>
              </a:sp3d>
            </c:spPr>
            <c:extLst>
              <c:ext xmlns:c16="http://schemas.microsoft.com/office/drawing/2014/chart" uri="{C3380CC4-5D6E-409C-BE32-E72D297353CC}">
                <c16:uniqueId val="{00000005-596F-48DA-8A99-5D8B20AA867F}"/>
              </c:ext>
            </c:extLst>
          </c:dPt>
          <c:dPt>
            <c:idx val="5"/>
            <c:invertIfNegative val="0"/>
            <c:bubble3D val="0"/>
            <c:spPr>
              <a:solidFill>
                <a:srgbClr val="FF0000"/>
              </a:solidFill>
              <a:ln w="9525" cap="flat" cmpd="sng" algn="ctr">
                <a:solidFill>
                  <a:schemeClr val="accent1">
                    <a:lumMod val="75000"/>
                  </a:schemeClr>
                </a:solidFill>
                <a:round/>
              </a:ln>
              <a:effectLst/>
              <a:scene3d>
                <a:camera prst="orthographicFront"/>
                <a:lightRig rig="threePt" dir="t"/>
              </a:scene3d>
              <a:sp3d contourW="9525">
                <a:bevelT/>
                <a:contourClr>
                  <a:schemeClr val="accent1">
                    <a:lumMod val="75000"/>
                  </a:schemeClr>
                </a:contourClr>
              </a:sp3d>
            </c:spPr>
            <c:extLst>
              <c:ext xmlns:c16="http://schemas.microsoft.com/office/drawing/2014/chart" uri="{C3380CC4-5D6E-409C-BE32-E72D297353CC}">
                <c16:uniqueId val="{00000007-596F-48DA-8A99-5D8B20AA867F}"/>
              </c:ext>
            </c:extLst>
          </c:dPt>
          <c:dPt>
            <c:idx val="6"/>
            <c:invertIfNegative val="0"/>
            <c:bubble3D val="0"/>
            <c:spPr>
              <a:solidFill>
                <a:srgbClr val="92D050"/>
              </a:solidFill>
              <a:ln w="9525" cap="flat" cmpd="sng" algn="ctr">
                <a:solidFill>
                  <a:schemeClr val="accent1">
                    <a:lumMod val="75000"/>
                  </a:schemeClr>
                </a:solidFill>
                <a:round/>
              </a:ln>
              <a:effectLst/>
              <a:scene3d>
                <a:camera prst="orthographicFront"/>
                <a:lightRig rig="threePt" dir="t"/>
              </a:scene3d>
              <a:sp3d contourW="9525">
                <a:bevelT/>
                <a:contourClr>
                  <a:schemeClr val="accent1">
                    <a:lumMod val="75000"/>
                  </a:schemeClr>
                </a:contourClr>
              </a:sp3d>
            </c:spPr>
            <c:extLst>
              <c:ext xmlns:c16="http://schemas.microsoft.com/office/drawing/2014/chart" uri="{C3380CC4-5D6E-409C-BE32-E72D297353CC}">
                <c16:uniqueId val="{00000009-596F-48DA-8A99-5D8B20AA867F}"/>
              </c:ext>
            </c:extLst>
          </c:dPt>
          <c:dPt>
            <c:idx val="7"/>
            <c:invertIfNegative val="0"/>
            <c:bubble3D val="0"/>
            <c:spPr>
              <a:solidFill>
                <a:schemeClr val="bg1">
                  <a:lumMod val="85000"/>
                </a:schemeClr>
              </a:solidFill>
              <a:ln w="9525" cap="flat" cmpd="sng" algn="ctr">
                <a:solidFill>
                  <a:schemeClr val="accent1">
                    <a:lumMod val="75000"/>
                  </a:schemeClr>
                </a:solidFill>
                <a:round/>
              </a:ln>
              <a:effectLst/>
              <a:scene3d>
                <a:camera prst="orthographicFront"/>
                <a:lightRig rig="threePt" dir="t"/>
              </a:scene3d>
              <a:sp3d contourW="9525">
                <a:bevelT/>
                <a:contourClr>
                  <a:schemeClr val="accent1">
                    <a:lumMod val="75000"/>
                  </a:schemeClr>
                </a:contourClr>
              </a:sp3d>
            </c:spPr>
            <c:extLst>
              <c:ext xmlns:c16="http://schemas.microsoft.com/office/drawing/2014/chart" uri="{C3380CC4-5D6E-409C-BE32-E72D297353CC}">
                <c16:uniqueId val="{0000000B-596F-48DA-8A99-5D8B20AA867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Sheet1!$Q$86:$S$93</c:f>
              <c:multiLvlStrCache>
                <c:ptCount val="8"/>
                <c:lvl>
                  <c:pt idx="0">
                    <c:v>34 - 36 </c:v>
                  </c:pt>
                  <c:pt idx="1">
                    <c:v>32 - 33 </c:v>
                  </c:pt>
                  <c:pt idx="2">
                    <c:v>28 - 31 </c:v>
                  </c:pt>
                  <c:pt idx="3">
                    <c:v>22 - 27 </c:v>
                  </c:pt>
                  <c:pt idx="4">
                    <c:v>34 - 36 </c:v>
                  </c:pt>
                  <c:pt idx="5">
                    <c:v>32 - 33 </c:v>
                  </c:pt>
                  <c:pt idx="6">
                    <c:v>28 - 31 </c:v>
                  </c:pt>
                  <c:pt idx="7">
                    <c:v>22 - 27 </c:v>
                  </c:pt>
                </c:lvl>
                <c:lvl>
                  <c:pt idx="0">
                    <c:v>Si</c:v>
                  </c:pt>
                  <c:pt idx="4">
                    <c:v>NO</c:v>
                  </c:pt>
                </c:lvl>
                <c:lvl>
                  <c:pt idx="0">
                    <c:v>eclampsia</c:v>
                  </c:pt>
                </c:lvl>
              </c:multiLvlStrCache>
            </c:multiLvlStrRef>
          </c:cat>
          <c:val>
            <c:numRef>
              <c:f>Sheet1!$T$86:$T$93</c:f>
              <c:numCache>
                <c:formatCode>General</c:formatCode>
                <c:ptCount val="8"/>
                <c:pt idx="0">
                  <c:v>100</c:v>
                </c:pt>
                <c:pt idx="1">
                  <c:v>0</c:v>
                </c:pt>
                <c:pt idx="2">
                  <c:v>0</c:v>
                </c:pt>
                <c:pt idx="3">
                  <c:v>0</c:v>
                </c:pt>
                <c:pt idx="4">
                  <c:v>56.8</c:v>
                </c:pt>
                <c:pt idx="5">
                  <c:v>18.5</c:v>
                </c:pt>
                <c:pt idx="6">
                  <c:v>18.5</c:v>
                </c:pt>
                <c:pt idx="7">
                  <c:v>6.2</c:v>
                </c:pt>
              </c:numCache>
            </c:numRef>
          </c:val>
          <c:extLst>
            <c:ext xmlns:c16="http://schemas.microsoft.com/office/drawing/2014/chart" uri="{C3380CC4-5D6E-409C-BE32-E72D297353CC}">
              <c16:uniqueId val="{0000000C-596F-48DA-8A99-5D8B20AA867F}"/>
            </c:ext>
          </c:extLst>
        </c:ser>
        <c:dLbls>
          <c:showLegendKey val="0"/>
          <c:showVal val="1"/>
          <c:showCatName val="0"/>
          <c:showSerName val="0"/>
          <c:showPercent val="0"/>
          <c:showBubbleSize val="0"/>
        </c:dLbls>
        <c:gapWidth val="65"/>
        <c:shape val="box"/>
        <c:axId val="351767872"/>
        <c:axId val="351768432"/>
        <c:axId val="0"/>
      </c:bar3DChart>
      <c:catAx>
        <c:axId val="351767872"/>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a:t>Semanas</a:t>
                </a:r>
              </a:p>
            </c:rich>
          </c:tx>
          <c:layout>
            <c:manualLayout>
              <c:xMode val="edge"/>
              <c:yMode val="edge"/>
              <c:x val="0.56408311461067362"/>
              <c:y val="0.72252806940799064"/>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solidFill>
                <a:latin typeface="+mn-lt"/>
                <a:ea typeface="+mn-ea"/>
                <a:cs typeface="+mn-cs"/>
              </a:defRPr>
            </a:pPr>
            <a:endParaRPr lang="es-PE"/>
          </a:p>
        </c:txPr>
        <c:crossAx val="351768432"/>
        <c:crosses val="autoZero"/>
        <c:auto val="1"/>
        <c:lblAlgn val="ctr"/>
        <c:lblOffset val="100"/>
        <c:noMultiLvlLbl val="0"/>
      </c:catAx>
      <c:valAx>
        <c:axId val="351768432"/>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a:t>%</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crossAx val="351767872"/>
        <c:crosses val="autoZero"/>
        <c:crossBetween val="between"/>
      </c:valAx>
      <c:spPr>
        <a:noFill/>
        <a:ln>
          <a:noFill/>
        </a:ln>
        <a:effectLst/>
      </c:spPr>
    </c:plotArea>
    <c:plotVisOnly val="1"/>
    <c:dispBlanksAs val="gap"/>
    <c:showDLblsOverMax val="0"/>
  </c:chart>
  <c:spPr>
    <a:solidFill>
      <a:schemeClr val="lt1"/>
    </a:solidFill>
    <a:ln w="25400" cap="flat" cmpd="sng" algn="ctr">
      <a:solidFill>
        <a:schemeClr val="dk1"/>
      </a:solidFill>
      <a:prstDash val="solid"/>
      <a:round/>
    </a:ln>
    <a:effectLst/>
  </c:spPr>
  <c:txPr>
    <a:bodyPr/>
    <a:lstStyle/>
    <a:p>
      <a:pPr>
        <a:defRPr>
          <a:solidFill>
            <a:schemeClr val="dk1"/>
          </a:solidFill>
          <a:latin typeface="+mn-lt"/>
          <a:ea typeface="+mn-ea"/>
          <a:cs typeface="+mn-cs"/>
        </a:defRPr>
      </a:pPr>
      <a:endParaRPr lang="es-PE"/>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7094925634295712E-2"/>
          <c:y val="5.0925925925925923E-2"/>
          <c:w val="0.87234951881014888"/>
          <c:h val="0.58643591426071739"/>
        </c:manualLayout>
      </c:layout>
      <c:bar3D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scene3d>
            <a:sp3d>
              <a:bevelT/>
            </a:sp3d>
          </c:spPr>
          <c:invertIfNegative val="0"/>
          <c:dPt>
            <c:idx val="1"/>
            <c:invertIfNegative val="0"/>
            <c:bubble3D val="0"/>
            <c:spPr>
              <a:solidFill>
                <a:srgbClr val="FF000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1-6DC4-4B31-9F7B-AACA51BFCD64}"/>
              </c:ext>
            </c:extLst>
          </c:dPt>
          <c:dPt>
            <c:idx val="2"/>
            <c:invertIfNegative val="0"/>
            <c:bubble3D val="0"/>
            <c:spPr>
              <a:solidFill>
                <a:srgbClr val="92D05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3-6DC4-4B31-9F7B-AACA51BFCD64}"/>
              </c:ext>
            </c:extLst>
          </c:dPt>
          <c:dPt>
            <c:idx val="3"/>
            <c:invertIfNegative val="0"/>
            <c:bubble3D val="0"/>
            <c:spPr>
              <a:solidFill>
                <a:schemeClr val="bg1">
                  <a:lumMod val="85000"/>
                </a:schemeClr>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5-6DC4-4B31-9F7B-AACA51BFCD64}"/>
              </c:ext>
            </c:extLst>
          </c:dPt>
          <c:dPt>
            <c:idx val="5"/>
            <c:invertIfNegative val="0"/>
            <c:bubble3D val="0"/>
            <c:spPr>
              <a:solidFill>
                <a:srgbClr val="FF000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7-6DC4-4B31-9F7B-AACA51BFCD64}"/>
              </c:ext>
            </c:extLst>
          </c:dPt>
          <c:dPt>
            <c:idx val="6"/>
            <c:invertIfNegative val="0"/>
            <c:bubble3D val="0"/>
            <c:spPr>
              <a:solidFill>
                <a:srgbClr val="92D05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9-6DC4-4B31-9F7B-AACA51BFCD64}"/>
              </c:ext>
            </c:extLst>
          </c:dPt>
          <c:dPt>
            <c:idx val="7"/>
            <c:invertIfNegative val="0"/>
            <c:bubble3D val="0"/>
            <c:spPr>
              <a:solidFill>
                <a:schemeClr val="bg1">
                  <a:lumMod val="85000"/>
                </a:schemeClr>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B-6DC4-4B31-9F7B-AACA51BFCD6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Sheet1!$Q$96:$S$103</c:f>
              <c:multiLvlStrCache>
                <c:ptCount val="8"/>
                <c:lvl>
                  <c:pt idx="0">
                    <c:v>34 - 36 </c:v>
                  </c:pt>
                  <c:pt idx="1">
                    <c:v>32 - 33 </c:v>
                  </c:pt>
                  <c:pt idx="2">
                    <c:v>28 - 31 </c:v>
                  </c:pt>
                  <c:pt idx="3">
                    <c:v>22 - 27 </c:v>
                  </c:pt>
                  <c:pt idx="4">
                    <c:v>34 - 36 </c:v>
                  </c:pt>
                  <c:pt idx="5">
                    <c:v>32 - 33 </c:v>
                  </c:pt>
                  <c:pt idx="6">
                    <c:v>28 - 31 </c:v>
                  </c:pt>
                  <c:pt idx="7">
                    <c:v>22 - 27 </c:v>
                  </c:pt>
                </c:lvl>
                <c:lvl>
                  <c:pt idx="0">
                    <c:v>Si</c:v>
                  </c:pt>
                  <c:pt idx="4">
                    <c:v>NO</c:v>
                  </c:pt>
                </c:lvl>
                <c:lvl>
                  <c:pt idx="0">
                    <c:v>R.P.M</c:v>
                  </c:pt>
                </c:lvl>
              </c:multiLvlStrCache>
            </c:multiLvlStrRef>
          </c:cat>
          <c:val>
            <c:numRef>
              <c:f>Sheet1!$T$96:$T$103</c:f>
              <c:numCache>
                <c:formatCode>General</c:formatCode>
                <c:ptCount val="8"/>
                <c:pt idx="0">
                  <c:v>52.6</c:v>
                </c:pt>
                <c:pt idx="1">
                  <c:v>26.9</c:v>
                </c:pt>
                <c:pt idx="2">
                  <c:v>17.899999999999999</c:v>
                </c:pt>
                <c:pt idx="3">
                  <c:v>2.6</c:v>
                </c:pt>
                <c:pt idx="4">
                  <c:v>61.6</c:v>
                </c:pt>
                <c:pt idx="5">
                  <c:v>10.5</c:v>
                </c:pt>
                <c:pt idx="6">
                  <c:v>18.600000000000001</c:v>
                </c:pt>
                <c:pt idx="7">
                  <c:v>9.3000000000000007</c:v>
                </c:pt>
              </c:numCache>
            </c:numRef>
          </c:val>
          <c:extLst>
            <c:ext xmlns:c16="http://schemas.microsoft.com/office/drawing/2014/chart" uri="{C3380CC4-5D6E-409C-BE32-E72D297353CC}">
              <c16:uniqueId val="{0000000C-6DC4-4B31-9F7B-AACA51BFCD64}"/>
            </c:ext>
          </c:extLst>
        </c:ser>
        <c:dLbls>
          <c:showLegendKey val="0"/>
          <c:showVal val="1"/>
          <c:showCatName val="0"/>
          <c:showSerName val="0"/>
          <c:showPercent val="0"/>
          <c:showBubbleSize val="0"/>
        </c:dLbls>
        <c:gapWidth val="150"/>
        <c:shape val="box"/>
        <c:axId val="351770672"/>
        <c:axId val="351771232"/>
        <c:axId val="0"/>
      </c:bar3DChart>
      <c:catAx>
        <c:axId val="351770672"/>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a:t>Semanas</a:t>
                </a:r>
              </a:p>
            </c:rich>
          </c:tx>
          <c:layout>
            <c:manualLayout>
              <c:xMode val="edge"/>
              <c:yMode val="edge"/>
              <c:x val="0.462755249343832"/>
              <c:y val="0.72329615048118989"/>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crossAx val="351771232"/>
        <c:crosses val="autoZero"/>
        <c:auto val="1"/>
        <c:lblAlgn val="ctr"/>
        <c:lblOffset val="100"/>
        <c:noMultiLvlLbl val="0"/>
      </c:catAx>
      <c:valAx>
        <c:axId val="351771232"/>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a:t>%</a:t>
                </a:r>
              </a:p>
            </c:rich>
          </c:tx>
          <c:layout>
            <c:manualLayout>
              <c:xMode val="edge"/>
              <c:yMode val="edge"/>
              <c:x val="1.98678915135608E-2"/>
              <c:y val="0.32619531933508311"/>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crossAx val="351770672"/>
        <c:crosses val="autoZero"/>
        <c:crossBetween val="between"/>
      </c:valAx>
      <c:spPr>
        <a:noFill/>
        <a:ln>
          <a:noFill/>
        </a:ln>
        <a:effectLst/>
      </c:spPr>
    </c:plotArea>
    <c:plotVisOnly val="1"/>
    <c:dispBlanksAs val="gap"/>
    <c:showDLblsOverMax val="0"/>
  </c:chart>
  <c:spPr>
    <a:solidFill>
      <a:schemeClr val="lt1"/>
    </a:solidFill>
    <a:ln w="25400" cap="flat" cmpd="sng" algn="ctr">
      <a:solidFill>
        <a:schemeClr val="dk1"/>
      </a:solidFill>
      <a:prstDash val="solid"/>
      <a:round/>
    </a:ln>
    <a:effectLst/>
  </c:spPr>
  <c:txPr>
    <a:bodyPr/>
    <a:lstStyle/>
    <a:p>
      <a:pPr>
        <a:defRPr>
          <a:solidFill>
            <a:schemeClr val="dk1"/>
          </a:solidFill>
          <a:latin typeface="+mn-lt"/>
          <a:ea typeface="+mn-ea"/>
          <a:cs typeface="+mn-cs"/>
        </a:defRPr>
      </a:pPr>
      <a:endParaRPr lang="es-PE"/>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7094925634295712E-2"/>
          <c:y val="5.0925925925925923E-2"/>
          <c:w val="0.87234951881014888"/>
          <c:h val="0.58643591426071739"/>
        </c:manualLayout>
      </c:layout>
      <c:bar3D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scene3d>
            <a:sp3d>
              <a:bevelT/>
            </a:sp3d>
          </c:spPr>
          <c:invertIfNegative val="0"/>
          <c:dPt>
            <c:idx val="1"/>
            <c:invertIfNegative val="0"/>
            <c:bubble3D val="0"/>
            <c:spPr>
              <a:solidFill>
                <a:srgbClr val="FF000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1-6BD4-4BF9-BD65-7F5295E75CB8}"/>
              </c:ext>
            </c:extLst>
          </c:dPt>
          <c:dPt>
            <c:idx val="2"/>
            <c:invertIfNegative val="0"/>
            <c:bubble3D val="0"/>
            <c:spPr>
              <a:solidFill>
                <a:srgbClr val="92D05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3-6BD4-4BF9-BD65-7F5295E75CB8}"/>
              </c:ext>
            </c:extLst>
          </c:dPt>
          <c:dPt>
            <c:idx val="3"/>
            <c:invertIfNegative val="0"/>
            <c:bubble3D val="0"/>
            <c:spPr>
              <a:solidFill>
                <a:schemeClr val="bg1">
                  <a:lumMod val="85000"/>
                </a:schemeClr>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5-6BD4-4BF9-BD65-7F5295E75CB8}"/>
              </c:ext>
            </c:extLst>
          </c:dPt>
          <c:dPt>
            <c:idx val="5"/>
            <c:invertIfNegative val="0"/>
            <c:bubble3D val="0"/>
            <c:spPr>
              <a:solidFill>
                <a:srgbClr val="FF000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7-6BD4-4BF9-BD65-7F5295E75CB8}"/>
              </c:ext>
            </c:extLst>
          </c:dPt>
          <c:dPt>
            <c:idx val="6"/>
            <c:invertIfNegative val="0"/>
            <c:bubble3D val="0"/>
            <c:spPr>
              <a:solidFill>
                <a:srgbClr val="92D05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9-6BD4-4BF9-BD65-7F5295E75CB8}"/>
              </c:ext>
            </c:extLst>
          </c:dPt>
          <c:dPt>
            <c:idx val="7"/>
            <c:invertIfNegative val="0"/>
            <c:bubble3D val="0"/>
            <c:spPr>
              <a:solidFill>
                <a:schemeClr val="bg1">
                  <a:lumMod val="85000"/>
                </a:schemeClr>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B-6BD4-4BF9-BD65-7F5295E75CB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Sheet1!$Q$106:$S$113</c:f>
              <c:multiLvlStrCache>
                <c:ptCount val="8"/>
                <c:lvl>
                  <c:pt idx="0">
                    <c:v>34 - 36 </c:v>
                  </c:pt>
                  <c:pt idx="1">
                    <c:v>32 - 33 </c:v>
                  </c:pt>
                  <c:pt idx="2">
                    <c:v>28 - 31 </c:v>
                  </c:pt>
                  <c:pt idx="3">
                    <c:v>22 - 27 </c:v>
                  </c:pt>
                  <c:pt idx="4">
                    <c:v>34 - 36 </c:v>
                  </c:pt>
                  <c:pt idx="5">
                    <c:v>32 - 33 </c:v>
                  </c:pt>
                  <c:pt idx="6">
                    <c:v>28 - 31 </c:v>
                  </c:pt>
                  <c:pt idx="7">
                    <c:v>22 - 27 </c:v>
                  </c:pt>
                </c:lvl>
                <c:lvl>
                  <c:pt idx="0">
                    <c:v>Si</c:v>
                  </c:pt>
                  <c:pt idx="4">
                    <c:v>NO</c:v>
                  </c:pt>
                </c:lvl>
                <c:lvl>
                  <c:pt idx="0">
                    <c:v>Infecciones urinarias</c:v>
                  </c:pt>
                </c:lvl>
              </c:multiLvlStrCache>
            </c:multiLvlStrRef>
          </c:cat>
          <c:val>
            <c:numRef>
              <c:f>Sheet1!$T$106:$T$113</c:f>
              <c:numCache>
                <c:formatCode>General</c:formatCode>
                <c:ptCount val="8"/>
                <c:pt idx="0">
                  <c:v>47.2</c:v>
                </c:pt>
                <c:pt idx="1">
                  <c:v>30.2</c:v>
                </c:pt>
                <c:pt idx="2">
                  <c:v>18.899999999999999</c:v>
                </c:pt>
                <c:pt idx="3">
                  <c:v>3.8</c:v>
                </c:pt>
                <c:pt idx="4">
                  <c:v>62.2</c:v>
                </c:pt>
                <c:pt idx="5">
                  <c:v>12.6</c:v>
                </c:pt>
                <c:pt idx="6">
                  <c:v>18</c:v>
                </c:pt>
                <c:pt idx="7">
                  <c:v>7.2</c:v>
                </c:pt>
              </c:numCache>
            </c:numRef>
          </c:val>
          <c:extLst>
            <c:ext xmlns:c16="http://schemas.microsoft.com/office/drawing/2014/chart" uri="{C3380CC4-5D6E-409C-BE32-E72D297353CC}">
              <c16:uniqueId val="{0000000C-6BD4-4BF9-BD65-7F5295E75CB8}"/>
            </c:ext>
          </c:extLst>
        </c:ser>
        <c:dLbls>
          <c:showLegendKey val="0"/>
          <c:showVal val="1"/>
          <c:showCatName val="0"/>
          <c:showSerName val="0"/>
          <c:showPercent val="0"/>
          <c:showBubbleSize val="0"/>
        </c:dLbls>
        <c:gapWidth val="150"/>
        <c:shape val="box"/>
        <c:axId val="351773472"/>
        <c:axId val="351774032"/>
        <c:axId val="0"/>
      </c:bar3DChart>
      <c:catAx>
        <c:axId val="351773472"/>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a:t>Semanas</a:t>
                </a:r>
              </a:p>
            </c:rich>
          </c:tx>
          <c:layout>
            <c:manualLayout>
              <c:xMode val="edge"/>
              <c:yMode val="edge"/>
              <c:x val="0.462755249343832"/>
              <c:y val="0.72329615048118989"/>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crossAx val="351774032"/>
        <c:crosses val="autoZero"/>
        <c:auto val="1"/>
        <c:lblAlgn val="ctr"/>
        <c:lblOffset val="100"/>
        <c:noMultiLvlLbl val="0"/>
      </c:catAx>
      <c:valAx>
        <c:axId val="351774032"/>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a:t>%</a:t>
                </a:r>
              </a:p>
            </c:rich>
          </c:tx>
          <c:layout>
            <c:manualLayout>
              <c:xMode val="edge"/>
              <c:yMode val="edge"/>
              <c:x val="1.98678915135608E-2"/>
              <c:y val="0.32619531933508311"/>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crossAx val="351773472"/>
        <c:crosses val="autoZero"/>
        <c:crossBetween val="between"/>
      </c:valAx>
      <c:spPr>
        <a:noFill/>
        <a:ln>
          <a:noFill/>
        </a:ln>
        <a:effectLst/>
      </c:spPr>
    </c:plotArea>
    <c:plotVisOnly val="1"/>
    <c:dispBlanksAs val="gap"/>
    <c:showDLblsOverMax val="0"/>
  </c:chart>
  <c:spPr>
    <a:solidFill>
      <a:schemeClr val="lt1"/>
    </a:solidFill>
    <a:ln w="25400" cap="flat" cmpd="sng" algn="ctr">
      <a:solidFill>
        <a:schemeClr val="dk1"/>
      </a:solidFill>
      <a:prstDash val="solid"/>
      <a:round/>
    </a:ln>
    <a:effectLst/>
  </c:spPr>
  <c:txPr>
    <a:bodyPr/>
    <a:lstStyle/>
    <a:p>
      <a:pPr>
        <a:defRPr>
          <a:solidFill>
            <a:schemeClr val="dk1"/>
          </a:solidFill>
          <a:latin typeface="+mn-lt"/>
          <a:ea typeface="+mn-ea"/>
          <a:cs typeface="+mn-cs"/>
        </a:defRPr>
      </a:pPr>
      <a:endParaRPr lang="es-PE"/>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7094925634295712E-2"/>
          <c:y val="5.0925925925925923E-2"/>
          <c:w val="0.87234951881014888"/>
          <c:h val="0.58643591426071739"/>
        </c:manualLayout>
      </c:layout>
      <c:bar3D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scene3d>
            <a:sp3d>
              <a:bevelT/>
            </a:sp3d>
          </c:spPr>
          <c:invertIfNegative val="0"/>
          <c:dPt>
            <c:idx val="1"/>
            <c:invertIfNegative val="0"/>
            <c:bubble3D val="0"/>
            <c:spPr>
              <a:solidFill>
                <a:srgbClr val="FF000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1-A919-4368-9945-DD8BE87ACE41}"/>
              </c:ext>
            </c:extLst>
          </c:dPt>
          <c:dPt>
            <c:idx val="2"/>
            <c:invertIfNegative val="0"/>
            <c:bubble3D val="0"/>
            <c:spPr>
              <a:solidFill>
                <a:srgbClr val="92D05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3-A919-4368-9945-DD8BE87ACE41}"/>
              </c:ext>
            </c:extLst>
          </c:dPt>
          <c:dPt>
            <c:idx val="3"/>
            <c:invertIfNegative val="0"/>
            <c:bubble3D val="0"/>
            <c:spPr>
              <a:solidFill>
                <a:schemeClr val="bg1">
                  <a:lumMod val="85000"/>
                </a:schemeClr>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5-A919-4368-9945-DD8BE87ACE41}"/>
              </c:ext>
            </c:extLst>
          </c:dPt>
          <c:dPt>
            <c:idx val="5"/>
            <c:invertIfNegative val="0"/>
            <c:bubble3D val="0"/>
            <c:spPr>
              <a:solidFill>
                <a:srgbClr val="FF000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7-A919-4368-9945-DD8BE87ACE41}"/>
              </c:ext>
            </c:extLst>
          </c:dPt>
          <c:dPt>
            <c:idx val="6"/>
            <c:invertIfNegative val="0"/>
            <c:bubble3D val="0"/>
            <c:spPr>
              <a:solidFill>
                <a:srgbClr val="92D050"/>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9-A919-4368-9945-DD8BE87ACE41}"/>
              </c:ext>
            </c:extLst>
          </c:dPt>
          <c:dPt>
            <c:idx val="7"/>
            <c:invertIfNegative val="0"/>
            <c:bubble3D val="0"/>
            <c:spPr>
              <a:solidFill>
                <a:schemeClr val="bg1">
                  <a:lumMod val="85000"/>
                </a:schemeClr>
              </a:solidFill>
              <a:ln>
                <a:noFill/>
              </a:ln>
              <a:effectLst>
                <a:outerShdw blurRad="40000" dist="23000" dir="5400000" rotWithShape="0">
                  <a:srgbClr val="000000">
                    <a:alpha val="35000"/>
                  </a:srgbClr>
                </a:outerShdw>
              </a:effectLst>
              <a:scene3d>
                <a:camera prst="orthographicFront"/>
                <a:lightRig rig="threePt" dir="t"/>
              </a:scene3d>
              <a:sp3d>
                <a:bevelT/>
              </a:sp3d>
            </c:spPr>
            <c:extLst>
              <c:ext xmlns:c16="http://schemas.microsoft.com/office/drawing/2014/chart" uri="{C3380CC4-5D6E-409C-BE32-E72D297353CC}">
                <c16:uniqueId val="{0000000B-A919-4368-9945-DD8BE87ACE4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P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multiLvlStrRef>
              <c:f>Sheet1!$Q$116:$S$123</c:f>
              <c:multiLvlStrCache>
                <c:ptCount val="8"/>
                <c:lvl>
                  <c:pt idx="0">
                    <c:v>34 - 36 </c:v>
                  </c:pt>
                  <c:pt idx="1">
                    <c:v>32 - 33 </c:v>
                  </c:pt>
                  <c:pt idx="2">
                    <c:v>28 - 31 </c:v>
                  </c:pt>
                  <c:pt idx="3">
                    <c:v>22 - 27 </c:v>
                  </c:pt>
                  <c:pt idx="4">
                    <c:v>34 - 36 </c:v>
                  </c:pt>
                  <c:pt idx="5">
                    <c:v>32 - 33 </c:v>
                  </c:pt>
                  <c:pt idx="6">
                    <c:v>28 - 31 </c:v>
                  </c:pt>
                  <c:pt idx="7">
                    <c:v>22 - 27 </c:v>
                  </c:pt>
                </c:lvl>
                <c:lvl>
                  <c:pt idx="0">
                    <c:v>Si</c:v>
                  </c:pt>
                  <c:pt idx="4">
                    <c:v>NO</c:v>
                  </c:pt>
                </c:lvl>
                <c:lvl>
                  <c:pt idx="0">
                    <c:v>Flujo vaginal</c:v>
                  </c:pt>
                </c:lvl>
              </c:multiLvlStrCache>
            </c:multiLvlStrRef>
          </c:cat>
          <c:val>
            <c:numRef>
              <c:f>Sheet1!$T$116:$T$123</c:f>
              <c:numCache>
                <c:formatCode>General</c:formatCode>
                <c:ptCount val="8"/>
                <c:pt idx="0">
                  <c:v>57.1</c:v>
                </c:pt>
                <c:pt idx="1">
                  <c:v>21.4</c:v>
                </c:pt>
                <c:pt idx="2">
                  <c:v>17.899999999999999</c:v>
                </c:pt>
                <c:pt idx="3">
                  <c:v>3.6</c:v>
                </c:pt>
                <c:pt idx="4">
                  <c:v>57.4</c:v>
                </c:pt>
                <c:pt idx="5">
                  <c:v>17.600000000000001</c:v>
                </c:pt>
                <c:pt idx="6">
                  <c:v>18.399999999999999</c:v>
                </c:pt>
                <c:pt idx="7">
                  <c:v>6.6</c:v>
                </c:pt>
              </c:numCache>
            </c:numRef>
          </c:val>
          <c:extLst>
            <c:ext xmlns:c16="http://schemas.microsoft.com/office/drawing/2014/chart" uri="{C3380CC4-5D6E-409C-BE32-E72D297353CC}">
              <c16:uniqueId val="{0000000C-A919-4368-9945-DD8BE87ACE41}"/>
            </c:ext>
          </c:extLst>
        </c:ser>
        <c:dLbls>
          <c:showLegendKey val="0"/>
          <c:showVal val="1"/>
          <c:showCatName val="0"/>
          <c:showSerName val="0"/>
          <c:showPercent val="0"/>
          <c:showBubbleSize val="0"/>
        </c:dLbls>
        <c:gapWidth val="150"/>
        <c:shape val="box"/>
        <c:axId val="351776272"/>
        <c:axId val="351776832"/>
        <c:axId val="0"/>
      </c:bar3DChart>
      <c:catAx>
        <c:axId val="351776272"/>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a:t>Semanas</a:t>
                </a:r>
              </a:p>
            </c:rich>
          </c:tx>
          <c:layout>
            <c:manualLayout>
              <c:xMode val="edge"/>
              <c:yMode val="edge"/>
              <c:x val="0.462755249343832"/>
              <c:y val="0.72329615048118989"/>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crossAx val="351776832"/>
        <c:crosses val="autoZero"/>
        <c:auto val="1"/>
        <c:lblAlgn val="ctr"/>
        <c:lblOffset val="100"/>
        <c:noMultiLvlLbl val="0"/>
      </c:catAx>
      <c:valAx>
        <c:axId val="351776832"/>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s-PE"/>
                  <a:t>%</a:t>
                </a:r>
              </a:p>
            </c:rich>
          </c:tx>
          <c:layout>
            <c:manualLayout>
              <c:xMode val="edge"/>
              <c:yMode val="edge"/>
              <c:x val="1.98678915135608E-2"/>
              <c:y val="0.32619531933508311"/>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P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PE"/>
          </a:p>
        </c:txPr>
        <c:crossAx val="351776272"/>
        <c:crosses val="autoZero"/>
        <c:crossBetween val="between"/>
      </c:valAx>
      <c:spPr>
        <a:noFill/>
        <a:ln>
          <a:noFill/>
        </a:ln>
        <a:effectLst/>
      </c:spPr>
    </c:plotArea>
    <c:plotVisOnly val="1"/>
    <c:dispBlanksAs val="gap"/>
    <c:showDLblsOverMax val="0"/>
  </c:chart>
  <c:spPr>
    <a:solidFill>
      <a:schemeClr val="lt1"/>
    </a:solidFill>
    <a:ln w="25400" cap="flat" cmpd="sng" algn="ctr">
      <a:solidFill>
        <a:schemeClr val="dk1"/>
      </a:solidFill>
      <a:prstDash val="solid"/>
      <a:round/>
    </a:ln>
    <a:effectLst/>
  </c:spPr>
  <c:txPr>
    <a:bodyPr/>
    <a:lstStyle/>
    <a:p>
      <a:pPr>
        <a:defRPr>
          <a:solidFill>
            <a:schemeClr val="dk1"/>
          </a:solidFill>
          <a:latin typeface="+mn-lt"/>
          <a:ea typeface="+mn-ea"/>
          <a:cs typeface="+mn-cs"/>
        </a:defRPr>
      </a:pPr>
      <a:endParaRPr lang="es-P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869F-4AB3-8403-52AEE1BF74AA}"/>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869F-4AB3-8403-52AEE1BF74AA}"/>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869F-4AB3-8403-52AEE1BF74AA}"/>
              </c:ext>
            </c:extLst>
          </c:dPt>
          <c:dLbls>
            <c:dLbl>
              <c:idx val="0"/>
              <c:numFmt formatCode="0.0%" sourceLinked="0"/>
              <c:spPr>
                <a:noFill/>
                <a:ln>
                  <a:noFill/>
                </a:ln>
                <a:effectLst/>
              </c:spPr>
              <c:txPr>
                <a:bodyPr rot="0" spcFirstLastPara="1" vertOverflow="ellipsis" vert="horz" wrap="square" anchor="ctr" anchorCtr="1"/>
                <a:lstStyle/>
                <a:p>
                  <a:pPr>
                    <a:defRPr sz="1000" b="1" i="0" u="none" strike="noStrike" kern="1200" spc="0" baseline="0">
                      <a:solidFill>
                        <a:schemeClr val="dk1"/>
                      </a:solidFill>
                      <a:latin typeface="+mn-lt"/>
                      <a:ea typeface="+mn-ea"/>
                      <a:cs typeface="+mn-cs"/>
                    </a:defRPr>
                  </a:pPr>
                  <a:endParaRPr lang="es-PE"/>
                </a:p>
              </c:txPr>
              <c:dLblPos val="outEnd"/>
              <c:showLegendKey val="0"/>
              <c:showVal val="0"/>
              <c:showCatName val="1"/>
              <c:showSerName val="0"/>
              <c:showPercent val="1"/>
              <c:showBubbleSize val="0"/>
              <c:extLst>
                <c:ext xmlns:c16="http://schemas.microsoft.com/office/drawing/2014/chart" uri="{C3380CC4-5D6E-409C-BE32-E72D297353CC}">
                  <c16:uniqueId val="{00000001-869F-4AB3-8403-52AEE1BF74AA}"/>
                </c:ext>
              </c:extLst>
            </c:dLbl>
            <c:dLbl>
              <c:idx val="1"/>
              <c:numFmt formatCode="0.0%" sourceLinked="0"/>
              <c:spPr>
                <a:noFill/>
                <a:ln>
                  <a:noFill/>
                </a:ln>
                <a:effectLst/>
              </c:spPr>
              <c:txPr>
                <a:bodyPr rot="0" spcFirstLastPara="1" vertOverflow="ellipsis" vert="horz" wrap="square" anchor="ctr" anchorCtr="1"/>
                <a:lstStyle/>
                <a:p>
                  <a:pPr>
                    <a:defRPr sz="1000" b="1" i="0" u="none" strike="noStrike" kern="1200" spc="0" baseline="0">
                      <a:solidFill>
                        <a:schemeClr val="dk1"/>
                      </a:solidFill>
                      <a:latin typeface="+mn-lt"/>
                      <a:ea typeface="+mn-ea"/>
                      <a:cs typeface="+mn-cs"/>
                    </a:defRPr>
                  </a:pPr>
                  <a:endParaRPr lang="es-PE"/>
                </a:p>
              </c:txPr>
              <c:dLblPos val="outEnd"/>
              <c:showLegendKey val="0"/>
              <c:showVal val="0"/>
              <c:showCatName val="1"/>
              <c:showSerName val="0"/>
              <c:showPercent val="1"/>
              <c:showBubbleSize val="0"/>
              <c:extLst>
                <c:ext xmlns:c16="http://schemas.microsoft.com/office/drawing/2014/chart" uri="{C3380CC4-5D6E-409C-BE32-E72D297353CC}">
                  <c16:uniqueId val="{00000003-869F-4AB3-8403-52AEE1BF74AA}"/>
                </c:ext>
              </c:extLst>
            </c:dLbl>
            <c:dLbl>
              <c:idx val="2"/>
              <c:numFmt formatCode="0.0%" sourceLinked="0"/>
              <c:spPr>
                <a:noFill/>
                <a:ln>
                  <a:noFill/>
                </a:ln>
                <a:effectLst/>
              </c:spPr>
              <c:txPr>
                <a:bodyPr rot="0" spcFirstLastPara="1" vertOverflow="ellipsis" vert="horz" wrap="square" anchor="ctr" anchorCtr="1"/>
                <a:lstStyle/>
                <a:p>
                  <a:pPr>
                    <a:defRPr sz="1000" b="1" i="0" u="none" strike="noStrike" kern="1200" spc="0" baseline="0">
                      <a:solidFill>
                        <a:schemeClr val="dk1"/>
                      </a:solidFill>
                      <a:latin typeface="+mn-lt"/>
                      <a:ea typeface="+mn-ea"/>
                      <a:cs typeface="+mn-cs"/>
                    </a:defRPr>
                  </a:pPr>
                  <a:endParaRPr lang="es-PE"/>
                </a:p>
              </c:txPr>
              <c:dLblPos val="outEnd"/>
              <c:showLegendKey val="0"/>
              <c:showVal val="0"/>
              <c:showCatName val="1"/>
              <c:showSerName val="0"/>
              <c:showPercent val="1"/>
              <c:showBubbleSize val="0"/>
              <c:extLst>
                <c:ext xmlns:c16="http://schemas.microsoft.com/office/drawing/2014/chart" uri="{C3380CC4-5D6E-409C-BE32-E72D297353CC}">
                  <c16:uniqueId val="{00000005-869F-4AB3-8403-52AEE1BF74AA}"/>
                </c:ext>
              </c:extLst>
            </c:dLbl>
            <c:numFmt formatCode="0.0%" sourceLinked="0"/>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Sheet1!$B$8:$B$10</c:f>
              <c:strCache>
                <c:ptCount val="3"/>
                <c:pt idx="0">
                  <c:v>Nulípara</c:v>
                </c:pt>
                <c:pt idx="1">
                  <c:v>Primípara</c:v>
                </c:pt>
                <c:pt idx="2">
                  <c:v>Multípara</c:v>
                </c:pt>
              </c:strCache>
            </c:strRef>
          </c:cat>
          <c:val>
            <c:numRef>
              <c:f>Sheet1!$D$8:$D$10</c:f>
              <c:numCache>
                <c:formatCode>###0.0</c:formatCode>
                <c:ptCount val="3"/>
                <c:pt idx="0">
                  <c:v>50.609756097560975</c:v>
                </c:pt>
                <c:pt idx="1">
                  <c:v>20.73170731707317</c:v>
                </c:pt>
                <c:pt idx="2">
                  <c:v>28.658536585365852</c:v>
                </c:pt>
              </c:numCache>
            </c:numRef>
          </c:val>
          <c:extLst>
            <c:ext xmlns:c16="http://schemas.microsoft.com/office/drawing/2014/chart" uri="{C3380CC4-5D6E-409C-BE32-E72D297353CC}">
              <c16:uniqueId val="{00000006-869F-4AB3-8403-52AEE1BF74AA}"/>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lt1"/>
    </a:solidFill>
    <a:ln w="25400" cap="flat" cmpd="sng" algn="ctr">
      <a:solidFill>
        <a:schemeClr val="dk1"/>
      </a:solidFill>
      <a:prstDash val="solid"/>
      <a:round/>
    </a:ln>
    <a:effectLst/>
  </c:spPr>
  <c:txPr>
    <a:bodyPr/>
    <a:lstStyle/>
    <a:p>
      <a:pPr>
        <a:defRPr>
          <a:solidFill>
            <a:schemeClr val="dk1"/>
          </a:solidFill>
          <a:latin typeface="+mn-lt"/>
          <a:ea typeface="+mn-ea"/>
          <a:cs typeface="+mn-cs"/>
        </a:defRPr>
      </a:pPr>
      <a:endParaRPr lang="es-P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6D95-40A2-A425-B4AE2C768D4B}"/>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6D95-40A2-A425-B4AE2C768D4B}"/>
              </c:ext>
            </c:extLst>
          </c:dPt>
          <c:dLbls>
            <c:dLbl>
              <c:idx val="0"/>
              <c:numFmt formatCode="0.0%" sourceLinked="0"/>
              <c:spPr>
                <a:noFill/>
                <a:ln>
                  <a:noFill/>
                </a:ln>
                <a:effectLst/>
              </c:spPr>
              <c:txPr>
                <a:bodyPr rot="0" spcFirstLastPara="1" vertOverflow="ellipsis" vert="horz" wrap="square" anchor="ctr" anchorCtr="1"/>
                <a:lstStyle/>
                <a:p>
                  <a:pPr>
                    <a:defRPr sz="1000" b="1" i="0" u="none" strike="noStrike" kern="1200" spc="0" baseline="0">
                      <a:solidFill>
                        <a:schemeClr val="dk1"/>
                      </a:solidFill>
                      <a:latin typeface="+mn-lt"/>
                      <a:ea typeface="+mn-ea"/>
                      <a:cs typeface="+mn-cs"/>
                    </a:defRPr>
                  </a:pPr>
                  <a:endParaRPr lang="es-PE"/>
                </a:p>
              </c:txPr>
              <c:dLblPos val="outEnd"/>
              <c:showLegendKey val="0"/>
              <c:showVal val="0"/>
              <c:showCatName val="1"/>
              <c:showSerName val="0"/>
              <c:showPercent val="1"/>
              <c:showBubbleSize val="0"/>
              <c:extLst>
                <c:ext xmlns:c16="http://schemas.microsoft.com/office/drawing/2014/chart" uri="{C3380CC4-5D6E-409C-BE32-E72D297353CC}">
                  <c16:uniqueId val="{00000001-6D95-40A2-A425-B4AE2C768D4B}"/>
                </c:ext>
              </c:extLst>
            </c:dLbl>
            <c:dLbl>
              <c:idx val="1"/>
              <c:numFmt formatCode="0.0%" sourceLinked="0"/>
              <c:spPr>
                <a:noFill/>
                <a:ln>
                  <a:noFill/>
                </a:ln>
                <a:effectLst/>
              </c:spPr>
              <c:txPr>
                <a:bodyPr rot="0" spcFirstLastPara="1" vertOverflow="ellipsis" vert="horz" wrap="square" anchor="ctr" anchorCtr="1"/>
                <a:lstStyle/>
                <a:p>
                  <a:pPr>
                    <a:defRPr sz="1000" b="1" i="0" u="none" strike="noStrike" kern="1200" spc="0" baseline="0">
                      <a:solidFill>
                        <a:schemeClr val="dk1"/>
                      </a:solidFill>
                      <a:latin typeface="+mn-lt"/>
                      <a:ea typeface="+mn-ea"/>
                      <a:cs typeface="+mn-cs"/>
                    </a:defRPr>
                  </a:pPr>
                  <a:endParaRPr lang="es-PE"/>
                </a:p>
              </c:txPr>
              <c:dLblPos val="outEnd"/>
              <c:showLegendKey val="0"/>
              <c:showVal val="0"/>
              <c:showCatName val="1"/>
              <c:showSerName val="0"/>
              <c:showPercent val="1"/>
              <c:showBubbleSize val="0"/>
              <c:extLst>
                <c:ext xmlns:c16="http://schemas.microsoft.com/office/drawing/2014/chart" uri="{C3380CC4-5D6E-409C-BE32-E72D297353CC}">
                  <c16:uniqueId val="{00000003-6D95-40A2-A425-B4AE2C768D4B}"/>
                </c:ext>
              </c:extLst>
            </c:dLbl>
            <c:numFmt formatCode="0.0%" sourceLinked="0"/>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Sheet1!$B$12:$B$13</c:f>
              <c:strCache>
                <c:ptCount val="2"/>
                <c:pt idx="0">
                  <c:v>Inadecuado</c:v>
                </c:pt>
                <c:pt idx="1">
                  <c:v>Adecuado</c:v>
                </c:pt>
              </c:strCache>
            </c:strRef>
          </c:cat>
          <c:val>
            <c:numRef>
              <c:f>Sheet1!$D$12:$D$13</c:f>
              <c:numCache>
                <c:formatCode>###0.0</c:formatCode>
                <c:ptCount val="2"/>
                <c:pt idx="0">
                  <c:v>68.292682926829272</c:v>
                </c:pt>
                <c:pt idx="1">
                  <c:v>31.707317073170731</c:v>
                </c:pt>
              </c:numCache>
            </c:numRef>
          </c:val>
          <c:extLst>
            <c:ext xmlns:c16="http://schemas.microsoft.com/office/drawing/2014/chart" uri="{C3380CC4-5D6E-409C-BE32-E72D297353CC}">
              <c16:uniqueId val="{00000004-6D95-40A2-A425-B4AE2C768D4B}"/>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lt1"/>
    </a:solidFill>
    <a:ln w="25400" cap="flat" cmpd="sng" algn="ctr">
      <a:solidFill>
        <a:schemeClr val="dk1"/>
      </a:solidFill>
      <a:prstDash val="solid"/>
      <a:round/>
    </a:ln>
    <a:effectLst/>
  </c:spPr>
  <c:txPr>
    <a:bodyPr/>
    <a:lstStyle/>
    <a:p>
      <a:pPr>
        <a:defRPr>
          <a:solidFill>
            <a:schemeClr val="dk1"/>
          </a:solidFill>
          <a:latin typeface="+mn-lt"/>
          <a:ea typeface="+mn-ea"/>
          <a:cs typeface="+mn-cs"/>
        </a:defRPr>
      </a:pPr>
      <a:endParaRPr lang="es-P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AC33-40B2-8BD0-E3C6960C5C30}"/>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AC33-40B2-8BD0-E3C6960C5C30}"/>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AC33-40B2-8BD0-E3C6960C5C30}"/>
              </c:ext>
            </c:extLst>
          </c:dPt>
          <c:dLbls>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dk1"/>
                      </a:solidFill>
                      <a:latin typeface="+mn-lt"/>
                      <a:ea typeface="+mn-ea"/>
                      <a:cs typeface="+mn-cs"/>
                    </a:defRPr>
                  </a:pPr>
                  <a:endParaRPr lang="es-PE"/>
                </a:p>
              </c:txPr>
              <c:dLblPos val="outEnd"/>
              <c:showLegendKey val="0"/>
              <c:showVal val="0"/>
              <c:showCatName val="1"/>
              <c:showSerName val="0"/>
              <c:showPercent val="1"/>
              <c:showBubbleSize val="0"/>
              <c:extLst>
                <c:ext xmlns:c16="http://schemas.microsoft.com/office/drawing/2014/chart" uri="{C3380CC4-5D6E-409C-BE32-E72D297353CC}">
                  <c16:uniqueId val="{00000001-AC33-40B2-8BD0-E3C6960C5C30}"/>
                </c:ext>
              </c:extLst>
            </c:dLbl>
            <c:dLbl>
              <c:idx val="1"/>
              <c:tx>
                <c:rich>
                  <a:bodyPr rot="0" spcFirstLastPara="1" vertOverflow="ellipsis" vert="horz" wrap="square" lIns="38100" tIns="19050" rIns="38100" bIns="19050" anchor="ctr" anchorCtr="1">
                    <a:spAutoFit/>
                  </a:bodyPr>
                  <a:lstStyle/>
                  <a:p>
                    <a:pPr>
                      <a:defRPr sz="1000" b="1" i="0" u="none" strike="noStrike" kern="1200" spc="0" baseline="0">
                        <a:solidFill>
                          <a:schemeClr val="dk1"/>
                        </a:solidFill>
                        <a:latin typeface="+mn-lt"/>
                        <a:ea typeface="+mn-ea"/>
                        <a:cs typeface="+mn-cs"/>
                      </a:defRPr>
                    </a:pPr>
                    <a:r>
                      <a:rPr lang="en-US" baseline="0"/>
                      <a:t>Óptimo
</a:t>
                    </a:r>
                    <a:fld id="{6F274865-D91C-436C-9281-49736B9C73B3}" type="PERCENTAGE">
                      <a:rPr lang="en-US" baseline="0"/>
                      <a:pPr>
                        <a:defRPr/>
                      </a:pPr>
                      <a:t>[PORCENTAJE]</a:t>
                    </a:fld>
                    <a:endParaRPr lang="en-US" baseline="0"/>
                  </a:p>
                </c:rich>
              </c:tx>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dk1"/>
                      </a:solidFill>
                      <a:latin typeface="+mn-lt"/>
                      <a:ea typeface="+mn-ea"/>
                      <a:cs typeface="+mn-cs"/>
                    </a:defRPr>
                  </a:pPr>
                  <a:endParaRPr lang="es-PE"/>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AC33-40B2-8BD0-E3C6960C5C30}"/>
                </c:ext>
              </c:extLst>
            </c:dLbl>
            <c:dLbl>
              <c:idx val="2"/>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dk1"/>
                      </a:solidFill>
                      <a:latin typeface="+mn-lt"/>
                      <a:ea typeface="+mn-ea"/>
                      <a:cs typeface="+mn-cs"/>
                    </a:defRPr>
                  </a:pPr>
                  <a:endParaRPr lang="es-PE"/>
                </a:p>
              </c:txPr>
              <c:dLblPos val="outEnd"/>
              <c:showLegendKey val="0"/>
              <c:showVal val="0"/>
              <c:showCatName val="1"/>
              <c:showSerName val="0"/>
              <c:showPercent val="1"/>
              <c:showBubbleSize val="0"/>
              <c:extLst>
                <c:ext xmlns:c16="http://schemas.microsoft.com/office/drawing/2014/chart" uri="{C3380CC4-5D6E-409C-BE32-E72D297353CC}">
                  <c16:uniqueId val="{00000005-AC33-40B2-8BD0-E3C6960C5C30}"/>
                </c:ext>
              </c:extLst>
            </c:dLbl>
            <c:numFmt formatCode="0.0%" sourceLinked="0"/>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Sheet1!$B$15:$B$17</c:f>
              <c:strCache>
                <c:ptCount val="3"/>
                <c:pt idx="0">
                  <c:v>Corto</c:v>
                </c:pt>
                <c:pt idx="1">
                  <c:v>Adecuado</c:v>
                </c:pt>
                <c:pt idx="2">
                  <c:v>Largo</c:v>
                </c:pt>
              </c:strCache>
            </c:strRef>
          </c:cat>
          <c:val>
            <c:numRef>
              <c:f>Sheet1!$D$15:$D$17</c:f>
              <c:numCache>
                <c:formatCode>###0.0</c:formatCode>
                <c:ptCount val="3"/>
                <c:pt idx="0">
                  <c:v>26.829268292682929</c:v>
                </c:pt>
                <c:pt idx="1">
                  <c:v>44.512195121951223</c:v>
                </c:pt>
                <c:pt idx="2">
                  <c:v>28.658536585365852</c:v>
                </c:pt>
              </c:numCache>
            </c:numRef>
          </c:val>
          <c:extLst>
            <c:ext xmlns:c16="http://schemas.microsoft.com/office/drawing/2014/chart" uri="{C3380CC4-5D6E-409C-BE32-E72D297353CC}">
              <c16:uniqueId val="{00000006-AC33-40B2-8BD0-E3C6960C5C30}"/>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P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3F79-43EF-81D7-34EAD9E3C99A}"/>
              </c:ext>
            </c:extLst>
          </c:dPt>
          <c:dPt>
            <c:idx val="1"/>
            <c:bubble3D val="0"/>
            <c:explosion val="24"/>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3F79-43EF-81D7-34EAD9E3C99A}"/>
              </c:ext>
            </c:extLst>
          </c:dPt>
          <c:dLbls>
            <c:dLbl>
              <c:idx val="0"/>
              <c:numFmt formatCode="0.0%" sourceLinked="0"/>
              <c:spPr>
                <a:noFill/>
                <a:ln>
                  <a:noFill/>
                </a:ln>
                <a:effectLst/>
              </c:spPr>
              <c:txPr>
                <a:bodyPr rot="0" spcFirstLastPara="1" vertOverflow="ellipsis" vert="horz" wrap="square" anchor="ctr" anchorCtr="1"/>
                <a:lstStyle/>
                <a:p>
                  <a:pPr>
                    <a:defRPr sz="1000" b="1" i="0" u="none" strike="noStrike" kern="1200" spc="0" baseline="0">
                      <a:solidFill>
                        <a:schemeClr val="dk1"/>
                      </a:solidFill>
                      <a:latin typeface="+mn-lt"/>
                      <a:ea typeface="+mn-ea"/>
                      <a:cs typeface="+mn-cs"/>
                    </a:defRPr>
                  </a:pPr>
                  <a:endParaRPr lang="es-PE"/>
                </a:p>
              </c:txPr>
              <c:dLblPos val="outEnd"/>
              <c:showLegendKey val="0"/>
              <c:showVal val="0"/>
              <c:showCatName val="1"/>
              <c:showSerName val="0"/>
              <c:showPercent val="1"/>
              <c:showBubbleSize val="0"/>
              <c:extLst>
                <c:ext xmlns:c16="http://schemas.microsoft.com/office/drawing/2014/chart" uri="{C3380CC4-5D6E-409C-BE32-E72D297353CC}">
                  <c16:uniqueId val="{00000001-3F79-43EF-81D7-34EAD9E3C99A}"/>
                </c:ext>
              </c:extLst>
            </c:dLbl>
            <c:dLbl>
              <c:idx val="1"/>
              <c:numFmt formatCode="0.0%" sourceLinked="0"/>
              <c:spPr>
                <a:noFill/>
                <a:ln>
                  <a:noFill/>
                </a:ln>
                <a:effectLst/>
              </c:spPr>
              <c:txPr>
                <a:bodyPr rot="0" spcFirstLastPara="1" vertOverflow="ellipsis" vert="horz" wrap="square" anchor="ctr" anchorCtr="1"/>
                <a:lstStyle/>
                <a:p>
                  <a:pPr>
                    <a:defRPr sz="1000" b="1" i="0" u="none" strike="noStrike" kern="1200" spc="0" baseline="0">
                      <a:solidFill>
                        <a:schemeClr val="dk1"/>
                      </a:solidFill>
                      <a:latin typeface="+mn-lt"/>
                      <a:ea typeface="+mn-ea"/>
                      <a:cs typeface="+mn-cs"/>
                    </a:defRPr>
                  </a:pPr>
                  <a:endParaRPr lang="es-PE"/>
                </a:p>
              </c:txPr>
              <c:dLblPos val="outEnd"/>
              <c:showLegendKey val="0"/>
              <c:showVal val="0"/>
              <c:showCatName val="1"/>
              <c:showSerName val="0"/>
              <c:showPercent val="1"/>
              <c:showBubbleSize val="0"/>
              <c:extLst>
                <c:ext xmlns:c16="http://schemas.microsoft.com/office/drawing/2014/chart" uri="{C3380CC4-5D6E-409C-BE32-E72D297353CC}">
                  <c16:uniqueId val="{00000003-3F79-43EF-81D7-34EAD9E3C99A}"/>
                </c:ext>
              </c:extLst>
            </c:dLbl>
            <c:numFmt formatCode="0.0%" sourceLinked="0"/>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Sheet1!$B$19:$B$20</c:f>
              <c:strCache>
                <c:ptCount val="2"/>
                <c:pt idx="0">
                  <c:v>Si</c:v>
                </c:pt>
                <c:pt idx="1">
                  <c:v>No</c:v>
                </c:pt>
              </c:strCache>
            </c:strRef>
          </c:cat>
          <c:val>
            <c:numRef>
              <c:f>Sheet1!$D$19:$D$20</c:f>
              <c:numCache>
                <c:formatCode>###0.0</c:formatCode>
                <c:ptCount val="2"/>
                <c:pt idx="0">
                  <c:v>12.804878048780488</c:v>
                </c:pt>
                <c:pt idx="1">
                  <c:v>87.195121951219505</c:v>
                </c:pt>
              </c:numCache>
            </c:numRef>
          </c:val>
          <c:extLst>
            <c:ext xmlns:c16="http://schemas.microsoft.com/office/drawing/2014/chart" uri="{C3380CC4-5D6E-409C-BE32-E72D297353CC}">
              <c16:uniqueId val="{00000004-3F79-43EF-81D7-34EAD9E3C99A}"/>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P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1622-409B-9D92-A709FC62DABC}"/>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1622-409B-9D92-A709FC62DABC}"/>
              </c:ext>
            </c:extLst>
          </c:dPt>
          <c:dLbls>
            <c:dLbl>
              <c:idx val="0"/>
              <c:numFmt formatCode="0.0%" sourceLinked="0"/>
              <c:spPr>
                <a:noFill/>
                <a:ln>
                  <a:noFill/>
                </a:ln>
                <a:effectLst/>
              </c:spPr>
              <c:txPr>
                <a:bodyPr rot="0" spcFirstLastPara="1" vertOverflow="ellipsis" vert="horz" wrap="square" anchor="ctr" anchorCtr="1"/>
                <a:lstStyle/>
                <a:p>
                  <a:pPr>
                    <a:defRPr sz="1000" b="1" i="0" u="none" strike="noStrike" kern="1200" spc="0" baseline="0">
                      <a:solidFill>
                        <a:schemeClr val="dk1"/>
                      </a:solidFill>
                      <a:latin typeface="+mn-lt"/>
                      <a:ea typeface="+mn-ea"/>
                      <a:cs typeface="+mn-cs"/>
                    </a:defRPr>
                  </a:pPr>
                  <a:endParaRPr lang="es-PE"/>
                </a:p>
              </c:txPr>
              <c:dLblPos val="outEnd"/>
              <c:showLegendKey val="0"/>
              <c:showVal val="0"/>
              <c:showCatName val="1"/>
              <c:showSerName val="0"/>
              <c:showPercent val="1"/>
              <c:showBubbleSize val="0"/>
              <c:extLst>
                <c:ext xmlns:c16="http://schemas.microsoft.com/office/drawing/2014/chart" uri="{C3380CC4-5D6E-409C-BE32-E72D297353CC}">
                  <c16:uniqueId val="{00000001-1622-409B-9D92-A709FC62DABC}"/>
                </c:ext>
              </c:extLst>
            </c:dLbl>
            <c:dLbl>
              <c:idx val="1"/>
              <c:numFmt formatCode="0.0%" sourceLinked="0"/>
              <c:spPr>
                <a:noFill/>
                <a:ln>
                  <a:noFill/>
                </a:ln>
                <a:effectLst/>
              </c:spPr>
              <c:txPr>
                <a:bodyPr rot="0" spcFirstLastPara="1" vertOverflow="ellipsis" vert="horz" wrap="square" anchor="ctr" anchorCtr="1"/>
                <a:lstStyle/>
                <a:p>
                  <a:pPr>
                    <a:defRPr sz="1000" b="1" i="0" u="none" strike="noStrike" kern="1200" spc="0" baseline="0">
                      <a:solidFill>
                        <a:schemeClr val="dk1"/>
                      </a:solidFill>
                      <a:latin typeface="+mn-lt"/>
                      <a:ea typeface="+mn-ea"/>
                      <a:cs typeface="+mn-cs"/>
                    </a:defRPr>
                  </a:pPr>
                  <a:endParaRPr lang="es-PE"/>
                </a:p>
              </c:txPr>
              <c:dLblPos val="outEnd"/>
              <c:showLegendKey val="0"/>
              <c:showVal val="0"/>
              <c:showCatName val="1"/>
              <c:showSerName val="0"/>
              <c:showPercent val="1"/>
              <c:showBubbleSize val="0"/>
              <c:extLst>
                <c:ext xmlns:c16="http://schemas.microsoft.com/office/drawing/2014/chart" uri="{C3380CC4-5D6E-409C-BE32-E72D297353CC}">
                  <c16:uniqueId val="{00000003-1622-409B-9D92-A709FC62DABC}"/>
                </c:ext>
              </c:extLst>
            </c:dLbl>
            <c:numFmt formatCode="0.0%" sourceLinked="0"/>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Sheet1!$B$24:$B$25</c:f>
              <c:strCache>
                <c:ptCount val="2"/>
                <c:pt idx="0">
                  <c:v>Si</c:v>
                </c:pt>
                <c:pt idx="1">
                  <c:v>No</c:v>
                </c:pt>
              </c:strCache>
            </c:strRef>
          </c:cat>
          <c:val>
            <c:numRef>
              <c:f>Sheet1!$D$24:$D$25</c:f>
              <c:numCache>
                <c:formatCode>###0.0</c:formatCode>
                <c:ptCount val="2"/>
                <c:pt idx="0">
                  <c:v>28.04878048780488</c:v>
                </c:pt>
                <c:pt idx="1">
                  <c:v>71.951219512195124</c:v>
                </c:pt>
              </c:numCache>
            </c:numRef>
          </c:val>
          <c:extLst>
            <c:ext xmlns:c16="http://schemas.microsoft.com/office/drawing/2014/chart" uri="{C3380CC4-5D6E-409C-BE32-E72D297353CC}">
              <c16:uniqueId val="{00000004-1622-409B-9D92-A709FC62DABC}"/>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lt1"/>
    </a:solidFill>
    <a:ln w="25400" cap="flat" cmpd="sng" algn="ctr">
      <a:solidFill>
        <a:schemeClr val="dk1"/>
      </a:solidFill>
      <a:prstDash val="solid"/>
      <a:round/>
    </a:ln>
    <a:effectLst/>
  </c:spPr>
  <c:txPr>
    <a:bodyPr/>
    <a:lstStyle/>
    <a:p>
      <a:pPr>
        <a:defRPr>
          <a:solidFill>
            <a:schemeClr val="dk1"/>
          </a:solidFill>
          <a:latin typeface="+mn-lt"/>
          <a:ea typeface="+mn-ea"/>
          <a:cs typeface="+mn-cs"/>
        </a:defRPr>
      </a:pPr>
      <a:endParaRPr lang="es-PE"/>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explosion val="8"/>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3188-4AB0-829E-43287ED5475E}"/>
              </c:ext>
            </c:extLst>
          </c:dPt>
          <c:dPt>
            <c:idx val="1"/>
            <c:bubble3D val="0"/>
            <c:explosion val="1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3188-4AB0-829E-43287ED5475E}"/>
              </c:ext>
            </c:extLst>
          </c:dPt>
          <c:dLbls>
            <c:dLbl>
              <c:idx val="0"/>
              <c:numFmt formatCode="0.0%" sourceLinked="0"/>
              <c:spPr>
                <a:noFill/>
                <a:ln>
                  <a:noFill/>
                </a:ln>
                <a:effectLst/>
              </c:spPr>
              <c:txPr>
                <a:bodyPr rot="0" spcFirstLastPara="1" vertOverflow="ellipsis" vert="horz" wrap="square" anchor="ctr" anchorCtr="1"/>
                <a:lstStyle/>
                <a:p>
                  <a:pPr>
                    <a:defRPr sz="1000" b="1" i="0" u="none" strike="noStrike" kern="1200" spc="0" baseline="0">
                      <a:solidFill>
                        <a:schemeClr val="dk1"/>
                      </a:solidFill>
                      <a:latin typeface="+mn-lt"/>
                      <a:ea typeface="+mn-ea"/>
                      <a:cs typeface="+mn-cs"/>
                    </a:defRPr>
                  </a:pPr>
                  <a:endParaRPr lang="es-PE"/>
                </a:p>
              </c:txPr>
              <c:dLblPos val="outEnd"/>
              <c:showLegendKey val="0"/>
              <c:showVal val="0"/>
              <c:showCatName val="1"/>
              <c:showSerName val="0"/>
              <c:showPercent val="1"/>
              <c:showBubbleSize val="0"/>
              <c:extLst>
                <c:ext xmlns:c16="http://schemas.microsoft.com/office/drawing/2014/chart" uri="{C3380CC4-5D6E-409C-BE32-E72D297353CC}">
                  <c16:uniqueId val="{00000001-3188-4AB0-829E-43287ED5475E}"/>
                </c:ext>
              </c:extLst>
            </c:dLbl>
            <c:dLbl>
              <c:idx val="1"/>
              <c:numFmt formatCode="0.0%" sourceLinked="0"/>
              <c:spPr>
                <a:noFill/>
                <a:ln>
                  <a:noFill/>
                </a:ln>
                <a:effectLst/>
              </c:spPr>
              <c:txPr>
                <a:bodyPr rot="0" spcFirstLastPara="1" vertOverflow="ellipsis" vert="horz" wrap="square" anchor="ctr" anchorCtr="1"/>
                <a:lstStyle/>
                <a:p>
                  <a:pPr>
                    <a:defRPr sz="1000" b="1" i="0" u="none" strike="noStrike" kern="1200" spc="0" baseline="0">
                      <a:solidFill>
                        <a:schemeClr val="dk1"/>
                      </a:solidFill>
                      <a:latin typeface="+mn-lt"/>
                      <a:ea typeface="+mn-ea"/>
                      <a:cs typeface="+mn-cs"/>
                    </a:defRPr>
                  </a:pPr>
                  <a:endParaRPr lang="es-PE"/>
                </a:p>
              </c:txPr>
              <c:dLblPos val="outEnd"/>
              <c:showLegendKey val="0"/>
              <c:showVal val="0"/>
              <c:showCatName val="1"/>
              <c:showSerName val="0"/>
              <c:showPercent val="1"/>
              <c:showBubbleSize val="0"/>
              <c:extLst>
                <c:ext xmlns:c16="http://schemas.microsoft.com/office/drawing/2014/chart" uri="{C3380CC4-5D6E-409C-BE32-E72D297353CC}">
                  <c16:uniqueId val="{00000003-3188-4AB0-829E-43287ED5475E}"/>
                </c:ext>
              </c:extLst>
            </c:dLbl>
            <c:numFmt formatCode="0.0%" sourceLinked="0"/>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Sheet1!$B$27:$B$28</c:f>
              <c:strCache>
                <c:ptCount val="2"/>
                <c:pt idx="0">
                  <c:v>Si</c:v>
                </c:pt>
                <c:pt idx="1">
                  <c:v>No</c:v>
                </c:pt>
              </c:strCache>
            </c:strRef>
          </c:cat>
          <c:val>
            <c:numRef>
              <c:f>Sheet1!$D$27:$D$28</c:f>
              <c:numCache>
                <c:formatCode>###0.0</c:formatCode>
                <c:ptCount val="2"/>
                <c:pt idx="0">
                  <c:v>10.975609756097562</c:v>
                </c:pt>
                <c:pt idx="1">
                  <c:v>89.024390243902445</c:v>
                </c:pt>
              </c:numCache>
            </c:numRef>
          </c:val>
          <c:extLst>
            <c:ext xmlns:c16="http://schemas.microsoft.com/office/drawing/2014/chart" uri="{C3380CC4-5D6E-409C-BE32-E72D297353CC}">
              <c16:uniqueId val="{00000004-3188-4AB0-829E-43287ED5475E}"/>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lt1"/>
    </a:solidFill>
    <a:ln w="25400" cap="flat" cmpd="sng" algn="ctr">
      <a:solidFill>
        <a:schemeClr val="dk1"/>
      </a:solidFill>
      <a:prstDash val="solid"/>
      <a:round/>
    </a:ln>
    <a:effectLst/>
  </c:spPr>
  <c:txPr>
    <a:bodyPr/>
    <a:lstStyle/>
    <a:p>
      <a:pPr>
        <a:defRPr>
          <a:solidFill>
            <a:schemeClr val="dk1"/>
          </a:solidFill>
          <a:latin typeface="+mn-lt"/>
          <a:ea typeface="+mn-ea"/>
          <a:cs typeface="+mn-cs"/>
        </a:defRPr>
      </a:pPr>
      <a:endParaRPr lang="es-PE"/>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3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4017-49C8-9473-55557495C348}"/>
              </c:ext>
            </c:extLst>
          </c:dPt>
          <c:dPt>
            <c:idx val="1"/>
            <c:bubble3D val="0"/>
            <c:explosion val="3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4017-49C8-9473-55557495C348}"/>
              </c:ext>
            </c:extLst>
          </c:dPt>
          <c:dLbls>
            <c:dLbl>
              <c:idx val="0"/>
              <c:numFmt formatCode="0.0%" sourceLinked="0"/>
              <c:spPr>
                <a:noFill/>
                <a:ln>
                  <a:noFill/>
                </a:ln>
                <a:effectLst/>
              </c:spPr>
              <c:txPr>
                <a:bodyPr rot="0" spcFirstLastPara="1" vertOverflow="ellipsis" vert="horz" wrap="square" anchor="ctr" anchorCtr="1"/>
                <a:lstStyle/>
                <a:p>
                  <a:pPr>
                    <a:defRPr sz="1000" b="1" i="0" u="none" strike="noStrike" kern="1200" spc="0" baseline="0">
                      <a:solidFill>
                        <a:schemeClr val="dk1"/>
                      </a:solidFill>
                      <a:latin typeface="+mn-lt"/>
                      <a:ea typeface="+mn-ea"/>
                      <a:cs typeface="+mn-cs"/>
                    </a:defRPr>
                  </a:pPr>
                  <a:endParaRPr lang="es-PE"/>
                </a:p>
              </c:txPr>
              <c:dLblPos val="outEnd"/>
              <c:showLegendKey val="0"/>
              <c:showVal val="0"/>
              <c:showCatName val="1"/>
              <c:showSerName val="0"/>
              <c:showPercent val="1"/>
              <c:showBubbleSize val="0"/>
              <c:extLst>
                <c:ext xmlns:c16="http://schemas.microsoft.com/office/drawing/2014/chart" uri="{C3380CC4-5D6E-409C-BE32-E72D297353CC}">
                  <c16:uniqueId val="{00000001-4017-49C8-9473-55557495C348}"/>
                </c:ext>
              </c:extLst>
            </c:dLbl>
            <c:dLbl>
              <c:idx val="1"/>
              <c:numFmt formatCode="0.0%" sourceLinked="0"/>
              <c:spPr>
                <a:noFill/>
                <a:ln>
                  <a:noFill/>
                </a:ln>
                <a:effectLst/>
              </c:spPr>
              <c:txPr>
                <a:bodyPr rot="0" spcFirstLastPara="1" vertOverflow="ellipsis" vert="horz" wrap="square" anchor="ctr" anchorCtr="1"/>
                <a:lstStyle/>
                <a:p>
                  <a:pPr>
                    <a:defRPr sz="1000" b="1" i="0" u="none" strike="noStrike" kern="1200" spc="0" baseline="0">
                      <a:solidFill>
                        <a:schemeClr val="dk1"/>
                      </a:solidFill>
                      <a:latin typeface="+mn-lt"/>
                      <a:ea typeface="+mn-ea"/>
                      <a:cs typeface="+mn-cs"/>
                    </a:defRPr>
                  </a:pPr>
                  <a:endParaRPr lang="es-PE"/>
                </a:p>
              </c:txPr>
              <c:dLblPos val="outEnd"/>
              <c:showLegendKey val="0"/>
              <c:showVal val="0"/>
              <c:showCatName val="1"/>
              <c:showSerName val="0"/>
              <c:showPercent val="1"/>
              <c:showBubbleSize val="0"/>
              <c:extLst>
                <c:ext xmlns:c16="http://schemas.microsoft.com/office/drawing/2014/chart" uri="{C3380CC4-5D6E-409C-BE32-E72D297353CC}">
                  <c16:uniqueId val="{00000003-4017-49C8-9473-55557495C348}"/>
                </c:ext>
              </c:extLst>
            </c:dLbl>
            <c:numFmt formatCode="0.0%" sourceLinked="0"/>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Sheet1!$B$30:$B$31</c:f>
              <c:strCache>
                <c:ptCount val="2"/>
                <c:pt idx="0">
                  <c:v>Si</c:v>
                </c:pt>
                <c:pt idx="1">
                  <c:v>No</c:v>
                </c:pt>
              </c:strCache>
            </c:strRef>
          </c:cat>
          <c:val>
            <c:numRef>
              <c:f>Sheet1!$D$30:$D$31</c:f>
              <c:numCache>
                <c:formatCode>###0.0</c:formatCode>
                <c:ptCount val="2"/>
                <c:pt idx="0">
                  <c:v>1.2195121951219512</c:v>
                </c:pt>
                <c:pt idx="1">
                  <c:v>98.780487804878049</c:v>
                </c:pt>
              </c:numCache>
            </c:numRef>
          </c:val>
          <c:extLst>
            <c:ext xmlns:c16="http://schemas.microsoft.com/office/drawing/2014/chart" uri="{C3380CC4-5D6E-409C-BE32-E72D297353CC}">
              <c16:uniqueId val="{00000004-4017-49C8-9473-55557495C348}"/>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P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4.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5.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6.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7.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8.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9.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1.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2.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3.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95E7B-6BD8-4D13-8F15-F23B899A4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88</Pages>
  <Words>16443</Words>
  <Characters>90437</Characters>
  <Application>Microsoft Office Word</Application>
  <DocSecurity>0</DocSecurity>
  <Lines>753</Lines>
  <Paragraphs>213</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106667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dc:creator>
  <cp:keywords/>
  <dc:description/>
  <cp:lastModifiedBy>Usuario de Windows</cp:lastModifiedBy>
  <cp:revision>2</cp:revision>
  <cp:lastPrinted>2018-09-25T13:33:00Z</cp:lastPrinted>
  <dcterms:created xsi:type="dcterms:W3CDTF">2018-09-26T14:41:00Z</dcterms:created>
  <dcterms:modified xsi:type="dcterms:W3CDTF">2018-09-26T14:41:00Z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zotero-version="5.0.42"&gt;&lt;session id="HWhSxn06"/&gt;&lt;style id="http://www.zotero.org/styles/vancouver" locale="es-ES"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